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6C9BA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szCs w:val="24"/>
        </w:rPr>
      </w:pPr>
    </w:p>
    <w:p w14:paraId="6F85E632" w14:textId="77777777" w:rsidR="0061624E" w:rsidRPr="00AE3F65" w:rsidRDefault="0061624E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Book Antiqua" w:hAnsi="Book Antiqua"/>
          <w:szCs w:val="24"/>
        </w:rPr>
      </w:pPr>
      <w:r w:rsidRPr="00AE3F65">
        <w:rPr>
          <w:rFonts w:ascii="Book Antiqua" w:hAnsi="Book Antiqua"/>
          <w:szCs w:val="24"/>
        </w:rPr>
        <w:t>ПЪЛНОМОЩНО – ОБРАЗЕЦ</w:t>
      </w:r>
    </w:p>
    <w:p w14:paraId="7EDCEF4A" w14:textId="77777777" w:rsidR="007C5672" w:rsidRPr="00AE3F65" w:rsidRDefault="00B9374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Book Antiqua" w:hAnsi="Book Antiqua"/>
          <w:b w:val="0"/>
          <w:szCs w:val="24"/>
        </w:rPr>
      </w:pPr>
      <w:r w:rsidRPr="00AE3F65">
        <w:rPr>
          <w:rFonts w:ascii="Book Antiqua" w:hAnsi="Book Antiqua"/>
          <w:b w:val="0"/>
          <w:szCs w:val="24"/>
        </w:rPr>
        <w:t>за представляване на акционер в Общото събрание</w:t>
      </w:r>
      <w:r w:rsidR="007C5672" w:rsidRPr="00AE3F65">
        <w:rPr>
          <w:rFonts w:ascii="Book Antiqua" w:hAnsi="Book Antiqua"/>
          <w:b w:val="0"/>
          <w:szCs w:val="24"/>
        </w:rPr>
        <w:t xml:space="preserve"> на акционерите</w:t>
      </w:r>
    </w:p>
    <w:p w14:paraId="7CD4F612" w14:textId="77777777" w:rsidR="0061624E" w:rsidRPr="00AE3F65" w:rsidRDefault="00B9374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Book Antiqua" w:hAnsi="Book Antiqua"/>
          <w:b w:val="0"/>
          <w:szCs w:val="24"/>
        </w:rPr>
      </w:pPr>
      <w:r w:rsidRPr="00AE3F65">
        <w:rPr>
          <w:rFonts w:ascii="Book Antiqua" w:hAnsi="Book Antiqua"/>
          <w:b w:val="0"/>
          <w:szCs w:val="24"/>
        </w:rPr>
        <w:t>на „</w:t>
      </w:r>
      <w:r w:rsidR="007C5672" w:rsidRPr="00AE3F65">
        <w:rPr>
          <w:rFonts w:ascii="Book Antiqua" w:hAnsi="Book Antiqua"/>
          <w:b w:val="0"/>
          <w:szCs w:val="24"/>
        </w:rPr>
        <w:t>ЗАГОРА ФИНИНВЕСТ</w:t>
      </w:r>
      <w:r w:rsidRPr="00AE3F65">
        <w:rPr>
          <w:rFonts w:ascii="Book Antiqua" w:hAnsi="Book Antiqua"/>
          <w:b w:val="0"/>
          <w:szCs w:val="24"/>
        </w:rPr>
        <w:t>“ АД</w:t>
      </w:r>
    </w:p>
    <w:p w14:paraId="10F10B0D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szCs w:val="24"/>
        </w:rPr>
      </w:pPr>
    </w:p>
    <w:p w14:paraId="0A41A49A" w14:textId="77777777" w:rsidR="006407B1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szCs w:val="24"/>
        </w:rPr>
      </w:pPr>
    </w:p>
    <w:p w14:paraId="1354683D" w14:textId="77777777" w:rsidR="00DF1A90" w:rsidRPr="00AE3F65" w:rsidRDefault="00DF1A90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szCs w:val="24"/>
        </w:rPr>
      </w:pPr>
    </w:p>
    <w:p w14:paraId="282F99CB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bCs/>
          <w:i/>
          <w:iCs/>
          <w:color w:val="000000"/>
          <w:szCs w:val="24"/>
          <w:lang w:eastAsia="en-US"/>
        </w:rPr>
      </w:pPr>
      <w:r w:rsidRPr="00AE3F65">
        <w:rPr>
          <w:rFonts w:ascii="Book Antiqua" w:hAnsi="Book Antiqua"/>
          <w:b w:val="0"/>
          <w:bCs/>
          <w:i/>
          <w:iCs/>
          <w:color w:val="000000"/>
          <w:szCs w:val="24"/>
          <w:lang w:eastAsia="en-US"/>
        </w:rPr>
        <w:tab/>
        <w:t>(В случай на акционер юридическо лице)</w:t>
      </w:r>
    </w:p>
    <w:p w14:paraId="452BCBF9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szCs w:val="24"/>
          <w:u w:val="single"/>
        </w:rPr>
      </w:pPr>
    </w:p>
    <w:p w14:paraId="3C3CF762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bCs/>
          <w:szCs w:val="24"/>
        </w:rPr>
      </w:pPr>
      <w:r w:rsidRPr="00AE3F65">
        <w:rPr>
          <w:rFonts w:ascii="Book Antiqua" w:hAnsi="Book Antiqua"/>
          <w:b w:val="0"/>
          <w:bCs/>
          <w:szCs w:val="24"/>
        </w:rPr>
        <w:tab/>
        <w:t>Долуподписаният, ……………………..........……, ЕГН ....................., с документ за самоличност № .........................., издаден на ............г. от ..........., с адрес: гр. ..........., ул. .......... № ....., ет......, ап......., в качеството си на представляващ по закон ..................., със седалище и адрес на управление: адрес: гр. ................, ул. ........... № ......., ет. ....., ЕИК ............, акционер на ....................., притежаващ ............ (......................................) броя поименни, безналични акции с право на глас от капитала на „Загора Фининвест“ АД, на основание чл. 226 от ТЗ във връзка с чл. 116, ал. 1 от Закона за публично предлагане на ценни книжа</w:t>
      </w:r>
    </w:p>
    <w:p w14:paraId="09EB41F9" w14:textId="77777777" w:rsidR="00535A1A" w:rsidRPr="00AE3F65" w:rsidRDefault="00535A1A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bCs/>
          <w:color w:val="000000"/>
          <w:szCs w:val="24"/>
        </w:rPr>
      </w:pPr>
    </w:p>
    <w:p w14:paraId="214E98FE" w14:textId="77777777" w:rsidR="0061624E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color w:val="000000"/>
          <w:szCs w:val="24"/>
        </w:rPr>
      </w:pPr>
      <w:r w:rsidRPr="00AE3F65">
        <w:rPr>
          <w:rFonts w:ascii="Book Antiqua" w:hAnsi="Book Antiqua"/>
          <w:b w:val="0"/>
          <w:color w:val="000000"/>
          <w:szCs w:val="24"/>
        </w:rPr>
        <w:tab/>
        <w:t>и</w:t>
      </w:r>
      <w:r w:rsidR="0061624E" w:rsidRPr="00AE3F65">
        <w:rPr>
          <w:rFonts w:ascii="Book Antiqua" w:hAnsi="Book Antiqua"/>
          <w:b w:val="0"/>
          <w:color w:val="000000"/>
          <w:szCs w:val="24"/>
        </w:rPr>
        <w:t>ли</w:t>
      </w:r>
    </w:p>
    <w:p w14:paraId="5F501034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color w:val="000000"/>
          <w:szCs w:val="24"/>
        </w:rPr>
      </w:pPr>
    </w:p>
    <w:p w14:paraId="1D8A831E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bCs/>
          <w:i/>
          <w:iCs/>
          <w:color w:val="000000"/>
          <w:szCs w:val="24"/>
          <w:lang w:eastAsia="en-US"/>
        </w:rPr>
      </w:pPr>
      <w:r w:rsidRPr="00AE3F65">
        <w:rPr>
          <w:rFonts w:ascii="Book Antiqua" w:hAnsi="Book Antiqua"/>
          <w:b w:val="0"/>
          <w:bCs/>
          <w:i/>
          <w:iCs/>
          <w:color w:val="000000"/>
          <w:szCs w:val="24"/>
          <w:lang w:eastAsia="en-US"/>
        </w:rPr>
        <w:tab/>
        <w:t>(В случай на акционер физическо лице)</w:t>
      </w:r>
    </w:p>
    <w:p w14:paraId="65D4E2C6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color w:val="000000"/>
          <w:szCs w:val="24"/>
          <w:lang w:eastAsia="en-US"/>
        </w:rPr>
      </w:pPr>
    </w:p>
    <w:p w14:paraId="330CADB5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bCs/>
          <w:szCs w:val="24"/>
        </w:rPr>
      </w:pPr>
      <w:r w:rsidRPr="00AE3F65">
        <w:rPr>
          <w:rFonts w:ascii="Book Antiqua" w:hAnsi="Book Antiqua"/>
          <w:b w:val="0"/>
          <w:bCs/>
          <w:szCs w:val="24"/>
        </w:rPr>
        <w:tab/>
        <w:t>Долуподписаният, …………………………, ЕГН ....................., с документ за самоличност № ......................., издаден на .................... г. от ...................., с постоянен адрес: гр. ..............., ул. .......... № ...., ет.........., ап.........., в качеството си на акционер на ................., притежаващ ............ (......................................) броя поименни, безналични акции с право на глас от капитала на „Загора Фининвест“ АД на основание чл. 226 от ТЗ във връзка с чл. 116, ал. 1 от Закона за публично предлагане на ценни книжа</w:t>
      </w:r>
    </w:p>
    <w:p w14:paraId="0870C230" w14:textId="77777777" w:rsidR="006407B1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bCs/>
          <w:color w:val="000000"/>
          <w:szCs w:val="24"/>
        </w:rPr>
      </w:pPr>
    </w:p>
    <w:p w14:paraId="68D65F36" w14:textId="77777777" w:rsidR="00DF1A90" w:rsidRPr="00AE3F65" w:rsidRDefault="00DF1A90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bCs/>
          <w:color w:val="000000"/>
          <w:szCs w:val="24"/>
        </w:rPr>
      </w:pPr>
    </w:p>
    <w:p w14:paraId="030F882B" w14:textId="77777777" w:rsidR="0061624E" w:rsidRPr="00AE3F65" w:rsidRDefault="0061624E" w:rsidP="006407B1">
      <w:pPr>
        <w:jc w:val="both"/>
        <w:rPr>
          <w:rFonts w:ascii="Book Antiqua" w:hAnsi="Book Antiqua"/>
          <w:b/>
          <w:color w:val="000000"/>
          <w:sz w:val="24"/>
          <w:szCs w:val="24"/>
          <w:lang w:val="bg-BG"/>
        </w:rPr>
      </w:pPr>
    </w:p>
    <w:p w14:paraId="05E77C2B" w14:textId="77777777" w:rsidR="006407B1" w:rsidRPr="00AE3F65" w:rsidRDefault="0061624E" w:rsidP="006407B1">
      <w:pPr>
        <w:pStyle w:val="Heading1"/>
        <w:tabs>
          <w:tab w:val="clear" w:pos="1080"/>
          <w:tab w:val="clear" w:pos="3960"/>
          <w:tab w:val="left" w:pos="0"/>
        </w:tabs>
        <w:spacing w:line="240" w:lineRule="auto"/>
        <w:ind w:right="0"/>
        <w:jc w:val="center"/>
        <w:rPr>
          <w:rFonts w:ascii="Book Antiqua" w:hAnsi="Book Antiqua"/>
          <w:b/>
          <w:iCs/>
          <w:color w:val="000000"/>
          <w:szCs w:val="24"/>
        </w:rPr>
      </w:pPr>
      <w:r w:rsidRPr="00AE3F65">
        <w:rPr>
          <w:rFonts w:ascii="Book Antiqua" w:hAnsi="Book Antiqua"/>
          <w:b/>
          <w:iCs/>
          <w:color w:val="000000"/>
          <w:szCs w:val="24"/>
        </w:rPr>
        <w:t>УПЪЛНОМОЩАВА</w:t>
      </w:r>
      <w:r w:rsidR="006407B1" w:rsidRPr="00AE3F65">
        <w:rPr>
          <w:rFonts w:ascii="Book Antiqua" w:hAnsi="Book Antiqua"/>
          <w:b/>
          <w:iCs/>
          <w:color w:val="000000"/>
          <w:szCs w:val="24"/>
        </w:rPr>
        <w:t>М</w:t>
      </w:r>
    </w:p>
    <w:p w14:paraId="1C9326FD" w14:textId="77777777" w:rsidR="006407B1" w:rsidRPr="00AE3F65" w:rsidRDefault="006407B1" w:rsidP="006407B1">
      <w:pPr>
        <w:jc w:val="center"/>
        <w:rPr>
          <w:rFonts w:ascii="Book Antiqua" w:hAnsi="Book Antiqua"/>
          <w:lang w:val="bg-BG" w:eastAsia="x-none"/>
        </w:rPr>
      </w:pPr>
    </w:p>
    <w:p w14:paraId="544B6635" w14:textId="77777777" w:rsidR="004C13CD" w:rsidRPr="00AE3F65" w:rsidRDefault="006407B1" w:rsidP="006407B1">
      <w:pPr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AE3F65">
        <w:rPr>
          <w:rFonts w:ascii="Book Antiqua" w:hAnsi="Book Antiqua"/>
          <w:b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9CD395" w14:textId="77777777" w:rsidR="006407B1" w:rsidRDefault="006407B1" w:rsidP="006407B1">
      <w:pPr>
        <w:jc w:val="both"/>
        <w:rPr>
          <w:rFonts w:ascii="Book Antiqua" w:hAnsi="Book Antiqua"/>
          <w:b/>
          <w:sz w:val="24"/>
          <w:szCs w:val="24"/>
          <w:lang w:val="bg-BG"/>
        </w:rPr>
      </w:pPr>
    </w:p>
    <w:p w14:paraId="7A6DF8DB" w14:textId="77777777" w:rsidR="00DF1A90" w:rsidRPr="00AE3F65" w:rsidRDefault="00DF1A90" w:rsidP="006407B1">
      <w:pPr>
        <w:jc w:val="both"/>
        <w:rPr>
          <w:rFonts w:ascii="Book Antiqua" w:hAnsi="Book Antiqua"/>
          <w:b/>
          <w:sz w:val="24"/>
          <w:szCs w:val="24"/>
          <w:lang w:val="bg-BG"/>
        </w:rPr>
      </w:pPr>
    </w:p>
    <w:p w14:paraId="67F0E1F7" w14:textId="5B98B020" w:rsidR="008D441C" w:rsidRPr="00AE3F65" w:rsidRDefault="009475E1" w:rsidP="006407B1">
      <w:pPr>
        <w:ind w:firstLine="720"/>
        <w:jc w:val="both"/>
        <w:rPr>
          <w:rFonts w:ascii="Book Antiqua" w:hAnsi="Book Antiqua"/>
          <w:sz w:val="24"/>
          <w:szCs w:val="24"/>
          <w:lang w:val="bg-BG"/>
        </w:rPr>
      </w:pPr>
      <w:r w:rsidRPr="00AE3F65">
        <w:rPr>
          <w:rFonts w:ascii="Book Antiqua" w:hAnsi="Book Antiqua"/>
          <w:sz w:val="24"/>
          <w:szCs w:val="24"/>
          <w:lang w:val="bg-BG"/>
        </w:rPr>
        <w:t xml:space="preserve">Да представлява </w:t>
      </w:r>
      <w:r w:rsidRPr="00AE3F65">
        <w:rPr>
          <w:rFonts w:ascii="Book Antiqua" w:hAnsi="Book Antiqua"/>
          <w:b/>
          <w:sz w:val="24"/>
          <w:szCs w:val="24"/>
          <w:lang w:val="bg-BG"/>
        </w:rPr>
        <w:t>управляван</w:t>
      </w:r>
      <w:r w:rsidR="004C13CD" w:rsidRPr="00AE3F65">
        <w:rPr>
          <w:rFonts w:ascii="Book Antiqua" w:hAnsi="Book Antiqua"/>
          <w:b/>
          <w:sz w:val="24"/>
          <w:szCs w:val="24"/>
          <w:lang w:val="bg-BG"/>
        </w:rPr>
        <w:t>о</w:t>
      </w:r>
      <w:r w:rsidRPr="00AE3F65">
        <w:rPr>
          <w:rFonts w:ascii="Book Antiqua" w:hAnsi="Book Antiqua"/>
          <w:b/>
          <w:sz w:val="24"/>
          <w:szCs w:val="24"/>
          <w:lang w:val="bg-BG"/>
        </w:rPr>
        <w:t xml:space="preserve">то от </w:t>
      </w:r>
      <w:r w:rsidR="004C13CD" w:rsidRPr="00AE3F65">
        <w:rPr>
          <w:rFonts w:ascii="Book Antiqua" w:hAnsi="Book Antiqua"/>
          <w:b/>
          <w:sz w:val="24"/>
          <w:szCs w:val="24"/>
          <w:lang w:val="bg-BG"/>
        </w:rPr>
        <w:t xml:space="preserve">мен дружество/ да ме представлява </w:t>
      </w:r>
      <w:r w:rsidR="004C13CD" w:rsidRPr="00AE3F65">
        <w:rPr>
          <w:rFonts w:ascii="Book Antiqua" w:hAnsi="Book Antiqua"/>
          <w:sz w:val="24"/>
          <w:szCs w:val="24"/>
          <w:lang w:val="bg-BG"/>
        </w:rPr>
        <w:t>на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</w:t>
      </w:r>
      <w:r w:rsidR="00E90EEF" w:rsidRPr="00AE3F65">
        <w:rPr>
          <w:rFonts w:ascii="Book Antiqua" w:hAnsi="Book Antiqua"/>
          <w:sz w:val="24"/>
          <w:szCs w:val="24"/>
          <w:lang w:val="bg-BG"/>
        </w:rPr>
        <w:t>редовно О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бщо събрание на акционерите на </w:t>
      </w:r>
      <w:r w:rsidR="007C5672" w:rsidRPr="00AE3F65">
        <w:rPr>
          <w:rFonts w:ascii="Book Antiqua" w:hAnsi="Book Antiqua"/>
          <w:bCs/>
          <w:sz w:val="24"/>
          <w:szCs w:val="24"/>
          <w:lang w:val="bg-BG"/>
        </w:rPr>
        <w:t>„Загора Фининвест“ АД</w:t>
      </w:r>
      <w:r w:rsidRPr="00AE3F65">
        <w:rPr>
          <w:rFonts w:ascii="Book Antiqua" w:hAnsi="Book Antiqua"/>
          <w:sz w:val="24"/>
          <w:szCs w:val="24"/>
          <w:lang w:val="bg-BG"/>
        </w:rPr>
        <w:t>,</w:t>
      </w:r>
      <w:r w:rsidR="007257CF" w:rsidRPr="007257CF">
        <w:rPr>
          <w:rStyle w:val="Heading1Char"/>
          <w:rFonts w:ascii="Book Antiqua" w:hAnsi="Book Antiqua"/>
          <w:iCs/>
          <w:szCs w:val="24"/>
          <w:lang w:val="en-US"/>
        </w:rPr>
        <w:t xml:space="preserve"> </w:t>
      </w:r>
      <w:r w:rsidR="007257CF" w:rsidRPr="004E517F">
        <w:rPr>
          <w:rStyle w:val="Bodytext2"/>
          <w:rFonts w:ascii="Book Antiqua" w:hAnsi="Book Antiqua"/>
          <w:iCs/>
          <w:szCs w:val="24"/>
        </w:rPr>
        <w:t xml:space="preserve">с уникален идентификационен код </w:t>
      </w:r>
      <w:r w:rsidR="00E914BC">
        <w:rPr>
          <w:rStyle w:val="Bodytext2"/>
          <w:rFonts w:ascii="Book Antiqua" w:hAnsi="Book Antiqua"/>
          <w:iCs/>
          <w:szCs w:val="24"/>
        </w:rPr>
        <w:t>30</w:t>
      </w:r>
      <w:r w:rsidR="007257CF" w:rsidRPr="004E517F">
        <w:rPr>
          <w:rStyle w:val="Bodytext2"/>
          <w:rFonts w:ascii="Book Antiqua" w:hAnsi="Book Antiqua"/>
          <w:iCs/>
          <w:szCs w:val="24"/>
        </w:rPr>
        <w:t>06</w:t>
      </w:r>
      <w:r w:rsidR="007257CF" w:rsidRPr="004E517F">
        <w:rPr>
          <w:rStyle w:val="Bodytext2"/>
          <w:rFonts w:ascii="Book Antiqua" w:hAnsi="Book Antiqua"/>
          <w:iCs/>
          <w:szCs w:val="24"/>
          <w:lang w:val="en-US"/>
        </w:rPr>
        <w:t>202</w:t>
      </w:r>
      <w:r w:rsidR="00A76BDE">
        <w:rPr>
          <w:rStyle w:val="Bodytext2"/>
          <w:rFonts w:ascii="Book Antiqua" w:hAnsi="Book Antiqua"/>
          <w:iCs/>
          <w:szCs w:val="24"/>
        </w:rPr>
        <w:t>4</w:t>
      </w:r>
      <w:r w:rsidR="007257CF" w:rsidRPr="004E517F">
        <w:rPr>
          <w:rStyle w:val="Bodytext2"/>
          <w:rFonts w:ascii="Book Antiqua" w:hAnsi="Book Antiqua"/>
          <w:iCs/>
          <w:szCs w:val="24"/>
          <w:lang w:val="en-US"/>
        </w:rPr>
        <w:t>ZAFA</w:t>
      </w:r>
      <w:r w:rsidR="007257CF">
        <w:rPr>
          <w:rStyle w:val="Bodytext2"/>
          <w:rFonts w:ascii="Book Antiqua" w:hAnsi="Book Antiqua"/>
          <w:iCs/>
          <w:szCs w:val="24"/>
          <w:lang w:val="en-US"/>
        </w:rPr>
        <w:t>,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което ще се проведе </w:t>
      </w:r>
      <w:r w:rsidR="0061624E" w:rsidRPr="00AE3F65">
        <w:rPr>
          <w:rFonts w:ascii="Book Antiqua" w:hAnsi="Book Antiqua"/>
          <w:sz w:val="24"/>
          <w:szCs w:val="24"/>
          <w:lang w:val="bg-BG"/>
        </w:rPr>
        <w:t xml:space="preserve">на </w:t>
      </w:r>
      <w:r w:rsidR="00E914BC">
        <w:rPr>
          <w:rFonts w:ascii="Book Antiqua" w:hAnsi="Book Antiqua"/>
          <w:b/>
          <w:bCs/>
          <w:sz w:val="24"/>
          <w:szCs w:val="24"/>
          <w:lang w:val="bg-BG"/>
        </w:rPr>
        <w:t>30</w:t>
      </w:r>
      <w:r w:rsidR="00671B8A" w:rsidRPr="007257CF">
        <w:rPr>
          <w:rFonts w:ascii="Book Antiqua" w:hAnsi="Book Antiqua"/>
          <w:b/>
          <w:bCs/>
          <w:sz w:val="24"/>
          <w:szCs w:val="24"/>
          <w:lang w:val="bg-BG"/>
        </w:rPr>
        <w:t>.0</w:t>
      </w:r>
      <w:r w:rsidR="00E90EEF" w:rsidRPr="007257CF">
        <w:rPr>
          <w:rFonts w:ascii="Book Antiqua" w:hAnsi="Book Antiqua"/>
          <w:b/>
          <w:bCs/>
          <w:sz w:val="24"/>
          <w:szCs w:val="24"/>
          <w:lang w:val="bg-BG"/>
        </w:rPr>
        <w:t>6</w:t>
      </w:r>
      <w:r w:rsidR="00671B8A" w:rsidRPr="007257CF">
        <w:rPr>
          <w:rFonts w:ascii="Book Antiqua" w:hAnsi="Book Antiqua"/>
          <w:b/>
          <w:bCs/>
          <w:sz w:val="24"/>
          <w:szCs w:val="24"/>
          <w:lang w:val="bg-BG"/>
        </w:rPr>
        <w:t>.202</w:t>
      </w:r>
      <w:r w:rsidR="00A76BDE">
        <w:rPr>
          <w:rFonts w:ascii="Book Antiqua" w:hAnsi="Book Antiqua"/>
          <w:b/>
          <w:bCs/>
          <w:sz w:val="24"/>
          <w:szCs w:val="24"/>
          <w:lang w:val="bg-BG"/>
        </w:rPr>
        <w:t>4</w:t>
      </w:r>
      <w:r w:rsidR="0061624E" w:rsidRPr="007257CF">
        <w:rPr>
          <w:rFonts w:ascii="Book Antiqua" w:hAnsi="Book Antiqua"/>
          <w:b/>
          <w:bCs/>
          <w:sz w:val="24"/>
          <w:szCs w:val="24"/>
          <w:lang w:val="bg-BG"/>
        </w:rPr>
        <w:t xml:space="preserve"> г., </w:t>
      </w:r>
      <w:r w:rsidRPr="007257CF">
        <w:rPr>
          <w:rFonts w:ascii="Book Antiqua" w:hAnsi="Book Antiqua"/>
          <w:b/>
          <w:bCs/>
          <w:sz w:val="24"/>
          <w:szCs w:val="24"/>
          <w:lang w:val="bg-BG"/>
        </w:rPr>
        <w:t xml:space="preserve">в </w:t>
      </w:r>
      <w:r w:rsidR="00C0430B" w:rsidRPr="007257CF">
        <w:rPr>
          <w:rFonts w:ascii="Book Antiqua" w:hAnsi="Book Antiqua"/>
          <w:b/>
          <w:bCs/>
          <w:sz w:val="24"/>
          <w:szCs w:val="24"/>
          <w:lang w:val="bg-BG"/>
        </w:rPr>
        <w:t>1</w:t>
      </w:r>
      <w:r w:rsidR="00671B8A" w:rsidRPr="007257CF">
        <w:rPr>
          <w:rFonts w:ascii="Book Antiqua" w:hAnsi="Book Antiqua"/>
          <w:b/>
          <w:bCs/>
          <w:sz w:val="24"/>
          <w:szCs w:val="24"/>
          <w:lang w:val="bg-BG"/>
        </w:rPr>
        <w:t>1</w:t>
      </w:r>
      <w:r w:rsidR="00C0430B" w:rsidRPr="007257CF">
        <w:rPr>
          <w:rFonts w:ascii="Book Antiqua" w:hAnsi="Book Antiqua"/>
          <w:b/>
          <w:bCs/>
          <w:sz w:val="24"/>
          <w:szCs w:val="24"/>
          <w:lang w:val="bg-BG"/>
        </w:rPr>
        <w:t>:</w:t>
      </w:r>
      <w:r w:rsidR="00671B8A" w:rsidRPr="007257CF">
        <w:rPr>
          <w:rFonts w:ascii="Book Antiqua" w:hAnsi="Book Antiqua"/>
          <w:b/>
          <w:bCs/>
          <w:sz w:val="24"/>
          <w:szCs w:val="24"/>
          <w:lang w:val="bg-BG"/>
        </w:rPr>
        <w:t>0</w:t>
      </w:r>
      <w:r w:rsidR="00142BE9" w:rsidRPr="007257CF">
        <w:rPr>
          <w:rFonts w:ascii="Book Antiqua" w:hAnsi="Book Antiqua"/>
          <w:b/>
          <w:bCs/>
          <w:sz w:val="24"/>
          <w:szCs w:val="24"/>
          <w:lang w:val="bg-BG"/>
        </w:rPr>
        <w:t xml:space="preserve">0 </w:t>
      </w:r>
      <w:r w:rsidR="0061624E" w:rsidRPr="007257CF">
        <w:rPr>
          <w:rFonts w:ascii="Book Antiqua" w:hAnsi="Book Antiqua"/>
          <w:b/>
          <w:bCs/>
          <w:sz w:val="24"/>
          <w:szCs w:val="24"/>
          <w:lang w:val="bg-BG"/>
        </w:rPr>
        <w:t xml:space="preserve">часа </w:t>
      </w:r>
      <w:r w:rsidR="00671B8A" w:rsidRPr="00AE3F65">
        <w:rPr>
          <w:rFonts w:ascii="Book Antiqua" w:hAnsi="Book Antiqua"/>
          <w:sz w:val="24"/>
          <w:szCs w:val="24"/>
          <w:lang w:val="bg-BG"/>
        </w:rPr>
        <w:t xml:space="preserve">местно време и </w:t>
      </w:r>
      <w:r w:rsidR="00671B8A" w:rsidRPr="00AE3F65">
        <w:rPr>
          <w:rStyle w:val="Bodytext2"/>
          <w:rFonts w:ascii="Book Antiqua" w:hAnsi="Book Antiqua"/>
          <w:iCs/>
          <w:szCs w:val="24"/>
        </w:rPr>
        <w:t>09:00 ч. координирано универсално време (UTC)</w:t>
      </w:r>
      <w:r w:rsidR="00671B8A" w:rsidRPr="00AE3F65">
        <w:rPr>
          <w:rFonts w:ascii="Book Antiqua" w:hAnsi="Book Antiqua"/>
          <w:sz w:val="24"/>
          <w:szCs w:val="24"/>
          <w:lang w:val="bg-BG"/>
        </w:rPr>
        <w:t xml:space="preserve"> 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в </w:t>
      </w:r>
      <w:r w:rsidR="00893D96" w:rsidRPr="00AE3F65">
        <w:rPr>
          <w:rFonts w:ascii="Book Antiqua" w:hAnsi="Book Antiqua"/>
          <w:sz w:val="24"/>
          <w:szCs w:val="24"/>
          <w:lang w:val="bg-BG"/>
        </w:rPr>
        <w:t xml:space="preserve">гр. </w:t>
      </w:r>
      <w:r w:rsidR="00535A1A" w:rsidRPr="00AE3F65">
        <w:rPr>
          <w:rFonts w:ascii="Book Antiqua" w:hAnsi="Book Antiqua"/>
          <w:sz w:val="24"/>
          <w:szCs w:val="24"/>
          <w:lang w:val="bg-BG"/>
        </w:rPr>
        <w:t>София</w:t>
      </w:r>
      <w:r w:rsidR="00893D96" w:rsidRPr="00AE3F65">
        <w:rPr>
          <w:rFonts w:ascii="Book Antiqua" w:hAnsi="Book Antiqua"/>
          <w:sz w:val="24"/>
          <w:szCs w:val="24"/>
          <w:lang w:val="bg-BG"/>
        </w:rPr>
        <w:t>, ул. „</w:t>
      </w:r>
      <w:r w:rsidR="007C5672" w:rsidRPr="00AE3F65">
        <w:rPr>
          <w:rFonts w:ascii="Book Antiqua" w:hAnsi="Book Antiqua"/>
          <w:sz w:val="24"/>
          <w:szCs w:val="24"/>
          <w:lang w:val="bg-BG"/>
        </w:rPr>
        <w:t>Апостол Карамитев</w:t>
      </w:r>
      <w:r w:rsidR="00893D96" w:rsidRPr="00AE3F65">
        <w:rPr>
          <w:rFonts w:ascii="Book Antiqua" w:hAnsi="Book Antiqua"/>
          <w:sz w:val="24"/>
          <w:szCs w:val="24"/>
          <w:lang w:val="bg-BG"/>
        </w:rPr>
        <w:t xml:space="preserve">” № </w:t>
      </w:r>
      <w:r w:rsidR="007C5672" w:rsidRPr="00AE3F65">
        <w:rPr>
          <w:rFonts w:ascii="Book Antiqua" w:hAnsi="Book Antiqua"/>
          <w:sz w:val="24"/>
          <w:szCs w:val="24"/>
          <w:lang w:val="bg-BG"/>
        </w:rPr>
        <w:t>16</w:t>
      </w:r>
      <w:r w:rsidRPr="00AE3F65">
        <w:rPr>
          <w:rFonts w:ascii="Book Antiqua" w:hAnsi="Book Antiqua"/>
          <w:sz w:val="24"/>
          <w:szCs w:val="24"/>
          <w:lang w:val="bg-BG"/>
        </w:rPr>
        <w:t>, а</w:t>
      </w:r>
      <w:r w:rsidR="00C0430B" w:rsidRPr="00AE3F65">
        <w:rPr>
          <w:rFonts w:ascii="Book Antiqua" w:hAnsi="Book Antiqua"/>
          <w:sz w:val="24"/>
          <w:szCs w:val="24"/>
          <w:lang w:val="bg-BG"/>
        </w:rPr>
        <w:t xml:space="preserve"> при липса на кворум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на тази дата за пров</w:t>
      </w:r>
      <w:r w:rsidR="00885CF3" w:rsidRPr="00AE3F65">
        <w:rPr>
          <w:rFonts w:ascii="Book Antiqua" w:hAnsi="Book Antiqua"/>
          <w:sz w:val="24"/>
          <w:szCs w:val="24"/>
          <w:lang w:val="bg-BG"/>
        </w:rPr>
        <w:t>еждане на ОСА</w:t>
      </w:r>
      <w:r w:rsidR="00C0430B" w:rsidRPr="00AE3F65">
        <w:rPr>
          <w:rFonts w:ascii="Book Antiqua" w:hAnsi="Book Antiqua"/>
          <w:sz w:val="24"/>
          <w:szCs w:val="24"/>
          <w:lang w:val="bg-BG"/>
        </w:rPr>
        <w:t>,</w:t>
      </w:r>
      <w:r w:rsidR="00885CF3" w:rsidRPr="00AE3F65">
        <w:rPr>
          <w:rFonts w:ascii="Book Antiqua" w:hAnsi="Book Antiqua"/>
          <w:sz w:val="24"/>
          <w:szCs w:val="24"/>
          <w:lang w:val="bg-BG"/>
        </w:rPr>
        <w:t xml:space="preserve"> ще се проведе на </w:t>
      </w:r>
      <w:r w:rsidR="00E90EEF" w:rsidRPr="00AE3F65">
        <w:rPr>
          <w:rFonts w:ascii="Book Antiqua" w:hAnsi="Book Antiqua"/>
          <w:sz w:val="24"/>
          <w:szCs w:val="24"/>
          <w:lang w:val="bg-BG"/>
        </w:rPr>
        <w:t>1</w:t>
      </w:r>
      <w:r w:rsidR="00E914BC">
        <w:rPr>
          <w:rFonts w:ascii="Book Antiqua" w:hAnsi="Book Antiqua"/>
          <w:sz w:val="24"/>
          <w:szCs w:val="24"/>
          <w:lang w:val="bg-BG"/>
        </w:rPr>
        <w:t>6</w:t>
      </w:r>
      <w:r w:rsidR="00671B8A" w:rsidRPr="00AE3F65">
        <w:rPr>
          <w:rFonts w:ascii="Book Antiqua" w:hAnsi="Book Antiqua"/>
          <w:sz w:val="24"/>
          <w:szCs w:val="24"/>
          <w:lang w:val="bg-BG"/>
        </w:rPr>
        <w:t>.</w:t>
      </w:r>
      <w:r w:rsidR="00E90EEF" w:rsidRPr="00AE3F65">
        <w:rPr>
          <w:rFonts w:ascii="Book Antiqua" w:hAnsi="Book Antiqua"/>
          <w:sz w:val="24"/>
          <w:szCs w:val="24"/>
          <w:lang w:val="bg-BG"/>
        </w:rPr>
        <w:t>07.</w:t>
      </w:r>
      <w:r w:rsidR="00671B8A" w:rsidRPr="00AE3F65">
        <w:rPr>
          <w:rFonts w:ascii="Book Antiqua" w:hAnsi="Book Antiqua"/>
          <w:sz w:val="24"/>
          <w:szCs w:val="24"/>
          <w:lang w:val="bg-BG"/>
        </w:rPr>
        <w:t>202</w:t>
      </w:r>
      <w:r w:rsidR="00A76BDE">
        <w:rPr>
          <w:rFonts w:ascii="Book Antiqua" w:hAnsi="Book Antiqua"/>
          <w:sz w:val="24"/>
          <w:szCs w:val="24"/>
          <w:lang w:val="bg-BG"/>
        </w:rPr>
        <w:t>4</w:t>
      </w:r>
      <w:r w:rsidR="00885CF3" w:rsidRPr="00AE3F65">
        <w:rPr>
          <w:rFonts w:ascii="Book Antiqua" w:hAnsi="Book Antiqua"/>
          <w:sz w:val="24"/>
          <w:szCs w:val="24"/>
          <w:lang w:val="bg-BG"/>
        </w:rPr>
        <w:t xml:space="preserve"> г</w:t>
      </w:r>
      <w:r w:rsidR="0061624E" w:rsidRPr="00AE3F65">
        <w:rPr>
          <w:rFonts w:ascii="Book Antiqua" w:hAnsi="Book Antiqua"/>
          <w:sz w:val="24"/>
          <w:szCs w:val="24"/>
          <w:lang w:val="bg-BG"/>
        </w:rPr>
        <w:t xml:space="preserve">. от </w:t>
      </w:r>
      <w:r w:rsidR="00671B8A" w:rsidRPr="00AE3F65">
        <w:rPr>
          <w:rFonts w:ascii="Book Antiqua" w:hAnsi="Book Antiqua"/>
          <w:sz w:val="24"/>
          <w:szCs w:val="24"/>
          <w:lang w:val="bg-BG"/>
        </w:rPr>
        <w:t xml:space="preserve">11:00 часа местно време и </w:t>
      </w:r>
      <w:r w:rsidR="00671B8A" w:rsidRPr="00AE3F65">
        <w:rPr>
          <w:rStyle w:val="Bodytext2"/>
          <w:rFonts w:ascii="Book Antiqua" w:hAnsi="Book Antiqua"/>
          <w:iCs/>
          <w:szCs w:val="24"/>
        </w:rPr>
        <w:t>09:00 ч. координирано универсално време (UTC),</w:t>
      </w:r>
      <w:r w:rsidR="00671B8A" w:rsidRPr="00AE3F65">
        <w:rPr>
          <w:rFonts w:ascii="Book Antiqua" w:hAnsi="Book Antiqua"/>
          <w:sz w:val="24"/>
          <w:szCs w:val="24"/>
          <w:lang w:val="bg-BG"/>
        </w:rPr>
        <w:t xml:space="preserve"> </w:t>
      </w:r>
      <w:r w:rsidR="0061624E" w:rsidRPr="00AE3F65">
        <w:rPr>
          <w:rFonts w:ascii="Book Antiqua" w:hAnsi="Book Antiqua"/>
          <w:sz w:val="24"/>
          <w:szCs w:val="24"/>
          <w:lang w:val="bg-BG"/>
        </w:rPr>
        <w:t>на същото място при същия дневен ред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и да гласува с ....................... броя акции от капитала на дружество </w:t>
      </w:r>
      <w:r w:rsidR="007C5672" w:rsidRPr="00AE3F65">
        <w:rPr>
          <w:rFonts w:ascii="Book Antiqua" w:hAnsi="Book Antiqua"/>
          <w:bCs/>
          <w:sz w:val="24"/>
          <w:szCs w:val="24"/>
          <w:lang w:val="bg-BG"/>
        </w:rPr>
        <w:t>„Загора Фининвест“ АД</w:t>
      </w:r>
      <w:r w:rsidR="007C5672" w:rsidRPr="00AE3F65">
        <w:rPr>
          <w:rFonts w:ascii="Book Antiqua" w:hAnsi="Book Antiqua"/>
          <w:sz w:val="24"/>
          <w:szCs w:val="24"/>
          <w:lang w:val="bg-BG"/>
        </w:rPr>
        <w:t xml:space="preserve"> </w:t>
      </w:r>
      <w:r w:rsidRPr="00AE3F65">
        <w:rPr>
          <w:rFonts w:ascii="Book Antiqua" w:hAnsi="Book Antiqua"/>
          <w:sz w:val="24"/>
          <w:szCs w:val="24"/>
          <w:lang w:val="bg-BG"/>
        </w:rPr>
        <w:t>по въпросите от дневния ред</w:t>
      </w:r>
      <w:r w:rsidR="000218B6" w:rsidRPr="00AE3F65">
        <w:rPr>
          <w:rFonts w:ascii="Book Antiqua" w:hAnsi="Book Antiqua"/>
          <w:sz w:val="24"/>
          <w:szCs w:val="24"/>
          <w:lang w:val="bg-BG"/>
        </w:rPr>
        <w:t>,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съгласно указания по-долу начин, а именно</w:t>
      </w:r>
      <w:r w:rsidR="008D441C" w:rsidRPr="00AE3F65">
        <w:rPr>
          <w:rFonts w:ascii="Book Antiqua" w:hAnsi="Book Antiqua"/>
          <w:sz w:val="24"/>
          <w:szCs w:val="24"/>
          <w:lang w:val="bg-BG"/>
        </w:rPr>
        <w:t>:</w:t>
      </w:r>
    </w:p>
    <w:p w14:paraId="1F19BD0A" w14:textId="77777777" w:rsidR="00671B8A" w:rsidRPr="00AE3F65" w:rsidRDefault="00671B8A" w:rsidP="006407B1">
      <w:pPr>
        <w:ind w:firstLine="720"/>
        <w:jc w:val="both"/>
        <w:rPr>
          <w:rFonts w:ascii="Book Antiqua" w:hAnsi="Book Antiqua"/>
          <w:sz w:val="24"/>
          <w:szCs w:val="24"/>
          <w:lang w:val="bg-BG"/>
        </w:rPr>
      </w:pPr>
    </w:p>
    <w:p w14:paraId="1B14E0CD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clear" w:pos="1069"/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b/>
          <w:lang w:val="bg-BG"/>
        </w:rPr>
      </w:pPr>
      <w:bookmarkStart w:id="0" w:name="_Hlk167743756"/>
      <w:r w:rsidRPr="004E517F">
        <w:rPr>
          <w:rFonts w:ascii="Book Antiqua" w:hAnsi="Book Antiqua" w:cs="Calibri Light"/>
          <w:b/>
          <w:lang w:val="bg-BG"/>
        </w:rPr>
        <w:lastRenderedPageBreak/>
        <w:t>Приемане на годишния доклад на Съвета на директорите за дейността и управлението на „Загора Фининвест” АД за 202</w:t>
      </w:r>
      <w:r>
        <w:rPr>
          <w:rFonts w:ascii="Book Antiqua" w:hAnsi="Book Antiqua" w:cs="Calibri Light"/>
          <w:b/>
          <w:lang w:val="bg-BG"/>
        </w:rPr>
        <w:t>3</w:t>
      </w:r>
      <w:r w:rsidRPr="004E517F">
        <w:rPr>
          <w:rFonts w:ascii="Book Antiqua" w:hAnsi="Book Antiqua" w:cs="Calibri Light"/>
          <w:b/>
          <w:lang w:val="bg-BG"/>
        </w:rPr>
        <w:t xml:space="preserve"> г.</w:t>
      </w:r>
    </w:p>
    <w:p w14:paraId="0B00D817" w14:textId="77777777" w:rsidR="00A76BDE" w:rsidRPr="004E517F" w:rsidRDefault="00A76BDE" w:rsidP="00A76BDE">
      <w:pPr>
        <w:pStyle w:val="1"/>
        <w:tabs>
          <w:tab w:val="left" w:pos="567"/>
          <w:tab w:val="left" w:pos="993"/>
          <w:tab w:val="num" w:pos="1069"/>
        </w:tabs>
        <w:spacing w:before="0" w:after="0" w:line="240" w:lineRule="auto"/>
        <w:rPr>
          <w:rFonts w:ascii="Book Antiqua" w:hAnsi="Book Antiqua" w:cs="Calibri Light"/>
          <w:b/>
          <w:i/>
          <w:iCs/>
          <w:lang w:val="bg-BG"/>
        </w:rPr>
      </w:pPr>
      <w:r w:rsidRPr="004E517F">
        <w:rPr>
          <w:rFonts w:ascii="Book Antiqua" w:hAnsi="Book Antiqua" w:cs="Calibri Light"/>
          <w:i/>
          <w:iCs/>
          <w:u w:val="single"/>
          <w:lang w:val="bg-BG"/>
        </w:rPr>
        <w:t>Проект за решение</w:t>
      </w:r>
      <w:r w:rsidRPr="004E517F">
        <w:rPr>
          <w:rFonts w:ascii="Book Antiqua" w:hAnsi="Book Antiqua" w:cs="Calibri Light"/>
          <w:i/>
          <w:iCs/>
          <w:lang w:val="bg-BG"/>
        </w:rPr>
        <w:t>: ОС приема годишния доклад на Съвета на директорите за дейността и управлението на „Загора Фининвест” АД за 202</w:t>
      </w:r>
      <w:r>
        <w:rPr>
          <w:rFonts w:ascii="Book Antiqua" w:hAnsi="Book Antiqua" w:cs="Calibri Light"/>
          <w:i/>
          <w:iCs/>
          <w:lang w:val="bg-BG"/>
        </w:rPr>
        <w:t>3</w:t>
      </w:r>
      <w:r w:rsidRPr="004E517F">
        <w:rPr>
          <w:rFonts w:ascii="Book Antiqua" w:hAnsi="Book Antiqua" w:cs="Calibri Light"/>
          <w:i/>
          <w:iCs/>
          <w:lang w:val="bg-BG"/>
        </w:rPr>
        <w:t xml:space="preserve"> г.;</w:t>
      </w:r>
    </w:p>
    <w:p w14:paraId="3A6EA600" w14:textId="77777777" w:rsidR="00A76BDE" w:rsidRPr="004E517F" w:rsidRDefault="00A76BDE" w:rsidP="00A76BDE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Book Antiqua" w:hAnsi="Book Antiqua" w:cs="Calibri Light"/>
          <w:b/>
          <w:lang w:val="bg-BG"/>
        </w:rPr>
      </w:pPr>
    </w:p>
    <w:p w14:paraId="41E317F4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clear" w:pos="1069"/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b/>
          <w:lang w:val="bg-BG"/>
        </w:rPr>
      </w:pPr>
      <w:r w:rsidRPr="004E517F">
        <w:rPr>
          <w:rFonts w:ascii="Book Antiqua" w:hAnsi="Book Antiqua" w:cs="Calibri Light"/>
          <w:b/>
          <w:lang w:val="bg-BG"/>
        </w:rPr>
        <w:t>Приемане на доклада на регистрирания одитор за извършване на задължителен финансов одит на годишния финансов отчет на „Загора Фининвест” АД за 202</w:t>
      </w:r>
      <w:r>
        <w:rPr>
          <w:rFonts w:ascii="Book Antiqua" w:hAnsi="Book Antiqua" w:cs="Calibri Light"/>
          <w:b/>
          <w:lang w:val="bg-BG"/>
        </w:rPr>
        <w:t>3</w:t>
      </w:r>
      <w:r w:rsidRPr="004E517F">
        <w:rPr>
          <w:rFonts w:ascii="Book Antiqua" w:hAnsi="Book Antiqua" w:cs="Calibri Light"/>
          <w:b/>
          <w:lang w:val="bg-BG"/>
        </w:rPr>
        <w:t xml:space="preserve"> г.</w:t>
      </w:r>
    </w:p>
    <w:p w14:paraId="401AD032" w14:textId="77777777" w:rsidR="00A76BDE" w:rsidRPr="004E517F" w:rsidRDefault="00A76BDE" w:rsidP="00A76BDE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 w:cs="Calibri Light"/>
          <w:b/>
          <w:i/>
          <w:iCs/>
          <w:lang w:val="bg-BG"/>
        </w:rPr>
      </w:pPr>
      <w:r w:rsidRPr="004E517F">
        <w:rPr>
          <w:rFonts w:ascii="Book Antiqua" w:hAnsi="Book Antiqua" w:cs="Calibri Light"/>
          <w:i/>
          <w:iCs/>
          <w:u w:val="single"/>
          <w:lang w:val="bg-BG"/>
        </w:rPr>
        <w:t>Проект за решение</w:t>
      </w:r>
      <w:r w:rsidRPr="004E517F">
        <w:rPr>
          <w:rFonts w:ascii="Book Antiqua" w:hAnsi="Book Antiqua" w:cs="Calibri Light"/>
          <w:i/>
          <w:iCs/>
          <w:lang w:val="bg-BG"/>
        </w:rPr>
        <w:t>: ОС приема доклада на регистрирания одитор за извършване на задължителен финансов одит на годишния финансов отчет на „Загора Фининвест” АД за 202</w:t>
      </w:r>
      <w:r>
        <w:rPr>
          <w:rFonts w:ascii="Book Antiqua" w:hAnsi="Book Antiqua" w:cs="Calibri Light"/>
          <w:i/>
          <w:iCs/>
          <w:lang w:val="bg-BG"/>
        </w:rPr>
        <w:t>3</w:t>
      </w:r>
      <w:r w:rsidRPr="004E517F">
        <w:rPr>
          <w:rFonts w:ascii="Book Antiqua" w:hAnsi="Book Antiqua" w:cs="Calibri Light"/>
          <w:i/>
          <w:iCs/>
          <w:lang w:val="bg-BG"/>
        </w:rPr>
        <w:t xml:space="preserve"> г.;</w:t>
      </w:r>
    </w:p>
    <w:p w14:paraId="5FB1DEDC" w14:textId="77777777" w:rsidR="00A76BDE" w:rsidRPr="004E517F" w:rsidRDefault="00A76BDE" w:rsidP="00A76BDE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Book Antiqua" w:hAnsi="Book Antiqua" w:cs="Calibri Light"/>
          <w:b/>
          <w:lang w:val="bg-BG"/>
        </w:rPr>
      </w:pPr>
    </w:p>
    <w:p w14:paraId="45BF8FD0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clear" w:pos="1069"/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b/>
          <w:lang w:val="bg-BG"/>
        </w:rPr>
        <w:t>Приемане на одитирания годишен финансов отчет на „Загора Фининвест” АД за 202</w:t>
      </w:r>
      <w:r>
        <w:rPr>
          <w:rFonts w:ascii="Book Antiqua" w:hAnsi="Book Antiqua" w:cs="Calibri Light"/>
          <w:b/>
          <w:lang w:val="bg-BG"/>
        </w:rPr>
        <w:t>3</w:t>
      </w:r>
      <w:r w:rsidRPr="004E517F">
        <w:rPr>
          <w:rFonts w:ascii="Book Antiqua" w:hAnsi="Book Antiqua" w:cs="Calibri Light"/>
          <w:b/>
          <w:lang w:val="bg-BG"/>
        </w:rPr>
        <w:t xml:space="preserve"> г. </w:t>
      </w:r>
    </w:p>
    <w:p w14:paraId="60FCFBFF" w14:textId="77777777" w:rsidR="00A76BDE" w:rsidRPr="004E517F" w:rsidRDefault="00A76BDE" w:rsidP="00A76BDE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i/>
          <w:iCs/>
          <w:u w:val="single"/>
          <w:lang w:val="bg-BG"/>
        </w:rPr>
        <w:t>Проект за решение</w:t>
      </w:r>
      <w:r w:rsidRPr="004E517F">
        <w:rPr>
          <w:rFonts w:ascii="Book Antiqua" w:hAnsi="Book Antiqua" w:cs="Calibri Light"/>
          <w:i/>
          <w:iCs/>
          <w:lang w:val="bg-BG"/>
        </w:rPr>
        <w:t>: ОС приема одитирания годишен финансов отчет на „Загора Фининвест” АД за 202</w:t>
      </w:r>
      <w:r>
        <w:rPr>
          <w:rFonts w:ascii="Book Antiqua" w:hAnsi="Book Antiqua" w:cs="Calibri Light"/>
          <w:i/>
          <w:iCs/>
          <w:lang w:val="bg-BG"/>
        </w:rPr>
        <w:t>3</w:t>
      </w:r>
      <w:r w:rsidRPr="004E517F">
        <w:rPr>
          <w:rFonts w:ascii="Book Antiqua" w:hAnsi="Book Antiqua" w:cs="Calibri Light"/>
          <w:i/>
          <w:iCs/>
          <w:lang w:val="bg-BG"/>
        </w:rPr>
        <w:t xml:space="preserve"> г.;</w:t>
      </w:r>
    </w:p>
    <w:p w14:paraId="645C52E1" w14:textId="77777777" w:rsidR="00A76BDE" w:rsidRPr="004E517F" w:rsidRDefault="00A76BDE" w:rsidP="00A76BDE">
      <w:pPr>
        <w:pStyle w:val="1"/>
        <w:tabs>
          <w:tab w:val="left" w:pos="993"/>
          <w:tab w:val="num" w:pos="1069"/>
          <w:tab w:val="num" w:pos="1170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</w:p>
    <w:p w14:paraId="44E47B7F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clear" w:pos="1069"/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b/>
          <w:bCs/>
          <w:lang w:val="bg-BG"/>
        </w:rPr>
        <w:t>Разпределяне на печалбата за 202</w:t>
      </w:r>
      <w:r>
        <w:rPr>
          <w:rFonts w:ascii="Book Antiqua" w:hAnsi="Book Antiqua" w:cs="Calibri Light"/>
          <w:b/>
          <w:bCs/>
          <w:lang w:val="bg-BG"/>
        </w:rPr>
        <w:t>3</w:t>
      </w:r>
      <w:r w:rsidRPr="004E517F">
        <w:rPr>
          <w:rFonts w:ascii="Book Antiqua" w:hAnsi="Book Antiqua" w:cs="Calibri Light"/>
          <w:b/>
          <w:bCs/>
          <w:lang w:val="bg-BG"/>
        </w:rPr>
        <w:t xml:space="preserve"> г. </w:t>
      </w:r>
    </w:p>
    <w:p w14:paraId="0C629759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i/>
          <w:iCs/>
          <w:u w:val="single"/>
          <w:lang w:val="bg-BG"/>
        </w:rPr>
        <w:t>Проект за решение</w:t>
      </w:r>
      <w:r w:rsidRPr="004E517F">
        <w:rPr>
          <w:rFonts w:ascii="Book Antiqua" w:hAnsi="Book Antiqua" w:cs="Calibri Light"/>
          <w:i/>
          <w:iCs/>
          <w:lang w:val="bg-BG"/>
        </w:rPr>
        <w:t xml:space="preserve">: ОС приема предложението на СД, </w:t>
      </w:r>
      <w:r>
        <w:rPr>
          <w:rFonts w:ascii="Book Antiqua" w:hAnsi="Book Antiqua" w:cs="Calibri Light"/>
          <w:i/>
          <w:iCs/>
          <w:lang w:val="bg-BG"/>
        </w:rPr>
        <w:t>за</w:t>
      </w:r>
      <w:r w:rsidRPr="004E517F">
        <w:rPr>
          <w:rFonts w:ascii="Book Antiqua" w:hAnsi="Book Antiqua" w:cs="Calibri Light"/>
          <w:i/>
          <w:iCs/>
          <w:lang w:val="bg-BG"/>
        </w:rPr>
        <w:t xml:space="preserve"> </w:t>
      </w:r>
      <w:r>
        <w:rPr>
          <w:rFonts w:ascii="Book Antiqua" w:hAnsi="Book Antiqua" w:cs="Calibri Light"/>
          <w:i/>
          <w:iCs/>
          <w:lang w:val="bg-BG"/>
        </w:rPr>
        <w:t>разпределяне</w:t>
      </w:r>
      <w:r w:rsidRPr="004E517F">
        <w:rPr>
          <w:rFonts w:ascii="Book Antiqua" w:hAnsi="Book Antiqua" w:cs="Calibri Light"/>
          <w:i/>
          <w:iCs/>
          <w:lang w:val="bg-BG"/>
        </w:rPr>
        <w:t xml:space="preserve"> печалба за 202</w:t>
      </w:r>
      <w:r>
        <w:rPr>
          <w:rFonts w:ascii="Book Antiqua" w:hAnsi="Book Antiqua" w:cs="Calibri Light"/>
          <w:i/>
          <w:iCs/>
          <w:lang w:val="bg-BG"/>
        </w:rPr>
        <w:t>3</w:t>
      </w:r>
      <w:r w:rsidRPr="004E517F">
        <w:rPr>
          <w:rFonts w:ascii="Book Antiqua" w:hAnsi="Book Antiqua" w:cs="Calibri Light"/>
          <w:i/>
          <w:iCs/>
          <w:lang w:val="bg-BG"/>
        </w:rPr>
        <w:t xml:space="preserve"> г., </w:t>
      </w:r>
      <w:r>
        <w:rPr>
          <w:rFonts w:ascii="Book Antiqua" w:hAnsi="Book Antiqua" w:cs="Calibri Light"/>
          <w:i/>
          <w:iCs/>
          <w:lang w:val="bg-BG"/>
        </w:rPr>
        <w:t>съгласно предложение в материалите по дневния ред</w:t>
      </w:r>
      <w:r w:rsidRPr="00F7532A">
        <w:rPr>
          <w:rFonts w:ascii="Book Antiqua" w:hAnsi="Book Antiqua" w:cs="Calibri Light"/>
          <w:i/>
          <w:iCs/>
          <w:lang w:val="bg-BG"/>
        </w:rPr>
        <w:t>;</w:t>
      </w:r>
    </w:p>
    <w:p w14:paraId="3D54ED80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</w:p>
    <w:p w14:paraId="7E281BDE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clear" w:pos="1069"/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b/>
          <w:lang w:val="bg-BG"/>
        </w:rPr>
        <w:t>Приемане на годишния консолидиран доклад на Съвета на директорите за дейността и управлението на Групата на „Загора Фининвест” АД за 202</w:t>
      </w:r>
      <w:r>
        <w:rPr>
          <w:rFonts w:ascii="Book Antiqua" w:hAnsi="Book Antiqua" w:cs="Calibri Light"/>
          <w:b/>
          <w:lang w:val="bg-BG"/>
        </w:rPr>
        <w:t>3</w:t>
      </w:r>
      <w:r w:rsidRPr="004E517F">
        <w:rPr>
          <w:rFonts w:ascii="Book Antiqua" w:hAnsi="Book Antiqua" w:cs="Calibri Light"/>
          <w:b/>
          <w:lang w:val="bg-BG"/>
        </w:rPr>
        <w:t xml:space="preserve"> г.</w:t>
      </w:r>
    </w:p>
    <w:p w14:paraId="63C201B7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i/>
          <w:iCs/>
          <w:u w:val="single"/>
          <w:lang w:val="bg-BG"/>
        </w:rPr>
        <w:t>Проект за решение</w:t>
      </w:r>
      <w:r w:rsidRPr="004E517F">
        <w:rPr>
          <w:rFonts w:ascii="Book Antiqua" w:hAnsi="Book Antiqua" w:cs="Calibri Light"/>
          <w:i/>
          <w:iCs/>
          <w:lang w:val="bg-BG"/>
        </w:rPr>
        <w:t>: ОС приема годишния консолидиран доклад на Съвета на директорите за дейността и управлението на „Загора Фининвест” АД за 202</w:t>
      </w:r>
      <w:r>
        <w:rPr>
          <w:rFonts w:ascii="Book Antiqua" w:hAnsi="Book Antiqua" w:cs="Calibri Light"/>
          <w:i/>
          <w:iCs/>
          <w:lang w:val="bg-BG"/>
        </w:rPr>
        <w:t>3</w:t>
      </w:r>
      <w:r w:rsidRPr="004E517F">
        <w:rPr>
          <w:rFonts w:ascii="Book Antiqua" w:hAnsi="Book Antiqua" w:cs="Calibri Light"/>
          <w:i/>
          <w:iCs/>
          <w:lang w:val="bg-BG"/>
        </w:rPr>
        <w:t xml:space="preserve"> г.;</w:t>
      </w:r>
    </w:p>
    <w:p w14:paraId="24C8C33E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ind w:left="709"/>
        <w:rPr>
          <w:rFonts w:ascii="Book Antiqua" w:hAnsi="Book Antiqua" w:cs="Calibri Light"/>
          <w:i/>
          <w:iCs/>
          <w:lang w:val="bg-BG"/>
        </w:rPr>
      </w:pPr>
    </w:p>
    <w:p w14:paraId="44F6DB5E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clear" w:pos="1069"/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b/>
          <w:lang w:val="bg-BG"/>
        </w:rPr>
        <w:t>Приемане на доклада на регистрирания одитор за извършване на задължителен финансов одит на годишния консолидиран финансов отчет на „Загора Фининвест” АД за 202</w:t>
      </w:r>
      <w:r>
        <w:rPr>
          <w:rFonts w:ascii="Book Antiqua" w:hAnsi="Book Antiqua" w:cs="Calibri Light"/>
          <w:b/>
          <w:lang w:val="bg-BG"/>
        </w:rPr>
        <w:t xml:space="preserve">3 </w:t>
      </w:r>
      <w:r w:rsidRPr="004E517F">
        <w:rPr>
          <w:rFonts w:ascii="Book Antiqua" w:hAnsi="Book Antiqua" w:cs="Calibri Light"/>
          <w:b/>
          <w:lang w:val="bg-BG"/>
        </w:rPr>
        <w:t>г.</w:t>
      </w:r>
    </w:p>
    <w:p w14:paraId="4D4A87AE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i/>
          <w:iCs/>
          <w:u w:val="single"/>
          <w:lang w:val="bg-BG"/>
        </w:rPr>
        <w:t>Проект за решение</w:t>
      </w:r>
      <w:r w:rsidRPr="004E517F">
        <w:rPr>
          <w:rFonts w:ascii="Book Antiqua" w:hAnsi="Book Antiqua" w:cs="Calibri Light"/>
          <w:i/>
          <w:iCs/>
          <w:lang w:val="bg-BG"/>
        </w:rPr>
        <w:t>: ОС приема доклада на регистрирания одитор за извършване на задължителен финансов одит на годишния консолидиран финансов отчет на „Загора Фининвест” АД за 202</w:t>
      </w:r>
      <w:r>
        <w:rPr>
          <w:rFonts w:ascii="Book Antiqua" w:hAnsi="Book Antiqua" w:cs="Calibri Light"/>
          <w:i/>
          <w:iCs/>
          <w:lang w:val="bg-BG"/>
        </w:rPr>
        <w:t xml:space="preserve">3 </w:t>
      </w:r>
      <w:r w:rsidRPr="004E517F">
        <w:rPr>
          <w:rFonts w:ascii="Book Antiqua" w:hAnsi="Book Antiqua" w:cs="Calibri Light"/>
          <w:i/>
          <w:iCs/>
          <w:lang w:val="bg-BG"/>
        </w:rPr>
        <w:t>г.;</w:t>
      </w:r>
    </w:p>
    <w:p w14:paraId="3F43F295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ind w:left="709"/>
        <w:rPr>
          <w:rFonts w:ascii="Book Antiqua" w:hAnsi="Book Antiqua" w:cs="Calibri Light"/>
          <w:i/>
          <w:iCs/>
          <w:lang w:val="bg-BG"/>
        </w:rPr>
      </w:pPr>
    </w:p>
    <w:p w14:paraId="2CBE05D6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clear" w:pos="1069"/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b/>
          <w:lang w:val="bg-BG"/>
        </w:rPr>
        <w:t>Приемане на одитирания годишен консолидиран финансов отчет на „Загора Фининвест” АД за 202</w:t>
      </w:r>
      <w:r>
        <w:rPr>
          <w:rFonts w:ascii="Book Antiqua" w:hAnsi="Book Antiqua" w:cs="Calibri Light"/>
          <w:b/>
          <w:lang w:val="bg-BG"/>
        </w:rPr>
        <w:t>3</w:t>
      </w:r>
      <w:r w:rsidRPr="004E517F">
        <w:rPr>
          <w:rFonts w:ascii="Book Antiqua" w:hAnsi="Book Antiqua" w:cs="Calibri Light"/>
          <w:b/>
          <w:lang w:val="bg-BG"/>
        </w:rPr>
        <w:t xml:space="preserve"> г.</w:t>
      </w:r>
    </w:p>
    <w:p w14:paraId="10F2B611" w14:textId="77777777" w:rsidR="00A76BDE" w:rsidRPr="004E517F" w:rsidRDefault="00A76BDE" w:rsidP="00A76BDE">
      <w:pPr>
        <w:pStyle w:val="1"/>
        <w:tabs>
          <w:tab w:val="left" w:pos="450"/>
          <w:tab w:val="left" w:pos="993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i/>
          <w:iCs/>
          <w:u w:val="single"/>
          <w:lang w:val="bg-BG"/>
        </w:rPr>
        <w:t>Проект за решение</w:t>
      </w:r>
      <w:r w:rsidRPr="004E517F">
        <w:rPr>
          <w:rFonts w:ascii="Book Antiqua" w:hAnsi="Book Antiqua" w:cs="Calibri Light"/>
          <w:i/>
          <w:iCs/>
          <w:lang w:val="bg-BG"/>
        </w:rPr>
        <w:t>: ОС приема одитирания годишен консолидиран финансов отчет на „Загора Фининвест” АД за 202</w:t>
      </w:r>
      <w:r>
        <w:rPr>
          <w:rFonts w:ascii="Book Antiqua" w:hAnsi="Book Antiqua" w:cs="Calibri Light"/>
          <w:i/>
          <w:iCs/>
          <w:lang w:val="bg-BG"/>
        </w:rPr>
        <w:t>3</w:t>
      </w:r>
      <w:r w:rsidRPr="004E517F">
        <w:rPr>
          <w:rFonts w:ascii="Book Antiqua" w:hAnsi="Book Antiqua" w:cs="Calibri Light"/>
          <w:i/>
          <w:iCs/>
          <w:lang w:val="bg-BG"/>
        </w:rPr>
        <w:t xml:space="preserve">  г.;</w:t>
      </w:r>
    </w:p>
    <w:p w14:paraId="4A3F5D0D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ind w:left="709"/>
        <w:rPr>
          <w:rFonts w:ascii="Book Antiqua" w:hAnsi="Book Antiqua" w:cs="Calibri Light"/>
          <w:i/>
          <w:iCs/>
          <w:lang w:val="bg-BG"/>
        </w:rPr>
      </w:pPr>
    </w:p>
    <w:p w14:paraId="7BE1A25F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clear" w:pos="1069"/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b/>
          <w:bCs/>
          <w:lang w:val="bg-BG"/>
        </w:rPr>
        <w:t xml:space="preserve"> </w:t>
      </w:r>
      <w:r w:rsidRPr="004E517F">
        <w:rPr>
          <w:rFonts w:ascii="Book Antiqua" w:hAnsi="Book Antiqua" w:cs="Calibri Light"/>
          <w:b/>
          <w:lang w:val="bg-BG"/>
        </w:rPr>
        <w:t>Приемане и одобряване на Доклада на Съвета на директорите за прилагане на Политика за възнагражденията на членовете на Съвета на директорите на „Загора Фининвест” АД за 202</w:t>
      </w:r>
      <w:r>
        <w:rPr>
          <w:rFonts w:ascii="Book Antiqua" w:hAnsi="Book Antiqua" w:cs="Calibri Light"/>
          <w:b/>
          <w:lang w:val="bg-BG"/>
        </w:rPr>
        <w:t>3</w:t>
      </w:r>
      <w:r w:rsidRPr="004E517F">
        <w:rPr>
          <w:rFonts w:ascii="Book Antiqua" w:hAnsi="Book Antiqua" w:cs="Calibri Light"/>
          <w:b/>
          <w:lang w:val="bg-BG"/>
        </w:rPr>
        <w:t xml:space="preserve"> г.</w:t>
      </w:r>
    </w:p>
    <w:p w14:paraId="1A1F10DF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i/>
          <w:iCs/>
          <w:u w:val="single"/>
          <w:lang w:val="bg-BG"/>
        </w:rPr>
        <w:t>Проект за решение</w:t>
      </w:r>
      <w:r w:rsidRPr="004E517F">
        <w:rPr>
          <w:rFonts w:ascii="Book Antiqua" w:hAnsi="Book Antiqua" w:cs="Calibri Light"/>
          <w:i/>
          <w:iCs/>
          <w:lang w:val="bg-BG"/>
        </w:rPr>
        <w:t>: ОС приема</w:t>
      </w:r>
      <w:r w:rsidRPr="004E517F">
        <w:rPr>
          <w:rFonts w:ascii="Book Antiqua" w:hAnsi="Book Antiqua" w:cs="Calibri Light"/>
          <w:b/>
          <w:i/>
          <w:iCs/>
          <w:lang w:val="bg-BG"/>
        </w:rPr>
        <w:t xml:space="preserve"> </w:t>
      </w:r>
      <w:r w:rsidRPr="004E517F">
        <w:rPr>
          <w:rFonts w:ascii="Book Antiqua" w:hAnsi="Book Antiqua" w:cs="Calibri Light"/>
          <w:i/>
          <w:iCs/>
          <w:lang w:val="bg-BG"/>
        </w:rPr>
        <w:t>и одобрява Доклада на Съвета на директорите за прилагане на Политика за възнагражденията на членовете на Съвета на директорите на „Загора Фининвест” АД за 202</w:t>
      </w:r>
      <w:r>
        <w:rPr>
          <w:rFonts w:ascii="Book Antiqua" w:hAnsi="Book Antiqua" w:cs="Calibri Light"/>
          <w:i/>
          <w:iCs/>
          <w:lang w:val="bg-BG"/>
        </w:rPr>
        <w:t>3</w:t>
      </w:r>
      <w:r w:rsidRPr="004E517F">
        <w:rPr>
          <w:rFonts w:ascii="Book Antiqua" w:hAnsi="Book Antiqua" w:cs="Calibri Light"/>
          <w:i/>
          <w:iCs/>
          <w:lang w:val="bg-BG"/>
        </w:rPr>
        <w:t xml:space="preserve"> г.;</w:t>
      </w:r>
    </w:p>
    <w:p w14:paraId="34D70651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ind w:left="709"/>
        <w:rPr>
          <w:rFonts w:ascii="Book Antiqua" w:hAnsi="Book Antiqua" w:cs="Calibri Light"/>
          <w:i/>
          <w:iCs/>
          <w:lang w:val="bg-BG"/>
        </w:rPr>
      </w:pPr>
    </w:p>
    <w:p w14:paraId="381A19F5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clear" w:pos="1069"/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/>
          <w:b/>
          <w:lang w:val="bg-BG"/>
        </w:rPr>
        <w:t>Приемане на отчета на Одитния комитет за дейността му през 202</w:t>
      </w:r>
      <w:r>
        <w:rPr>
          <w:rFonts w:ascii="Book Antiqua" w:hAnsi="Book Antiqua"/>
          <w:b/>
          <w:lang w:val="bg-BG"/>
        </w:rPr>
        <w:t>3</w:t>
      </w:r>
      <w:r w:rsidRPr="004E517F">
        <w:rPr>
          <w:rFonts w:ascii="Book Antiqua" w:hAnsi="Book Antiqua"/>
          <w:b/>
          <w:lang w:val="bg-BG"/>
        </w:rPr>
        <w:t xml:space="preserve"> г.</w:t>
      </w:r>
    </w:p>
    <w:p w14:paraId="5C629F3F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/>
          <w:i/>
          <w:iCs/>
          <w:u w:val="single"/>
          <w:lang w:val="bg-BG"/>
        </w:rPr>
        <w:t>Проект за решение</w:t>
      </w:r>
      <w:r w:rsidRPr="004E517F">
        <w:rPr>
          <w:rFonts w:ascii="Book Antiqua" w:hAnsi="Book Antiqua"/>
          <w:i/>
          <w:iCs/>
          <w:lang w:val="bg-BG"/>
        </w:rPr>
        <w:t>: ОС приема отчета на Одитния комитет за дейността му през 202</w:t>
      </w:r>
      <w:r>
        <w:rPr>
          <w:rFonts w:ascii="Book Antiqua" w:hAnsi="Book Antiqua"/>
          <w:i/>
          <w:iCs/>
          <w:lang w:val="bg-BG"/>
        </w:rPr>
        <w:t>3</w:t>
      </w:r>
      <w:r w:rsidRPr="004E517F">
        <w:rPr>
          <w:rFonts w:ascii="Book Antiqua" w:hAnsi="Book Antiqua"/>
          <w:i/>
          <w:iCs/>
          <w:lang w:val="bg-BG"/>
        </w:rPr>
        <w:t xml:space="preserve"> г.;</w:t>
      </w:r>
    </w:p>
    <w:p w14:paraId="4E842C85" w14:textId="77777777" w:rsidR="00A76BDE" w:rsidRPr="004E517F" w:rsidRDefault="00A76BDE" w:rsidP="00A76BDE">
      <w:pPr>
        <w:pStyle w:val="1"/>
        <w:tabs>
          <w:tab w:val="left" w:pos="993"/>
          <w:tab w:val="num" w:pos="1170"/>
        </w:tabs>
        <w:spacing w:before="0" w:after="0" w:line="240" w:lineRule="auto"/>
        <w:ind w:left="709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b/>
          <w:bCs/>
          <w:lang w:val="bg-BG"/>
        </w:rPr>
        <w:t xml:space="preserve"> </w:t>
      </w:r>
    </w:p>
    <w:p w14:paraId="3FACD517" w14:textId="77777777" w:rsidR="00A76BDE" w:rsidRPr="004E517F" w:rsidRDefault="00A76BDE" w:rsidP="00A76BDE">
      <w:pPr>
        <w:pStyle w:val="1"/>
        <w:numPr>
          <w:ilvl w:val="2"/>
          <w:numId w:val="6"/>
        </w:numPr>
        <w:tabs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b/>
          <w:shd w:val="clear" w:color="auto" w:fill="FFFFFF"/>
          <w:lang w:val="bg-BG"/>
        </w:rPr>
        <w:t>Освобождаване от отговорност на членовете на Съвета на директорите на „</w:t>
      </w:r>
      <w:r w:rsidRPr="004E517F">
        <w:rPr>
          <w:rFonts w:ascii="Book Antiqua" w:hAnsi="Book Antiqua" w:cs="Calibri Light"/>
          <w:b/>
          <w:lang w:val="bg-BG"/>
        </w:rPr>
        <w:t>Загора Фининвест” АД</w:t>
      </w:r>
      <w:r w:rsidRPr="004E517F">
        <w:rPr>
          <w:rFonts w:ascii="Book Antiqua" w:hAnsi="Book Antiqua" w:cs="Calibri Light"/>
          <w:b/>
          <w:shd w:val="clear" w:color="auto" w:fill="FFFFFF"/>
          <w:lang w:val="bg-BG"/>
        </w:rPr>
        <w:t xml:space="preserve"> за дейността им през 202</w:t>
      </w:r>
      <w:r>
        <w:rPr>
          <w:rFonts w:ascii="Book Antiqua" w:hAnsi="Book Antiqua" w:cs="Calibri Light"/>
          <w:b/>
          <w:shd w:val="clear" w:color="auto" w:fill="FFFFFF"/>
          <w:lang w:val="bg-BG"/>
        </w:rPr>
        <w:t>3</w:t>
      </w:r>
      <w:r w:rsidRPr="004E517F">
        <w:rPr>
          <w:rFonts w:ascii="Book Antiqua" w:hAnsi="Book Antiqua" w:cs="Calibri Light"/>
          <w:b/>
          <w:shd w:val="clear" w:color="auto" w:fill="FFFFFF"/>
          <w:lang w:val="bg-BG"/>
        </w:rPr>
        <w:t xml:space="preserve"> г.</w:t>
      </w:r>
    </w:p>
    <w:p w14:paraId="6477A6F9" w14:textId="77777777" w:rsidR="00A76BDE" w:rsidRPr="004E517F" w:rsidRDefault="00A76BDE" w:rsidP="00A76BDE">
      <w:pPr>
        <w:pStyle w:val="1"/>
        <w:tabs>
          <w:tab w:val="left" w:pos="993"/>
          <w:tab w:val="num" w:pos="1069"/>
          <w:tab w:val="num" w:pos="1170"/>
        </w:tabs>
        <w:spacing w:before="0" w:after="0" w:line="240" w:lineRule="auto"/>
        <w:ind w:left="-90"/>
        <w:rPr>
          <w:rFonts w:ascii="Book Antiqua" w:hAnsi="Book Antiqua" w:cs="Calibri Light"/>
          <w:i/>
          <w:iCs/>
          <w:lang w:val="bg-BG"/>
        </w:rPr>
      </w:pPr>
      <w:r w:rsidRPr="004E517F">
        <w:rPr>
          <w:rFonts w:ascii="Book Antiqua" w:hAnsi="Book Antiqua" w:cs="Calibri Light"/>
          <w:i/>
          <w:iCs/>
          <w:u w:val="single"/>
          <w:shd w:val="clear" w:color="auto" w:fill="FFFFFF"/>
          <w:lang w:val="bg-BG"/>
        </w:rPr>
        <w:lastRenderedPageBreak/>
        <w:t>Проект за решение</w:t>
      </w:r>
      <w:r w:rsidRPr="004E517F">
        <w:rPr>
          <w:rFonts w:ascii="Book Antiqua" w:hAnsi="Book Antiqua" w:cs="Calibri Light"/>
          <w:i/>
          <w:iCs/>
          <w:shd w:val="clear" w:color="auto" w:fill="FFFFFF"/>
          <w:lang w:val="bg-BG"/>
        </w:rPr>
        <w:t xml:space="preserve">: ОС освобождава от отговорност членовете на Съвета на директорите на </w:t>
      </w:r>
      <w:r w:rsidRPr="004E517F">
        <w:rPr>
          <w:rFonts w:ascii="Book Antiqua" w:hAnsi="Book Antiqua" w:cs="Calibri Light"/>
          <w:i/>
          <w:iCs/>
          <w:lang w:val="bg-BG"/>
        </w:rPr>
        <w:t>„Загора Фининвест” АД</w:t>
      </w:r>
      <w:r w:rsidRPr="004E517F">
        <w:rPr>
          <w:rFonts w:ascii="Book Antiqua" w:hAnsi="Book Antiqua" w:cs="Calibri Light"/>
          <w:i/>
          <w:iCs/>
          <w:shd w:val="clear" w:color="auto" w:fill="FFFFFF"/>
          <w:lang w:val="bg-BG"/>
        </w:rPr>
        <w:t xml:space="preserve"> за дейността им през 202</w:t>
      </w:r>
      <w:r>
        <w:rPr>
          <w:rFonts w:ascii="Book Antiqua" w:hAnsi="Book Antiqua" w:cs="Calibri Light"/>
          <w:i/>
          <w:iCs/>
          <w:shd w:val="clear" w:color="auto" w:fill="FFFFFF"/>
          <w:lang w:val="bg-BG"/>
        </w:rPr>
        <w:t>3</w:t>
      </w:r>
      <w:r w:rsidRPr="004E517F">
        <w:rPr>
          <w:rFonts w:ascii="Book Antiqua" w:hAnsi="Book Antiqua" w:cs="Calibri Light"/>
          <w:i/>
          <w:iCs/>
          <w:shd w:val="clear" w:color="auto" w:fill="FFFFFF"/>
          <w:lang w:val="bg-BG"/>
        </w:rPr>
        <w:t xml:space="preserve"> г.;</w:t>
      </w:r>
    </w:p>
    <w:p w14:paraId="5D4D9392" w14:textId="77777777" w:rsidR="00A76BDE" w:rsidRPr="006016FD" w:rsidRDefault="00A76BDE" w:rsidP="00A76BDE">
      <w:pPr>
        <w:pStyle w:val="1"/>
        <w:tabs>
          <w:tab w:val="left" w:pos="993"/>
          <w:tab w:val="num" w:pos="1069"/>
          <w:tab w:val="num" w:pos="1170"/>
        </w:tabs>
        <w:spacing w:before="0" w:after="0" w:line="240" w:lineRule="auto"/>
        <w:ind w:left="709"/>
        <w:rPr>
          <w:rFonts w:ascii="Book Antiqua" w:hAnsi="Book Antiqua" w:cs="Calibri Light"/>
          <w:i/>
          <w:iCs/>
          <w:lang w:val="bg-BG"/>
        </w:rPr>
      </w:pPr>
    </w:p>
    <w:p w14:paraId="04231E36" w14:textId="77777777" w:rsidR="00A76BDE" w:rsidRPr="006016FD" w:rsidRDefault="00A76BDE" w:rsidP="00A76BDE">
      <w:pPr>
        <w:pStyle w:val="1"/>
        <w:numPr>
          <w:ilvl w:val="2"/>
          <w:numId w:val="6"/>
        </w:numPr>
        <w:tabs>
          <w:tab w:val="num" w:pos="0"/>
          <w:tab w:val="left" w:pos="993"/>
          <w:tab w:val="num" w:pos="1170"/>
        </w:tabs>
        <w:spacing w:before="0" w:after="0" w:line="240" w:lineRule="auto"/>
        <w:ind w:left="0" w:firstLine="709"/>
        <w:rPr>
          <w:rFonts w:ascii="Book Antiqua" w:hAnsi="Book Antiqua" w:cs="Calibri Light"/>
          <w:i/>
          <w:iCs/>
          <w:lang w:val="bg-BG"/>
        </w:rPr>
      </w:pPr>
      <w:r w:rsidRPr="006016FD">
        <w:rPr>
          <w:rFonts w:ascii="Book Antiqua" w:hAnsi="Book Antiqua" w:cs="Calibri Light"/>
          <w:b/>
          <w:shd w:val="clear" w:color="auto" w:fill="FFFFFF"/>
          <w:lang w:val="bg-BG"/>
        </w:rPr>
        <w:t xml:space="preserve"> Избор на регистриран одитор на дружеството за 202</w:t>
      </w:r>
      <w:r>
        <w:rPr>
          <w:rFonts w:ascii="Book Antiqua" w:hAnsi="Book Antiqua" w:cs="Calibri Light"/>
          <w:b/>
          <w:shd w:val="clear" w:color="auto" w:fill="FFFFFF"/>
          <w:lang w:val="bg-BG"/>
        </w:rPr>
        <w:t>4</w:t>
      </w:r>
      <w:r w:rsidRPr="006016FD">
        <w:rPr>
          <w:rFonts w:ascii="Book Antiqua" w:hAnsi="Book Antiqua" w:cs="Calibri Light"/>
          <w:b/>
          <w:shd w:val="clear" w:color="auto" w:fill="FFFFFF"/>
          <w:lang w:val="bg-BG"/>
        </w:rPr>
        <w:t xml:space="preserve"> г.</w:t>
      </w:r>
    </w:p>
    <w:p w14:paraId="524AACBF" w14:textId="77777777" w:rsidR="00A76BDE" w:rsidRPr="006016FD" w:rsidRDefault="00A76BDE" w:rsidP="00A76BDE">
      <w:pPr>
        <w:pStyle w:val="1"/>
        <w:tabs>
          <w:tab w:val="left" w:pos="993"/>
          <w:tab w:val="num" w:pos="1069"/>
          <w:tab w:val="num" w:pos="1170"/>
        </w:tabs>
        <w:spacing w:before="0" w:after="0" w:line="240" w:lineRule="auto"/>
        <w:rPr>
          <w:rFonts w:ascii="Book Antiqua" w:hAnsi="Book Antiqua" w:cs="Calibri Light"/>
          <w:i/>
          <w:iCs/>
          <w:lang w:val="bg-BG"/>
        </w:rPr>
      </w:pPr>
      <w:r w:rsidRPr="006016FD">
        <w:rPr>
          <w:rFonts w:ascii="Book Antiqua" w:hAnsi="Book Antiqua" w:cs="Calibri Light"/>
          <w:i/>
          <w:iCs/>
          <w:u w:val="single"/>
          <w:shd w:val="clear" w:color="auto" w:fill="FFFFFF"/>
          <w:lang w:val="bg-BG"/>
        </w:rPr>
        <w:t>Проект за решение</w:t>
      </w:r>
      <w:r w:rsidRPr="006016FD">
        <w:rPr>
          <w:rFonts w:ascii="Book Antiqua" w:hAnsi="Book Antiqua" w:cs="Calibri Light"/>
          <w:i/>
          <w:iCs/>
          <w:shd w:val="clear" w:color="auto" w:fill="FFFFFF"/>
          <w:lang w:val="bg-BG"/>
        </w:rPr>
        <w:t xml:space="preserve">: </w:t>
      </w:r>
      <w:r w:rsidRPr="006016FD">
        <w:rPr>
          <w:rFonts w:ascii="Book Antiqua" w:hAnsi="Book Antiqua"/>
          <w:i/>
          <w:iCs/>
          <w:lang w:val="bg-BG"/>
        </w:rPr>
        <w:t xml:space="preserve">ОС избира регистриран одитор, който да извърши задължителен финансов одит на годишния индивидуален и годишния консолидиран финансов отчет на </w:t>
      </w:r>
      <w:r w:rsidRPr="006016FD">
        <w:rPr>
          <w:rFonts w:ascii="Book Antiqua" w:hAnsi="Book Antiqua" w:cs="Calibri Light"/>
          <w:i/>
          <w:iCs/>
          <w:lang w:val="bg-BG"/>
        </w:rPr>
        <w:t>„Загора Фининвест” АД</w:t>
      </w:r>
      <w:r w:rsidRPr="006016FD">
        <w:rPr>
          <w:rFonts w:ascii="Book Antiqua" w:hAnsi="Book Antiqua" w:cs="Calibri Light"/>
          <w:i/>
          <w:iCs/>
          <w:shd w:val="clear" w:color="auto" w:fill="FFFFFF"/>
          <w:lang w:val="bg-BG"/>
        </w:rPr>
        <w:t xml:space="preserve"> </w:t>
      </w:r>
      <w:r w:rsidRPr="006016FD">
        <w:rPr>
          <w:rFonts w:ascii="Book Antiqua" w:hAnsi="Book Antiqua"/>
          <w:i/>
          <w:iCs/>
          <w:lang w:val="bg-BG"/>
        </w:rPr>
        <w:t>за 202</w:t>
      </w:r>
      <w:r>
        <w:rPr>
          <w:rFonts w:ascii="Book Antiqua" w:hAnsi="Book Antiqua"/>
          <w:i/>
          <w:iCs/>
          <w:lang w:val="bg-BG"/>
        </w:rPr>
        <w:t>4</w:t>
      </w:r>
      <w:r w:rsidRPr="006016FD">
        <w:rPr>
          <w:rFonts w:ascii="Book Antiqua" w:hAnsi="Book Antiqua" w:cs="Calibri Light"/>
          <w:i/>
          <w:iCs/>
          <w:shd w:val="clear" w:color="auto" w:fill="FFFFFF"/>
          <w:lang w:val="bg-BG"/>
        </w:rPr>
        <w:t xml:space="preserve"> г.</w:t>
      </w:r>
      <w:r>
        <w:rPr>
          <w:rFonts w:ascii="Book Antiqua" w:hAnsi="Book Antiqua" w:cs="Calibri Light"/>
          <w:i/>
          <w:iCs/>
          <w:shd w:val="clear" w:color="auto" w:fill="FFFFFF"/>
          <w:lang w:val="bg-BG"/>
        </w:rPr>
        <w:t>, съгласно предложение в материалите по дневния ред</w:t>
      </w:r>
      <w:r w:rsidRPr="006016FD">
        <w:rPr>
          <w:rFonts w:ascii="Book Antiqua" w:hAnsi="Book Antiqua" w:cs="Calibri Light"/>
          <w:i/>
          <w:iCs/>
          <w:shd w:val="clear" w:color="auto" w:fill="FFFFFF"/>
          <w:lang w:val="bg-BG"/>
        </w:rPr>
        <w:t>.</w:t>
      </w:r>
    </w:p>
    <w:bookmarkEnd w:id="0"/>
    <w:p w14:paraId="43E4B6FB" w14:textId="77777777" w:rsidR="00971046" w:rsidRPr="007257CF" w:rsidRDefault="00971046" w:rsidP="006407B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color w:val="FF0000"/>
          <w:shd w:val="clear" w:color="auto" w:fill="FFFFFF"/>
          <w:lang w:val="bg-BG"/>
        </w:rPr>
      </w:pPr>
      <w:r w:rsidRPr="007257CF">
        <w:rPr>
          <w:rFonts w:ascii="Book Antiqua" w:hAnsi="Book Antiqua"/>
          <w:shd w:val="clear" w:color="auto" w:fill="FFFFFF"/>
          <w:lang w:val="bg-BG"/>
        </w:rPr>
        <w:t xml:space="preserve"> </w:t>
      </w:r>
      <w:r w:rsidRPr="007257CF">
        <w:rPr>
          <w:rFonts w:ascii="Book Antiqua" w:hAnsi="Book Antiqua"/>
          <w:color w:val="FF0000"/>
          <w:shd w:val="clear" w:color="auto" w:fill="FFFFFF"/>
          <w:lang w:val="bg-BG"/>
        </w:rPr>
        <w:t xml:space="preserve"> </w:t>
      </w:r>
    </w:p>
    <w:p w14:paraId="384C93F9" w14:textId="77777777" w:rsidR="0061624E" w:rsidRPr="00AE3F65" w:rsidRDefault="0061624E" w:rsidP="006407B1">
      <w:pPr>
        <w:ind w:right="11" w:firstLine="720"/>
        <w:jc w:val="both"/>
        <w:rPr>
          <w:rFonts w:ascii="Book Antiqua" w:hAnsi="Book Antiqua"/>
          <w:color w:val="000000"/>
          <w:sz w:val="24"/>
          <w:szCs w:val="24"/>
          <w:lang w:val="bg-BG"/>
        </w:rPr>
      </w:pPr>
      <w:r w:rsidRPr="00AE3F65">
        <w:rPr>
          <w:rFonts w:ascii="Book Antiqua" w:hAnsi="Book Antiqua"/>
          <w:color w:val="000000"/>
          <w:sz w:val="24"/>
          <w:szCs w:val="24"/>
          <w:lang w:val="bg-BG"/>
        </w:rPr>
        <w:t>Пълномощникът е длъжен да гласува по горепосочения начин. В случаите на инструкции за гласуване – против, по своя преценка, въздържал се пълномощникът 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</w:t>
      </w:r>
      <w:r w:rsidR="00254897" w:rsidRPr="00AE3F65">
        <w:rPr>
          <w:rFonts w:ascii="Book Antiqua" w:hAnsi="Book Antiqua"/>
          <w:color w:val="000000"/>
          <w:sz w:val="24"/>
          <w:szCs w:val="24"/>
          <w:lang w:val="bg-BG"/>
        </w:rPr>
        <w:t xml:space="preserve"> </w:t>
      </w:r>
      <w:r w:rsidRPr="00AE3F65">
        <w:rPr>
          <w:rFonts w:ascii="Book Antiqua" w:hAnsi="Book Antiqua"/>
          <w:color w:val="000000"/>
          <w:sz w:val="24"/>
          <w:szCs w:val="24"/>
          <w:lang w:val="bg-BG"/>
        </w:rPr>
        <w:t>1 от ТЗ и не са съобщени и обявени и съгласно чл. 223 и чл. 223а от ТЗ. В случаите по чл. 231, ал.</w:t>
      </w:r>
      <w:r w:rsidR="00254897" w:rsidRPr="00AE3F65">
        <w:rPr>
          <w:rFonts w:ascii="Book Antiqua" w:hAnsi="Book Antiqua"/>
          <w:color w:val="000000"/>
          <w:sz w:val="24"/>
          <w:szCs w:val="24"/>
          <w:lang w:val="bg-BG"/>
        </w:rPr>
        <w:t xml:space="preserve"> 1 от ТЗ пълномощникът има</w:t>
      </w:r>
      <w:r w:rsidRPr="00AE3F65">
        <w:rPr>
          <w:rFonts w:ascii="Book Antiqua" w:hAnsi="Book Antiqua"/>
          <w:color w:val="000000"/>
          <w:sz w:val="24"/>
          <w:szCs w:val="24"/>
          <w:lang w:val="bg-BG"/>
        </w:rPr>
        <w:t>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</w:t>
      </w:r>
      <w:r w:rsidR="00254897" w:rsidRPr="00AE3F65">
        <w:rPr>
          <w:rFonts w:ascii="Book Antiqua" w:hAnsi="Book Antiqua"/>
          <w:color w:val="000000"/>
          <w:sz w:val="24"/>
          <w:szCs w:val="24"/>
          <w:lang w:val="bg-BG"/>
        </w:rPr>
        <w:t>лючените въпроси в дневния ред.</w:t>
      </w:r>
    </w:p>
    <w:p w14:paraId="6CD59AA9" w14:textId="77777777" w:rsidR="0061624E" w:rsidRPr="00AE3F65" w:rsidRDefault="0061624E" w:rsidP="006407B1">
      <w:pPr>
        <w:ind w:right="11" w:firstLine="720"/>
        <w:jc w:val="both"/>
        <w:rPr>
          <w:rFonts w:ascii="Book Antiqua" w:hAnsi="Book Antiqua"/>
          <w:sz w:val="24"/>
          <w:szCs w:val="24"/>
          <w:lang w:val="bg-BG"/>
        </w:rPr>
      </w:pPr>
      <w:r w:rsidRPr="00AE3F65">
        <w:rPr>
          <w:rFonts w:ascii="Book Antiqua" w:hAnsi="Book Antiqua"/>
          <w:sz w:val="24"/>
          <w:szCs w:val="24"/>
          <w:lang w:val="bg-BG"/>
        </w:rPr>
        <w:t>Съгласно чл. 116, ал. 4 от ЗППЦК преупълномощаването с изброените по-горе права е нищожно.</w:t>
      </w:r>
    </w:p>
    <w:p w14:paraId="599B321D" w14:textId="77777777" w:rsidR="00C211C8" w:rsidRPr="00AE3F65" w:rsidRDefault="00C211C8" w:rsidP="006407B1">
      <w:pPr>
        <w:jc w:val="both"/>
        <w:rPr>
          <w:rFonts w:ascii="Book Antiqua" w:hAnsi="Book Antiqua"/>
          <w:b/>
          <w:sz w:val="24"/>
          <w:szCs w:val="24"/>
          <w:lang w:val="bg-BG"/>
        </w:rPr>
      </w:pPr>
    </w:p>
    <w:p w14:paraId="31DE71F4" w14:textId="77777777" w:rsidR="0061624E" w:rsidRPr="00AE3F65" w:rsidRDefault="0061624E" w:rsidP="006407B1">
      <w:pPr>
        <w:ind w:firstLine="720"/>
        <w:jc w:val="both"/>
        <w:rPr>
          <w:rFonts w:ascii="Book Antiqua" w:hAnsi="Book Antiqua"/>
          <w:sz w:val="24"/>
          <w:szCs w:val="24"/>
          <w:lang w:val="bg-BG"/>
        </w:rPr>
      </w:pPr>
      <w:r w:rsidRPr="00AE3F65">
        <w:rPr>
          <w:rFonts w:ascii="Book Antiqua" w:hAnsi="Book Antiqua"/>
          <w:sz w:val="24"/>
          <w:szCs w:val="24"/>
          <w:lang w:val="bg-BG"/>
        </w:rPr>
        <w:t>Настоящото пълномощно е валидно до извършване на действията, предвидени в него.</w:t>
      </w:r>
    </w:p>
    <w:p w14:paraId="3DC67B4D" w14:textId="77777777" w:rsidR="0061624E" w:rsidRPr="00AE3F65" w:rsidRDefault="0061624E" w:rsidP="006407B1">
      <w:pPr>
        <w:jc w:val="both"/>
        <w:rPr>
          <w:rFonts w:ascii="Book Antiqua" w:hAnsi="Book Antiqua"/>
          <w:sz w:val="24"/>
          <w:szCs w:val="24"/>
          <w:lang w:val="bg-BG"/>
        </w:rPr>
      </w:pPr>
    </w:p>
    <w:p w14:paraId="027514C4" w14:textId="77777777" w:rsidR="00A57809" w:rsidRPr="00AE3F65" w:rsidRDefault="00A57809" w:rsidP="006407B1">
      <w:pPr>
        <w:jc w:val="both"/>
        <w:rPr>
          <w:rFonts w:ascii="Book Antiqua" w:hAnsi="Book Antiqua"/>
          <w:sz w:val="24"/>
          <w:szCs w:val="24"/>
          <w:lang w:val="bg-BG"/>
        </w:rPr>
      </w:pPr>
    </w:p>
    <w:p w14:paraId="60AA43DF" w14:textId="77777777" w:rsidR="00A57809" w:rsidRPr="00AE3F65" w:rsidRDefault="00A57809" w:rsidP="006407B1">
      <w:pPr>
        <w:jc w:val="both"/>
        <w:rPr>
          <w:rFonts w:ascii="Book Antiqua" w:hAnsi="Book Antiqua"/>
          <w:sz w:val="24"/>
          <w:szCs w:val="24"/>
          <w:lang w:val="bg-BG"/>
        </w:rPr>
      </w:pPr>
    </w:p>
    <w:p w14:paraId="7EFAA358" w14:textId="77777777" w:rsidR="0061624E" w:rsidRPr="00AE3F65" w:rsidRDefault="000B7617" w:rsidP="006407B1">
      <w:pPr>
        <w:jc w:val="both"/>
        <w:rPr>
          <w:rFonts w:ascii="Book Antiqua" w:hAnsi="Book Antiqua"/>
          <w:sz w:val="24"/>
          <w:szCs w:val="24"/>
          <w:lang w:val="bg-BG"/>
        </w:rPr>
      </w:pPr>
      <w:r w:rsidRPr="00AE3F65">
        <w:rPr>
          <w:rFonts w:ascii="Book Antiqua" w:hAnsi="Book Antiqua"/>
          <w:sz w:val="24"/>
          <w:szCs w:val="24"/>
          <w:lang w:val="bg-BG"/>
        </w:rPr>
        <w:t>Дата: …………………….</w:t>
      </w:r>
      <w:r w:rsidRPr="00AE3F65">
        <w:rPr>
          <w:rFonts w:ascii="Book Antiqua" w:hAnsi="Book Antiqua"/>
          <w:sz w:val="24"/>
          <w:szCs w:val="24"/>
          <w:lang w:val="bg-BG"/>
        </w:rPr>
        <w:tab/>
      </w:r>
      <w:r w:rsidRPr="00AE3F65">
        <w:rPr>
          <w:rFonts w:ascii="Book Antiqua" w:hAnsi="Book Antiqua"/>
          <w:sz w:val="24"/>
          <w:szCs w:val="24"/>
          <w:lang w:val="bg-BG"/>
        </w:rPr>
        <w:tab/>
      </w:r>
      <w:r w:rsidRPr="00AE3F65">
        <w:rPr>
          <w:rFonts w:ascii="Book Antiqua" w:hAnsi="Book Antiqua"/>
          <w:sz w:val="24"/>
          <w:szCs w:val="24"/>
          <w:lang w:val="bg-BG"/>
        </w:rPr>
        <w:tab/>
      </w:r>
      <w:r w:rsidRPr="00AE3F65">
        <w:rPr>
          <w:rFonts w:ascii="Book Antiqua" w:hAnsi="Book Antiqua"/>
          <w:sz w:val="24"/>
          <w:szCs w:val="24"/>
          <w:lang w:val="bg-BG"/>
        </w:rPr>
        <w:tab/>
      </w:r>
      <w:r w:rsidR="0061624E" w:rsidRPr="00AE3F65">
        <w:rPr>
          <w:rFonts w:ascii="Book Antiqua" w:hAnsi="Book Antiqua"/>
          <w:b/>
          <w:sz w:val="24"/>
          <w:szCs w:val="24"/>
          <w:lang w:val="bg-BG"/>
        </w:rPr>
        <w:t>УПЪЛНОМОЩИТЕЛ</w:t>
      </w:r>
      <w:r w:rsidR="0061624E" w:rsidRPr="00AE3F65">
        <w:rPr>
          <w:rFonts w:ascii="Book Antiqua" w:hAnsi="Book Antiqua"/>
          <w:sz w:val="24"/>
          <w:szCs w:val="24"/>
          <w:lang w:val="bg-BG"/>
        </w:rPr>
        <w:t>:...</w:t>
      </w:r>
      <w:r w:rsidRPr="00AE3F65">
        <w:rPr>
          <w:rFonts w:ascii="Book Antiqua" w:hAnsi="Book Antiqua"/>
          <w:sz w:val="24"/>
          <w:szCs w:val="24"/>
          <w:lang w:val="bg-BG"/>
        </w:rPr>
        <w:t>...............................</w:t>
      </w:r>
    </w:p>
    <w:sectPr w:rsidR="0061624E" w:rsidRPr="00AE3F65" w:rsidSect="00893D96">
      <w:footerReference w:type="even" r:id="rId8"/>
      <w:footerReference w:type="default" r:id="rId9"/>
      <w:pgSz w:w="11906" w:h="16838"/>
      <w:pgMar w:top="851" w:right="991" w:bottom="1135" w:left="1134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9D3E7" w14:textId="77777777" w:rsidR="00AC0D43" w:rsidRDefault="00AC0D43">
      <w:r>
        <w:separator/>
      </w:r>
    </w:p>
  </w:endnote>
  <w:endnote w:type="continuationSeparator" w:id="0">
    <w:p w14:paraId="0BC848A8" w14:textId="77777777" w:rsidR="00AC0D43" w:rsidRDefault="00AC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89E7" w14:textId="77777777" w:rsidR="008D7255" w:rsidRDefault="008944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72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2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DA5DA6" w14:textId="77777777" w:rsidR="008D7255" w:rsidRDefault="008D72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CD0F0" w14:textId="77777777" w:rsidR="009C2B6E" w:rsidRPr="00893D96" w:rsidRDefault="008944D4">
    <w:pPr>
      <w:pStyle w:val="Footer"/>
      <w:jc w:val="right"/>
    </w:pPr>
    <w:r>
      <w:fldChar w:fldCharType="begin"/>
    </w:r>
    <w:r w:rsidR="00B86910">
      <w:instrText xml:space="preserve"> PAGE   \* MERGEFORMAT </w:instrText>
    </w:r>
    <w:r>
      <w:fldChar w:fldCharType="separate"/>
    </w:r>
    <w:r w:rsidR="00BD4228">
      <w:rPr>
        <w:noProof/>
      </w:rPr>
      <w:t>3</w:t>
    </w:r>
    <w:r>
      <w:rPr>
        <w:noProof/>
      </w:rPr>
      <w:fldChar w:fldCharType="end"/>
    </w:r>
  </w:p>
  <w:p w14:paraId="1A385830" w14:textId="77777777" w:rsidR="009C2B6E" w:rsidRDefault="009C2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2B27A" w14:textId="77777777" w:rsidR="00AC0D43" w:rsidRDefault="00AC0D43">
      <w:r>
        <w:separator/>
      </w:r>
    </w:p>
  </w:footnote>
  <w:footnote w:type="continuationSeparator" w:id="0">
    <w:p w14:paraId="7183DA95" w14:textId="77777777" w:rsidR="00AC0D43" w:rsidRDefault="00AC0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41A46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4A5AAE"/>
    <w:multiLevelType w:val="hybridMultilevel"/>
    <w:tmpl w:val="7088B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D34CD"/>
    <w:multiLevelType w:val="hybridMultilevel"/>
    <w:tmpl w:val="A9EA08B0"/>
    <w:lvl w:ilvl="0" w:tplc="61B49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A17521"/>
    <w:multiLevelType w:val="hybridMultilevel"/>
    <w:tmpl w:val="270A053E"/>
    <w:lvl w:ilvl="0" w:tplc="6E145C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C708BD"/>
    <w:multiLevelType w:val="hybridMultilevel"/>
    <w:tmpl w:val="1A882888"/>
    <w:lvl w:ilvl="0" w:tplc="5EAC7710">
      <w:start w:val="8"/>
      <w:numFmt w:val="decimal"/>
      <w:lvlText w:val="%1."/>
      <w:lvlJc w:val="left"/>
      <w:pPr>
        <w:ind w:left="644" w:hanging="360"/>
      </w:pPr>
      <w:rPr>
        <w:rFonts w:cs="Verdana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08249C"/>
    <w:multiLevelType w:val="hybridMultilevel"/>
    <w:tmpl w:val="CF3CD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10189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666476">
    <w:abstractNumId w:val="3"/>
  </w:num>
  <w:num w:numId="3" w16cid:durableId="1788543561">
    <w:abstractNumId w:val="1"/>
  </w:num>
  <w:num w:numId="4" w16cid:durableId="1391928357">
    <w:abstractNumId w:val="5"/>
  </w:num>
  <w:num w:numId="5" w16cid:durableId="1386175477">
    <w:abstractNumId w:val="2"/>
  </w:num>
  <w:num w:numId="6" w16cid:durableId="16208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4E"/>
    <w:rsid w:val="00010BFA"/>
    <w:rsid w:val="00010EFF"/>
    <w:rsid w:val="00013E3B"/>
    <w:rsid w:val="000218B6"/>
    <w:rsid w:val="000665DA"/>
    <w:rsid w:val="000822D8"/>
    <w:rsid w:val="00091063"/>
    <w:rsid w:val="000A3285"/>
    <w:rsid w:val="000B3FEB"/>
    <w:rsid w:val="000B7617"/>
    <w:rsid w:val="000C75A8"/>
    <w:rsid w:val="00103010"/>
    <w:rsid w:val="00122063"/>
    <w:rsid w:val="00133A7A"/>
    <w:rsid w:val="00142BE9"/>
    <w:rsid w:val="00145483"/>
    <w:rsid w:val="00151A9D"/>
    <w:rsid w:val="001549D5"/>
    <w:rsid w:val="001926DA"/>
    <w:rsid w:val="001A11FC"/>
    <w:rsid w:val="001E0722"/>
    <w:rsid w:val="0022211F"/>
    <w:rsid w:val="00254897"/>
    <w:rsid w:val="002730FE"/>
    <w:rsid w:val="00293FA8"/>
    <w:rsid w:val="002B3079"/>
    <w:rsid w:val="002D424B"/>
    <w:rsid w:val="00352D12"/>
    <w:rsid w:val="00356821"/>
    <w:rsid w:val="00367393"/>
    <w:rsid w:val="00376533"/>
    <w:rsid w:val="003825A2"/>
    <w:rsid w:val="003D28A6"/>
    <w:rsid w:val="004309D2"/>
    <w:rsid w:val="004502EC"/>
    <w:rsid w:val="00492373"/>
    <w:rsid w:val="004B517D"/>
    <w:rsid w:val="004C13CD"/>
    <w:rsid w:val="004C4EBE"/>
    <w:rsid w:val="004C7337"/>
    <w:rsid w:val="004D3B1F"/>
    <w:rsid w:val="005278E4"/>
    <w:rsid w:val="00535A1A"/>
    <w:rsid w:val="00540710"/>
    <w:rsid w:val="005A70FA"/>
    <w:rsid w:val="005B4449"/>
    <w:rsid w:val="005D28EA"/>
    <w:rsid w:val="005E066C"/>
    <w:rsid w:val="005F338C"/>
    <w:rsid w:val="0060369E"/>
    <w:rsid w:val="0061624E"/>
    <w:rsid w:val="00616446"/>
    <w:rsid w:val="00617B8E"/>
    <w:rsid w:val="00622D95"/>
    <w:rsid w:val="0063794B"/>
    <w:rsid w:val="006407B1"/>
    <w:rsid w:val="00671B8A"/>
    <w:rsid w:val="00681B86"/>
    <w:rsid w:val="0069033A"/>
    <w:rsid w:val="006D4699"/>
    <w:rsid w:val="006D7B7D"/>
    <w:rsid w:val="006E06B1"/>
    <w:rsid w:val="006F6FFC"/>
    <w:rsid w:val="007257CF"/>
    <w:rsid w:val="00725A42"/>
    <w:rsid w:val="00747E3E"/>
    <w:rsid w:val="00792A96"/>
    <w:rsid w:val="007960A1"/>
    <w:rsid w:val="007B14D1"/>
    <w:rsid w:val="007C5672"/>
    <w:rsid w:val="007E2F15"/>
    <w:rsid w:val="007F64F1"/>
    <w:rsid w:val="00806196"/>
    <w:rsid w:val="0080658F"/>
    <w:rsid w:val="00821D9B"/>
    <w:rsid w:val="00831A56"/>
    <w:rsid w:val="00843207"/>
    <w:rsid w:val="00865A0D"/>
    <w:rsid w:val="00872FEA"/>
    <w:rsid w:val="00877B7B"/>
    <w:rsid w:val="00885CF3"/>
    <w:rsid w:val="00893D96"/>
    <w:rsid w:val="008944D4"/>
    <w:rsid w:val="008D441C"/>
    <w:rsid w:val="008D7255"/>
    <w:rsid w:val="00911B8C"/>
    <w:rsid w:val="00914620"/>
    <w:rsid w:val="00933566"/>
    <w:rsid w:val="0093454A"/>
    <w:rsid w:val="00941BC0"/>
    <w:rsid w:val="009475E1"/>
    <w:rsid w:val="00971046"/>
    <w:rsid w:val="00980D02"/>
    <w:rsid w:val="009B0DAF"/>
    <w:rsid w:val="009C2B6E"/>
    <w:rsid w:val="00A15E24"/>
    <w:rsid w:val="00A24F8A"/>
    <w:rsid w:val="00A30A6B"/>
    <w:rsid w:val="00A33F84"/>
    <w:rsid w:val="00A37463"/>
    <w:rsid w:val="00A417EF"/>
    <w:rsid w:val="00A57809"/>
    <w:rsid w:val="00A67022"/>
    <w:rsid w:val="00A76BDE"/>
    <w:rsid w:val="00A82025"/>
    <w:rsid w:val="00AA5EDB"/>
    <w:rsid w:val="00AB0F7D"/>
    <w:rsid w:val="00AC0D43"/>
    <w:rsid w:val="00AE3F65"/>
    <w:rsid w:val="00AE5A08"/>
    <w:rsid w:val="00AF556A"/>
    <w:rsid w:val="00B05F6B"/>
    <w:rsid w:val="00B07D9B"/>
    <w:rsid w:val="00B353B3"/>
    <w:rsid w:val="00B82B49"/>
    <w:rsid w:val="00B86910"/>
    <w:rsid w:val="00B93741"/>
    <w:rsid w:val="00B96758"/>
    <w:rsid w:val="00BC6FF1"/>
    <w:rsid w:val="00BD0120"/>
    <w:rsid w:val="00BD4228"/>
    <w:rsid w:val="00BF1660"/>
    <w:rsid w:val="00C0430B"/>
    <w:rsid w:val="00C15688"/>
    <w:rsid w:val="00C211C8"/>
    <w:rsid w:val="00C21B85"/>
    <w:rsid w:val="00C32CFB"/>
    <w:rsid w:val="00C35ADB"/>
    <w:rsid w:val="00C373F4"/>
    <w:rsid w:val="00CA7403"/>
    <w:rsid w:val="00CA762C"/>
    <w:rsid w:val="00CB1548"/>
    <w:rsid w:val="00CC0EB0"/>
    <w:rsid w:val="00CD0E0D"/>
    <w:rsid w:val="00CD4ACD"/>
    <w:rsid w:val="00CE581C"/>
    <w:rsid w:val="00D6717F"/>
    <w:rsid w:val="00D75510"/>
    <w:rsid w:val="00D85C05"/>
    <w:rsid w:val="00D92251"/>
    <w:rsid w:val="00DB672E"/>
    <w:rsid w:val="00DF1A90"/>
    <w:rsid w:val="00E02A9A"/>
    <w:rsid w:val="00E11F4D"/>
    <w:rsid w:val="00E303CA"/>
    <w:rsid w:val="00E30981"/>
    <w:rsid w:val="00E31E8F"/>
    <w:rsid w:val="00E805C4"/>
    <w:rsid w:val="00E90EEF"/>
    <w:rsid w:val="00E914BC"/>
    <w:rsid w:val="00E92A5E"/>
    <w:rsid w:val="00E95AE3"/>
    <w:rsid w:val="00E96229"/>
    <w:rsid w:val="00EA2969"/>
    <w:rsid w:val="00EA495A"/>
    <w:rsid w:val="00EB37E7"/>
    <w:rsid w:val="00EE0D6C"/>
    <w:rsid w:val="00F03E91"/>
    <w:rsid w:val="00F26737"/>
    <w:rsid w:val="00F51263"/>
    <w:rsid w:val="00F5202C"/>
    <w:rsid w:val="00F52846"/>
    <w:rsid w:val="00F74A7E"/>
    <w:rsid w:val="00F94EC1"/>
    <w:rsid w:val="00FA5651"/>
    <w:rsid w:val="00FD00DF"/>
    <w:rsid w:val="00FE49E9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4F0BD"/>
  <w15:chartTrackingRefBased/>
  <w15:docId w15:val="{7925A6B6-8D6A-4CA7-BE16-B0268E13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E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914620"/>
    <w:pPr>
      <w:keepNext/>
      <w:tabs>
        <w:tab w:val="left" w:pos="1080"/>
        <w:tab w:val="left" w:pos="3960"/>
      </w:tabs>
      <w:spacing w:line="360" w:lineRule="atLeast"/>
      <w:ind w:right="28"/>
      <w:jc w:val="both"/>
      <w:outlineLvl w:val="0"/>
    </w:pPr>
    <w:rPr>
      <w:sz w:val="24"/>
      <w:lang w:val="bg-BG" w:eastAsia="x-none"/>
    </w:rPr>
  </w:style>
  <w:style w:type="paragraph" w:styleId="Heading2">
    <w:name w:val="heading 2"/>
    <w:basedOn w:val="Normal"/>
    <w:next w:val="Normal"/>
    <w:link w:val="Heading2Char"/>
    <w:qFormat/>
    <w:rsid w:val="00914620"/>
    <w:pPr>
      <w:keepNext/>
      <w:tabs>
        <w:tab w:val="left" w:pos="1080"/>
        <w:tab w:val="left" w:pos="3960"/>
      </w:tabs>
      <w:spacing w:before="120"/>
      <w:ind w:right="28"/>
      <w:jc w:val="both"/>
      <w:outlineLvl w:val="1"/>
    </w:pPr>
    <w:rPr>
      <w:sz w:val="24"/>
      <w:u w:val="single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146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914620"/>
    <w:pPr>
      <w:keepNext/>
      <w:spacing w:before="240" w:after="60"/>
      <w:outlineLvl w:val="3"/>
    </w:pPr>
    <w:rPr>
      <w:b/>
      <w:bCs/>
      <w:sz w:val="28"/>
      <w:szCs w:val="28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91462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qFormat/>
    <w:rsid w:val="0091462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qFormat/>
    <w:rsid w:val="00914620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qFormat/>
    <w:rsid w:val="00914620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qFormat/>
    <w:rsid w:val="0091462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4620"/>
    <w:rPr>
      <w:rFonts w:eastAsia="Times New Roman"/>
      <w:sz w:val="24"/>
      <w:lang w:val="bg-BG"/>
    </w:rPr>
  </w:style>
  <w:style w:type="character" w:customStyle="1" w:styleId="Heading2Char">
    <w:name w:val="Heading 2 Char"/>
    <w:link w:val="Heading2"/>
    <w:rsid w:val="00914620"/>
    <w:rPr>
      <w:rFonts w:eastAsia="Times New Roman"/>
      <w:sz w:val="24"/>
      <w:u w:val="single"/>
    </w:rPr>
  </w:style>
  <w:style w:type="character" w:customStyle="1" w:styleId="Heading3Char">
    <w:name w:val="Heading 3 Char"/>
    <w:link w:val="Heading3"/>
    <w:rsid w:val="00914620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character" w:customStyle="1" w:styleId="Heading4Char">
    <w:name w:val="Heading 4 Char"/>
    <w:link w:val="Heading4"/>
    <w:rsid w:val="00914620"/>
    <w:rPr>
      <w:b/>
      <w:bCs/>
      <w:sz w:val="28"/>
      <w:szCs w:val="28"/>
      <w:lang w:val="en-GB" w:eastAsia="ru-RU"/>
    </w:rPr>
  </w:style>
  <w:style w:type="character" w:customStyle="1" w:styleId="Heading5Char">
    <w:name w:val="Heading 5 Char"/>
    <w:link w:val="Heading5"/>
    <w:rsid w:val="00914620"/>
    <w:rPr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link w:val="Heading6"/>
    <w:rsid w:val="00914620"/>
    <w:rPr>
      <w:b/>
      <w:bCs/>
      <w:sz w:val="22"/>
      <w:szCs w:val="22"/>
      <w:lang w:val="bg-BG" w:eastAsia="bg-BG"/>
    </w:rPr>
  </w:style>
  <w:style w:type="character" w:customStyle="1" w:styleId="Heading7Char">
    <w:name w:val="Heading 7 Char"/>
    <w:link w:val="Heading7"/>
    <w:rsid w:val="00914620"/>
    <w:rPr>
      <w:sz w:val="24"/>
      <w:szCs w:val="24"/>
      <w:lang w:val="bg-BG" w:eastAsia="bg-BG"/>
    </w:rPr>
  </w:style>
  <w:style w:type="character" w:customStyle="1" w:styleId="Heading8Char">
    <w:name w:val="Heading 8 Char"/>
    <w:link w:val="Heading8"/>
    <w:rsid w:val="00914620"/>
    <w:rPr>
      <w:i/>
      <w:iCs/>
      <w:sz w:val="24"/>
      <w:szCs w:val="24"/>
      <w:lang w:val="bg-BG" w:eastAsia="bg-BG"/>
    </w:rPr>
  </w:style>
  <w:style w:type="character" w:customStyle="1" w:styleId="Heading9Char">
    <w:name w:val="Heading 9 Char"/>
    <w:link w:val="Heading9"/>
    <w:rsid w:val="00914620"/>
    <w:rPr>
      <w:rFonts w:ascii="Arial" w:eastAsia="Times New Roman" w:hAnsi="Arial" w:cs="Arial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14620"/>
    <w:pPr>
      <w:tabs>
        <w:tab w:val="left" w:pos="1080"/>
        <w:tab w:val="left" w:pos="3960"/>
      </w:tabs>
      <w:spacing w:line="360" w:lineRule="atLeast"/>
      <w:ind w:right="28"/>
      <w:jc w:val="center"/>
    </w:pPr>
    <w:rPr>
      <w:b/>
      <w:sz w:val="24"/>
      <w:lang w:val="bg-BG" w:eastAsia="x-none"/>
    </w:rPr>
  </w:style>
  <w:style w:type="character" w:customStyle="1" w:styleId="TitleChar">
    <w:name w:val="Title Char"/>
    <w:link w:val="Title"/>
    <w:rsid w:val="00A33F84"/>
    <w:rPr>
      <w:rFonts w:eastAsia="Times New Roman"/>
      <w:b/>
      <w:sz w:val="24"/>
      <w:lang w:val="bg-BG"/>
    </w:rPr>
  </w:style>
  <w:style w:type="paragraph" w:styleId="Subtitle">
    <w:name w:val="Subtitle"/>
    <w:basedOn w:val="Normal"/>
    <w:next w:val="Normal"/>
    <w:link w:val="SubtitleChar"/>
    <w:qFormat/>
    <w:rsid w:val="00A33F84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A33F8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33F84"/>
    <w:rPr>
      <w:b/>
      <w:bCs/>
    </w:rPr>
  </w:style>
  <w:style w:type="character" w:styleId="Emphasis">
    <w:name w:val="Emphasis"/>
    <w:qFormat/>
    <w:rsid w:val="00A33F84"/>
    <w:rPr>
      <w:i/>
      <w:iCs/>
    </w:rPr>
  </w:style>
  <w:style w:type="paragraph" w:styleId="NoSpacing">
    <w:name w:val="No Spacing"/>
    <w:basedOn w:val="Normal"/>
    <w:uiPriority w:val="1"/>
    <w:qFormat/>
    <w:rsid w:val="00A33F84"/>
  </w:style>
  <w:style w:type="paragraph" w:styleId="ListParagraph">
    <w:name w:val="List Paragraph"/>
    <w:basedOn w:val="Normal"/>
    <w:uiPriority w:val="34"/>
    <w:qFormat/>
    <w:rsid w:val="00A33F8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A33F84"/>
    <w:rPr>
      <w:i/>
      <w:iCs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33F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8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33F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A33F84"/>
    <w:rPr>
      <w:i/>
      <w:iCs/>
      <w:color w:val="808080"/>
    </w:rPr>
  </w:style>
  <w:style w:type="character" w:styleId="IntenseEmphasis">
    <w:name w:val="Intense Emphasis"/>
    <w:uiPriority w:val="21"/>
    <w:qFormat/>
    <w:rsid w:val="00A33F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A33F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A33F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A33F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3F84"/>
    <w:pPr>
      <w:tabs>
        <w:tab w:val="clear" w:pos="1080"/>
        <w:tab w:val="clear" w:pos="3960"/>
      </w:tabs>
      <w:spacing w:before="240" w:after="60" w:line="240" w:lineRule="auto"/>
      <w:ind w:right="0"/>
      <w:jc w:val="left"/>
      <w:outlineLvl w:val="9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61624E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61624E"/>
    <w:rPr>
      <w:lang w:val="en-AU"/>
    </w:rPr>
  </w:style>
  <w:style w:type="character" w:styleId="PageNumber">
    <w:name w:val="page number"/>
    <w:basedOn w:val="DefaultParagraphFont"/>
    <w:rsid w:val="0061624E"/>
  </w:style>
  <w:style w:type="paragraph" w:styleId="Header">
    <w:name w:val="header"/>
    <w:basedOn w:val="Normal"/>
    <w:link w:val="HeaderChar"/>
    <w:uiPriority w:val="99"/>
    <w:unhideWhenUsed/>
    <w:rsid w:val="009C2B6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C2B6E"/>
    <w:rPr>
      <w:lang w:val="en-AU" w:eastAsia="en-US"/>
    </w:rPr>
  </w:style>
  <w:style w:type="character" w:customStyle="1" w:styleId="WW8Num3z5">
    <w:name w:val="WW8Num3z5"/>
    <w:rsid w:val="00535A1A"/>
  </w:style>
  <w:style w:type="paragraph" w:customStyle="1" w:styleId="1">
    <w:name w:val="Основен текст1"/>
    <w:basedOn w:val="Normal"/>
    <w:rsid w:val="00535A1A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sz w:val="24"/>
      <w:szCs w:val="24"/>
      <w:lang w:val="en-US" w:eastAsia="ar-SA"/>
    </w:rPr>
  </w:style>
  <w:style w:type="character" w:customStyle="1" w:styleId="WW8Num5z4">
    <w:name w:val="WW8Num5z4"/>
    <w:rsid w:val="00CC0EB0"/>
  </w:style>
  <w:style w:type="character" w:customStyle="1" w:styleId="Bodytext2">
    <w:name w:val="Body text (2)"/>
    <w:rsid w:val="00671B8A"/>
    <w:rPr>
      <w:rFonts w:ascii="Times New Roman" w:hAnsi="Times New Roman" w:cs="Times New Roman"/>
      <w:color w:val="000000"/>
      <w:spacing w:val="0"/>
      <w:w w:val="100"/>
      <w:position w:val="0"/>
      <w:sz w:val="24"/>
      <w:u w:val="none"/>
      <w:vertAlign w:val="baseline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151-6D2C-4CFD-882D-8443B7C5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Eskana PLS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Даскалова</dc:creator>
  <cp:keywords/>
  <cp:lastModifiedBy>Maya Ognyanova</cp:lastModifiedBy>
  <cp:revision>4</cp:revision>
  <cp:lastPrinted>2017-05-02T06:02:00Z</cp:lastPrinted>
  <dcterms:created xsi:type="dcterms:W3CDTF">2024-05-19T15:38:00Z</dcterms:created>
  <dcterms:modified xsi:type="dcterms:W3CDTF">2024-05-27T20:41:00Z</dcterms:modified>
</cp:coreProperties>
</file>