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DDD" w:rsidRPr="00F91193" w:rsidRDefault="00066EAE">
      <w:pPr>
        <w:autoSpaceDE w:val="0"/>
        <w:autoSpaceDN w:val="0"/>
        <w:adjustRightInd w:val="0"/>
        <w:rPr>
          <w:rFonts w:ascii="Garamond" w:hAnsi="Garamond"/>
          <w:color w:val="818181"/>
          <w:szCs w:val="21"/>
          <w:lang w:val="en-US"/>
        </w:rPr>
      </w:pPr>
      <w:r w:rsidRPr="00F91193">
        <w:rPr>
          <w:rFonts w:ascii="Garamond" w:hAnsi="Garamond"/>
          <w:color w:val="818181"/>
          <w:szCs w:val="21"/>
          <w:lang w:val="en-US"/>
        </w:rPr>
        <w:t xml:space="preserve">                                 </w:t>
      </w:r>
    </w:p>
    <w:p w:rsidR="00D75DDD" w:rsidRPr="00F91193" w:rsidRDefault="00D75DDD">
      <w:pPr>
        <w:autoSpaceDE w:val="0"/>
        <w:autoSpaceDN w:val="0"/>
        <w:adjustRightInd w:val="0"/>
        <w:rPr>
          <w:rFonts w:ascii="Garamond" w:hAnsi="Garamond"/>
          <w:color w:val="818181"/>
          <w:szCs w:val="21"/>
          <w:lang w:val="en-US"/>
        </w:rPr>
      </w:pPr>
    </w:p>
    <w:p w:rsidR="00D75DDD" w:rsidRPr="00F91193" w:rsidRDefault="00D75DDD">
      <w:pPr>
        <w:autoSpaceDE w:val="0"/>
        <w:autoSpaceDN w:val="0"/>
        <w:adjustRightInd w:val="0"/>
        <w:rPr>
          <w:rFonts w:ascii="Garamond" w:hAnsi="Garamond"/>
          <w:color w:val="818181"/>
          <w:szCs w:val="21"/>
          <w:lang w:val="en-US"/>
        </w:rPr>
      </w:pPr>
    </w:p>
    <w:p w:rsidR="00D75DDD" w:rsidRPr="00F91193" w:rsidRDefault="00D75DDD">
      <w:pPr>
        <w:autoSpaceDE w:val="0"/>
        <w:autoSpaceDN w:val="0"/>
        <w:adjustRightInd w:val="0"/>
        <w:rPr>
          <w:rFonts w:ascii="Garamond" w:hAnsi="Garamond"/>
          <w:color w:val="818181"/>
          <w:szCs w:val="21"/>
          <w:lang w:val="en-US"/>
        </w:rPr>
      </w:pPr>
    </w:p>
    <w:p w:rsidR="00D75DDD" w:rsidRPr="00F91193" w:rsidRDefault="00D75DDD">
      <w:pPr>
        <w:autoSpaceDE w:val="0"/>
        <w:autoSpaceDN w:val="0"/>
        <w:adjustRightInd w:val="0"/>
        <w:rPr>
          <w:rFonts w:ascii="Garamond" w:hAnsi="Garamond"/>
          <w:color w:val="818181"/>
          <w:szCs w:val="21"/>
          <w:lang w:val="en-US"/>
        </w:rPr>
      </w:pPr>
    </w:p>
    <w:p w:rsidR="00D75DDD" w:rsidRPr="00F91193" w:rsidRDefault="00D75DDD">
      <w:pPr>
        <w:autoSpaceDE w:val="0"/>
        <w:autoSpaceDN w:val="0"/>
        <w:adjustRightInd w:val="0"/>
        <w:rPr>
          <w:rFonts w:ascii="Garamond" w:hAnsi="Garamond"/>
          <w:color w:val="818181"/>
          <w:szCs w:val="21"/>
          <w:lang w:val="en-US"/>
        </w:rPr>
      </w:pPr>
    </w:p>
    <w:p w:rsidR="008D4931" w:rsidRPr="00F91193" w:rsidRDefault="008D4931" w:rsidP="008D4931">
      <w:pPr>
        <w:pStyle w:val="Header"/>
        <w:rPr>
          <w:rFonts w:ascii="Garamond" w:hAnsi="Garamond"/>
          <w:bCs/>
          <w:sz w:val="46"/>
          <w:szCs w:val="46"/>
          <w:lang w:val="en-US"/>
        </w:rPr>
      </w:pPr>
      <w:r w:rsidRPr="00F91193">
        <w:rPr>
          <w:rFonts w:ascii="Garamond" w:hAnsi="Garamond"/>
          <w:bCs/>
          <w:sz w:val="46"/>
          <w:szCs w:val="46"/>
          <w:lang w:val="bg-BG"/>
        </w:rPr>
        <w:t>Междинен доклад за дейността</w:t>
      </w:r>
    </w:p>
    <w:p w:rsidR="008D4931" w:rsidRPr="00F91193" w:rsidRDefault="008D4931">
      <w:pPr>
        <w:autoSpaceDE w:val="0"/>
        <w:autoSpaceDN w:val="0"/>
        <w:adjustRightInd w:val="0"/>
        <w:rPr>
          <w:rFonts w:ascii="Garamond" w:hAnsi="Garamond"/>
          <w:color w:val="818181"/>
          <w:sz w:val="46"/>
          <w:szCs w:val="46"/>
          <w:lang w:val="en-US"/>
        </w:rPr>
      </w:pPr>
    </w:p>
    <w:p w:rsidR="00D32CFB" w:rsidRPr="00F91193" w:rsidRDefault="009634C9" w:rsidP="00D32CFB">
      <w:pPr>
        <w:pStyle w:val="Header"/>
        <w:rPr>
          <w:rFonts w:ascii="Garamond" w:hAnsi="Garamond"/>
          <w:bCs/>
          <w:sz w:val="46"/>
          <w:szCs w:val="46"/>
          <w:lang w:val="en-US"/>
        </w:rPr>
      </w:pPr>
      <w:proofErr w:type="spellStart"/>
      <w:r w:rsidRPr="00F91193">
        <w:rPr>
          <w:rFonts w:ascii="Garamond" w:hAnsi="Garamond"/>
          <w:bCs/>
          <w:sz w:val="46"/>
          <w:szCs w:val="46"/>
        </w:rPr>
        <w:t>Междинен</w:t>
      </w:r>
      <w:proofErr w:type="spellEnd"/>
      <w:r w:rsidRPr="00F91193">
        <w:rPr>
          <w:rFonts w:ascii="Garamond" w:hAnsi="Garamond"/>
          <w:bCs/>
          <w:sz w:val="46"/>
          <w:szCs w:val="46"/>
        </w:rPr>
        <w:t xml:space="preserve"> </w:t>
      </w:r>
      <w:proofErr w:type="spellStart"/>
      <w:r w:rsidR="007B5EBD" w:rsidRPr="00F91193">
        <w:rPr>
          <w:rFonts w:ascii="Garamond" w:hAnsi="Garamond"/>
          <w:bCs/>
          <w:sz w:val="46"/>
          <w:szCs w:val="46"/>
        </w:rPr>
        <w:t>съкратен</w:t>
      </w:r>
      <w:proofErr w:type="spellEnd"/>
      <w:r w:rsidR="007B5EBD" w:rsidRPr="00F91193">
        <w:rPr>
          <w:rFonts w:ascii="Garamond" w:hAnsi="Garamond"/>
          <w:bCs/>
          <w:sz w:val="46"/>
          <w:szCs w:val="46"/>
        </w:rPr>
        <w:t xml:space="preserve"> </w:t>
      </w:r>
      <w:proofErr w:type="spellStart"/>
      <w:r w:rsidRPr="00F91193">
        <w:rPr>
          <w:rFonts w:ascii="Garamond" w:hAnsi="Garamond"/>
          <w:bCs/>
          <w:sz w:val="46"/>
          <w:szCs w:val="46"/>
        </w:rPr>
        <w:t>финансов</w:t>
      </w:r>
      <w:proofErr w:type="spellEnd"/>
      <w:r w:rsidRPr="00F91193">
        <w:rPr>
          <w:rFonts w:ascii="Garamond" w:hAnsi="Garamond"/>
          <w:bCs/>
          <w:sz w:val="46"/>
          <w:szCs w:val="46"/>
        </w:rPr>
        <w:t xml:space="preserve"> </w:t>
      </w:r>
      <w:proofErr w:type="spellStart"/>
      <w:r w:rsidRPr="00F91193">
        <w:rPr>
          <w:rFonts w:ascii="Garamond" w:hAnsi="Garamond"/>
          <w:bCs/>
          <w:sz w:val="46"/>
          <w:szCs w:val="46"/>
        </w:rPr>
        <w:t>отчет</w:t>
      </w:r>
      <w:proofErr w:type="spellEnd"/>
    </w:p>
    <w:p w:rsidR="00D32CFB" w:rsidRPr="00F91193" w:rsidRDefault="00D32CFB" w:rsidP="00D32CFB">
      <w:pPr>
        <w:pStyle w:val="Header"/>
        <w:rPr>
          <w:rStyle w:val="StyleReportColourGaramond"/>
          <w:sz w:val="46"/>
          <w:szCs w:val="46"/>
        </w:rPr>
      </w:pPr>
    </w:p>
    <w:p w:rsidR="00D32CFB" w:rsidRPr="00F91193" w:rsidRDefault="001F57F9" w:rsidP="00D32CFB">
      <w:pPr>
        <w:pStyle w:val="Header"/>
        <w:rPr>
          <w:rStyle w:val="StyleReportColourGaramond24pt"/>
          <w:sz w:val="46"/>
          <w:szCs w:val="46"/>
        </w:rPr>
      </w:pPr>
      <w:r w:rsidRPr="00F91193">
        <w:rPr>
          <w:rStyle w:val="StyleReportColourGaramond24pt"/>
          <w:sz w:val="46"/>
          <w:szCs w:val="46"/>
        </w:rPr>
        <w:t>МОНБАТ</w:t>
      </w:r>
      <w:r w:rsidR="00F649C1" w:rsidRPr="00F91193">
        <w:rPr>
          <w:rStyle w:val="StyleReportColourGaramond24pt"/>
          <w:sz w:val="46"/>
          <w:szCs w:val="46"/>
        </w:rPr>
        <w:t xml:space="preserve"> АД</w:t>
      </w:r>
    </w:p>
    <w:p w:rsidR="00D32CFB" w:rsidRPr="00F91193" w:rsidRDefault="00D32CFB" w:rsidP="00D32CFB">
      <w:pPr>
        <w:pStyle w:val="Header"/>
        <w:rPr>
          <w:rFonts w:ascii="Garamond" w:hAnsi="Garamond"/>
          <w:bCs/>
          <w:sz w:val="46"/>
          <w:szCs w:val="46"/>
          <w:lang w:val="en-US"/>
        </w:rPr>
      </w:pPr>
    </w:p>
    <w:p w:rsidR="00D32CFB" w:rsidRPr="00F91193" w:rsidRDefault="00F9244D" w:rsidP="00D32CFB">
      <w:pPr>
        <w:pStyle w:val="Header"/>
        <w:rPr>
          <w:rFonts w:ascii="Garamond" w:hAnsi="Garamond"/>
          <w:bCs/>
          <w:sz w:val="46"/>
          <w:szCs w:val="46"/>
        </w:rPr>
      </w:pPr>
      <w:r>
        <w:rPr>
          <w:rFonts w:ascii="Garamond" w:hAnsi="Garamond"/>
          <w:bCs/>
          <w:sz w:val="46"/>
          <w:szCs w:val="46"/>
          <w:lang w:val="en-US"/>
        </w:rPr>
        <w:t xml:space="preserve">31 </w:t>
      </w:r>
      <w:proofErr w:type="spellStart"/>
      <w:r>
        <w:rPr>
          <w:rFonts w:ascii="Garamond" w:hAnsi="Garamond"/>
          <w:bCs/>
          <w:sz w:val="46"/>
          <w:szCs w:val="46"/>
          <w:lang w:val="en-US"/>
        </w:rPr>
        <w:t>декември</w:t>
      </w:r>
      <w:proofErr w:type="spellEnd"/>
      <w:r w:rsidR="00CA3695">
        <w:rPr>
          <w:rFonts w:ascii="Garamond" w:hAnsi="Garamond"/>
          <w:bCs/>
          <w:sz w:val="46"/>
          <w:szCs w:val="46"/>
          <w:lang w:val="en-US"/>
        </w:rPr>
        <w:t xml:space="preserve"> 2018</w:t>
      </w:r>
      <w:r w:rsidR="00E62CBE" w:rsidRPr="00F91193">
        <w:rPr>
          <w:rFonts w:ascii="Garamond" w:hAnsi="Garamond"/>
          <w:bCs/>
          <w:sz w:val="46"/>
          <w:szCs w:val="46"/>
        </w:rPr>
        <w:t xml:space="preserve"> г.</w:t>
      </w: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A24363" w:rsidP="00D32CFB">
      <w:pPr>
        <w:autoSpaceDE w:val="0"/>
        <w:autoSpaceDN w:val="0"/>
        <w:adjustRightInd w:val="0"/>
        <w:rPr>
          <w:rFonts w:ascii="Garamond" w:hAnsi="Garamond"/>
          <w:szCs w:val="21"/>
          <w:lang w:val="en-US"/>
        </w:rPr>
      </w:pPr>
      <w:r w:rsidRPr="00F91193">
        <w:rPr>
          <w:rFonts w:ascii="Garamond" w:hAnsi="Garamond"/>
          <w:noProof/>
          <w:color w:val="818181"/>
          <w:szCs w:val="21"/>
          <w:lang w:val="en-US"/>
        </w:rPr>
        <w:drawing>
          <wp:anchor distT="0" distB="0" distL="114300" distR="114300" simplePos="0" relativeHeight="251657728" behindDoc="1" locked="0" layoutInCell="1" allowOverlap="1" wp14:anchorId="1ED8A112" wp14:editId="77A7E1BD">
            <wp:simplePos x="0" y="0"/>
            <wp:positionH relativeFrom="column">
              <wp:posOffset>-38100</wp:posOffset>
            </wp:positionH>
            <wp:positionV relativeFrom="paragraph">
              <wp:posOffset>110490</wp:posOffset>
            </wp:positionV>
            <wp:extent cx="2409825" cy="781050"/>
            <wp:effectExtent l="0" t="0" r="9525" b="0"/>
            <wp:wrapTight wrapText="bothSides">
              <wp:wrapPolygon edited="0">
                <wp:start x="0" y="0"/>
                <wp:lineTo x="0" y="21073"/>
                <wp:lineTo x="21515" y="21073"/>
                <wp:lineTo x="215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81050"/>
                    </a:xfrm>
                    <a:prstGeom prst="rect">
                      <a:avLst/>
                    </a:prstGeom>
                    <a:noFill/>
                  </pic:spPr>
                </pic:pic>
              </a:graphicData>
            </a:graphic>
            <wp14:sizeRelH relativeFrom="page">
              <wp14:pctWidth>0</wp14:pctWidth>
            </wp14:sizeRelH>
            <wp14:sizeRelV relativeFrom="page">
              <wp14:pctHeight>0</wp14:pctHeight>
            </wp14:sizeRelV>
          </wp:anchor>
        </w:drawing>
      </w: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p>
    <w:p w:rsidR="00D32CFB" w:rsidRPr="00F91193" w:rsidRDefault="00D32CFB" w:rsidP="00D32CFB">
      <w:pPr>
        <w:autoSpaceDE w:val="0"/>
        <w:autoSpaceDN w:val="0"/>
        <w:adjustRightInd w:val="0"/>
        <w:rPr>
          <w:rFonts w:ascii="Garamond" w:hAnsi="Garamond"/>
          <w:szCs w:val="21"/>
          <w:lang w:val="en-US"/>
        </w:rPr>
      </w:pPr>
      <w:r w:rsidRPr="00F91193">
        <w:rPr>
          <w:rFonts w:ascii="Garamond" w:hAnsi="Garamond"/>
          <w:sz w:val="32"/>
          <w:szCs w:val="21"/>
          <w:lang w:val="en-US"/>
        </w:rPr>
        <w:tab/>
      </w:r>
      <w:r w:rsidRPr="00F91193">
        <w:rPr>
          <w:rFonts w:ascii="Garamond" w:hAnsi="Garamond"/>
          <w:sz w:val="32"/>
          <w:szCs w:val="21"/>
          <w:lang w:val="en-US"/>
        </w:rPr>
        <w:tab/>
      </w:r>
      <w:r w:rsidRPr="00F91193">
        <w:rPr>
          <w:rFonts w:ascii="Garamond" w:hAnsi="Garamond"/>
          <w:sz w:val="32"/>
          <w:szCs w:val="21"/>
          <w:lang w:val="en-US"/>
        </w:rPr>
        <w:tab/>
      </w:r>
      <w:r w:rsidRPr="00F91193">
        <w:rPr>
          <w:rFonts w:ascii="Garamond" w:hAnsi="Garamond"/>
          <w:sz w:val="32"/>
          <w:szCs w:val="21"/>
          <w:lang w:val="en-US"/>
        </w:rPr>
        <w:tab/>
      </w:r>
    </w:p>
    <w:p w:rsidR="00C60BD0" w:rsidRPr="00F91193" w:rsidRDefault="00C60BD0">
      <w:pPr>
        <w:autoSpaceDE w:val="0"/>
        <w:autoSpaceDN w:val="0"/>
        <w:adjustRightInd w:val="0"/>
        <w:rPr>
          <w:rFonts w:ascii="Garamond" w:hAnsi="Garamond"/>
          <w:color w:val="818181"/>
          <w:szCs w:val="21"/>
          <w:lang w:val="en-US"/>
        </w:rPr>
        <w:sectPr w:rsidR="00C60BD0" w:rsidRPr="00F91193" w:rsidSect="002072A1">
          <w:headerReference w:type="default" r:id="rId9"/>
          <w:footerReference w:type="default" r:id="rId10"/>
          <w:headerReference w:type="first" r:id="rId11"/>
          <w:footnotePr>
            <w:numStart w:val="3"/>
          </w:footnotePr>
          <w:pgSz w:w="11907" w:h="16839" w:code="9"/>
          <w:pgMar w:top="1440" w:right="1800" w:bottom="1440" w:left="1800" w:header="708" w:footer="708" w:gutter="0"/>
          <w:pgNumType w:start="1"/>
          <w:cols w:space="708"/>
          <w:noEndnote/>
          <w:titlePg/>
          <w:docGrid w:linePitch="326"/>
        </w:sectPr>
      </w:pPr>
    </w:p>
    <w:p w:rsidR="00D75DDD" w:rsidRPr="00F91193" w:rsidRDefault="00D75DDD">
      <w:pPr>
        <w:autoSpaceDE w:val="0"/>
        <w:autoSpaceDN w:val="0"/>
        <w:adjustRightInd w:val="0"/>
        <w:rPr>
          <w:rFonts w:ascii="Garamond" w:hAnsi="Garamond"/>
          <w:color w:val="818181"/>
          <w:szCs w:val="21"/>
          <w:lang w:val="en-US"/>
        </w:rPr>
      </w:pPr>
    </w:p>
    <w:p w:rsidR="00930F25" w:rsidRPr="00F91193" w:rsidRDefault="009634C9" w:rsidP="00930F25">
      <w:pPr>
        <w:pStyle w:val="BodyText3"/>
        <w:rPr>
          <w:b w:val="0"/>
          <w:sz w:val="48"/>
          <w:szCs w:val="48"/>
        </w:rPr>
      </w:pPr>
      <w:r w:rsidRPr="00F91193">
        <w:rPr>
          <w:b w:val="0"/>
          <w:sz w:val="48"/>
          <w:szCs w:val="48"/>
        </w:rPr>
        <w:t>Съдържание</w:t>
      </w:r>
    </w:p>
    <w:p w:rsidR="00930F25" w:rsidRPr="00F91193" w:rsidRDefault="00930F25" w:rsidP="00930F25">
      <w:pPr>
        <w:autoSpaceDE w:val="0"/>
        <w:autoSpaceDN w:val="0"/>
        <w:adjustRightInd w:val="0"/>
        <w:rPr>
          <w:rFonts w:ascii="Garamond" w:hAnsi="Garamond"/>
          <w:b/>
          <w:bCs/>
          <w:color w:val="000000"/>
          <w:szCs w:val="22"/>
          <w:lang w:val="en-US"/>
        </w:rPr>
      </w:pPr>
    </w:p>
    <w:p w:rsidR="00930F25" w:rsidRPr="00F91193" w:rsidRDefault="00930F25" w:rsidP="00930F25">
      <w:pPr>
        <w:autoSpaceDE w:val="0"/>
        <w:autoSpaceDN w:val="0"/>
        <w:adjustRightInd w:val="0"/>
        <w:rPr>
          <w:rFonts w:ascii="Garamond" w:hAnsi="Garamond"/>
          <w:b/>
          <w:bCs/>
          <w:color w:val="000000"/>
          <w:szCs w:val="22"/>
          <w:lang w:val="en-US"/>
        </w:rPr>
      </w:pPr>
    </w:p>
    <w:p w:rsidR="00930F25" w:rsidRPr="00F91193" w:rsidRDefault="00930F25" w:rsidP="00930F25">
      <w:pPr>
        <w:autoSpaceDE w:val="0"/>
        <w:autoSpaceDN w:val="0"/>
        <w:adjustRightInd w:val="0"/>
        <w:rPr>
          <w:rFonts w:ascii="Garamond" w:hAnsi="Garamond"/>
          <w:b/>
          <w:bCs/>
          <w:color w:val="000000"/>
          <w:szCs w:val="22"/>
          <w:lang w:val="en-US"/>
        </w:rPr>
      </w:pPr>
    </w:p>
    <w:p w:rsidR="00930F25" w:rsidRPr="00F91193" w:rsidRDefault="00930F25" w:rsidP="00930F25">
      <w:pPr>
        <w:autoSpaceDE w:val="0"/>
        <w:autoSpaceDN w:val="0"/>
        <w:adjustRightInd w:val="0"/>
        <w:rPr>
          <w:rFonts w:ascii="Garamond" w:hAnsi="Garamond"/>
          <w:b/>
          <w:bCs/>
          <w:color w:val="000000"/>
          <w:szCs w:val="22"/>
          <w:lang w:val="en-US"/>
        </w:rPr>
      </w:pPr>
    </w:p>
    <w:p w:rsidR="002A47AC" w:rsidRPr="00F91193" w:rsidRDefault="002A47AC" w:rsidP="00930F25">
      <w:pPr>
        <w:autoSpaceDE w:val="0"/>
        <w:autoSpaceDN w:val="0"/>
        <w:adjustRightInd w:val="0"/>
        <w:rPr>
          <w:rFonts w:ascii="Garamond" w:hAnsi="Garamond"/>
          <w:b/>
          <w:bCs/>
          <w:color w:val="000000"/>
          <w:szCs w:val="22"/>
          <w:lang w:val="en-US"/>
        </w:rPr>
      </w:pPr>
    </w:p>
    <w:p w:rsidR="002A47AC" w:rsidRPr="00F91193" w:rsidRDefault="002A47AC" w:rsidP="00930F25">
      <w:pPr>
        <w:autoSpaceDE w:val="0"/>
        <w:autoSpaceDN w:val="0"/>
        <w:adjustRightInd w:val="0"/>
        <w:rPr>
          <w:rFonts w:ascii="Garamond" w:hAnsi="Garamond"/>
          <w:b/>
          <w:bCs/>
          <w:color w:val="000000"/>
          <w:szCs w:val="22"/>
          <w:lang w:val="en-US"/>
        </w:rPr>
      </w:pPr>
    </w:p>
    <w:p w:rsidR="00930F25" w:rsidRPr="00F91193" w:rsidRDefault="00930F25" w:rsidP="00930F25">
      <w:pPr>
        <w:autoSpaceDE w:val="0"/>
        <w:autoSpaceDN w:val="0"/>
        <w:adjustRightInd w:val="0"/>
        <w:ind w:left="7200" w:firstLine="720"/>
        <w:rPr>
          <w:rFonts w:ascii="Garamond" w:hAnsi="Garamond"/>
          <w:b/>
          <w:bCs/>
          <w:color w:val="000000"/>
          <w:szCs w:val="22"/>
          <w:lang w:val="en-US"/>
        </w:rPr>
      </w:pPr>
    </w:p>
    <w:tbl>
      <w:tblPr>
        <w:tblW w:w="8928" w:type="dxa"/>
        <w:tblLook w:val="0000" w:firstRow="0" w:lastRow="0" w:firstColumn="0" w:lastColumn="0" w:noHBand="0" w:noVBand="0"/>
      </w:tblPr>
      <w:tblGrid>
        <w:gridCol w:w="6708"/>
        <w:gridCol w:w="2220"/>
      </w:tblGrid>
      <w:tr w:rsidR="00930F25" w:rsidRPr="00F91193">
        <w:tc>
          <w:tcPr>
            <w:tcW w:w="6708" w:type="dxa"/>
          </w:tcPr>
          <w:p w:rsidR="00930F25" w:rsidRPr="00F91193" w:rsidRDefault="00930F25" w:rsidP="00930F25">
            <w:pPr>
              <w:pStyle w:val="BodyText2"/>
              <w:jc w:val="right"/>
            </w:pPr>
          </w:p>
        </w:tc>
        <w:tc>
          <w:tcPr>
            <w:tcW w:w="2220" w:type="dxa"/>
          </w:tcPr>
          <w:p w:rsidR="00930F25" w:rsidRPr="00F91193" w:rsidRDefault="009634C9" w:rsidP="00930F25">
            <w:pPr>
              <w:pStyle w:val="BodyText2"/>
              <w:jc w:val="right"/>
              <w:rPr>
                <w:lang w:val="bg-BG"/>
              </w:rPr>
            </w:pPr>
            <w:r w:rsidRPr="00F91193">
              <w:rPr>
                <w:lang w:val="bg-BG"/>
              </w:rPr>
              <w:t>Страница</w:t>
            </w:r>
          </w:p>
        </w:tc>
      </w:tr>
      <w:tr w:rsidR="00930F25" w:rsidRPr="00F91193">
        <w:tc>
          <w:tcPr>
            <w:tcW w:w="6708" w:type="dxa"/>
          </w:tcPr>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tc>
        <w:tc>
          <w:tcPr>
            <w:tcW w:w="2220" w:type="dxa"/>
          </w:tcPr>
          <w:p w:rsidR="00930F25" w:rsidRPr="00F91193" w:rsidRDefault="00930F25" w:rsidP="00930F25">
            <w:pPr>
              <w:autoSpaceDE w:val="0"/>
              <w:autoSpaceDN w:val="0"/>
              <w:adjustRightInd w:val="0"/>
              <w:spacing w:line="360" w:lineRule="auto"/>
              <w:jc w:val="right"/>
              <w:rPr>
                <w:rFonts w:ascii="Garamond" w:hAnsi="Garamond"/>
                <w:b/>
                <w:bCs/>
                <w:color w:val="000000"/>
                <w:szCs w:val="22"/>
                <w:lang w:val="en-US"/>
              </w:rPr>
            </w:pPr>
          </w:p>
        </w:tc>
      </w:tr>
      <w:tr w:rsidR="00930F25" w:rsidRPr="00F91193">
        <w:tc>
          <w:tcPr>
            <w:tcW w:w="6708" w:type="dxa"/>
          </w:tcPr>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tc>
        <w:tc>
          <w:tcPr>
            <w:tcW w:w="2220" w:type="dxa"/>
          </w:tcPr>
          <w:p w:rsidR="00930F25" w:rsidRPr="00F91193" w:rsidRDefault="00930F25" w:rsidP="00930F25">
            <w:pPr>
              <w:autoSpaceDE w:val="0"/>
              <w:autoSpaceDN w:val="0"/>
              <w:adjustRightInd w:val="0"/>
              <w:spacing w:line="360" w:lineRule="auto"/>
              <w:jc w:val="right"/>
              <w:rPr>
                <w:rFonts w:ascii="Garamond" w:hAnsi="Garamond"/>
                <w:b/>
                <w:bCs/>
                <w:color w:val="000000"/>
                <w:szCs w:val="22"/>
                <w:lang w:val="en-US"/>
              </w:rPr>
            </w:pPr>
          </w:p>
        </w:tc>
      </w:tr>
      <w:tr w:rsidR="00930F25" w:rsidRPr="00F91193">
        <w:tc>
          <w:tcPr>
            <w:tcW w:w="6708" w:type="dxa"/>
          </w:tcPr>
          <w:p w:rsidR="00930F25" w:rsidRPr="00F91193" w:rsidRDefault="009634C9" w:rsidP="009634C9">
            <w:pPr>
              <w:autoSpaceDE w:val="0"/>
              <w:autoSpaceDN w:val="0"/>
              <w:adjustRightInd w:val="0"/>
              <w:spacing w:line="360" w:lineRule="auto"/>
              <w:rPr>
                <w:rFonts w:ascii="Garamond" w:hAnsi="Garamond"/>
                <w:b/>
                <w:bCs/>
                <w:color w:val="000000"/>
                <w:szCs w:val="22"/>
                <w:lang w:val="en-US"/>
              </w:rPr>
            </w:pPr>
            <w:r w:rsidRPr="00F91193">
              <w:rPr>
                <w:rFonts w:ascii="Garamond" w:hAnsi="Garamond"/>
                <w:b/>
                <w:bCs/>
                <w:color w:val="000000"/>
                <w:szCs w:val="22"/>
              </w:rPr>
              <w:t>Междинен доклад за дейността</w:t>
            </w:r>
          </w:p>
        </w:tc>
        <w:tc>
          <w:tcPr>
            <w:tcW w:w="2220" w:type="dxa"/>
          </w:tcPr>
          <w:p w:rsidR="00930F25" w:rsidRPr="00F91193" w:rsidRDefault="00A71DC6" w:rsidP="00930F25">
            <w:pPr>
              <w:autoSpaceDE w:val="0"/>
              <w:autoSpaceDN w:val="0"/>
              <w:adjustRightInd w:val="0"/>
              <w:spacing w:line="360" w:lineRule="auto"/>
              <w:jc w:val="right"/>
              <w:rPr>
                <w:rFonts w:ascii="Garamond" w:hAnsi="Garamond"/>
                <w:b/>
                <w:bCs/>
                <w:szCs w:val="22"/>
                <w:lang w:val="en-US"/>
              </w:rPr>
            </w:pPr>
            <w:r w:rsidRPr="00F91193">
              <w:rPr>
                <w:rFonts w:ascii="Garamond" w:hAnsi="Garamond"/>
                <w:b/>
                <w:bCs/>
                <w:szCs w:val="22"/>
                <w:lang w:val="en-US"/>
              </w:rPr>
              <w:t>-</w:t>
            </w:r>
          </w:p>
        </w:tc>
      </w:tr>
      <w:tr w:rsidR="00930F25" w:rsidRPr="00F91193">
        <w:tc>
          <w:tcPr>
            <w:tcW w:w="6708" w:type="dxa"/>
          </w:tcPr>
          <w:p w:rsidR="00930F25" w:rsidRPr="007B0CCE" w:rsidRDefault="00CA502C" w:rsidP="009634C9">
            <w:pPr>
              <w:autoSpaceDE w:val="0"/>
              <w:autoSpaceDN w:val="0"/>
              <w:adjustRightInd w:val="0"/>
              <w:spacing w:line="360" w:lineRule="auto"/>
              <w:rPr>
                <w:rFonts w:ascii="Garamond" w:hAnsi="Garamond"/>
                <w:b/>
                <w:bCs/>
                <w:color w:val="000000"/>
                <w:szCs w:val="22"/>
              </w:rPr>
            </w:pPr>
            <w:r w:rsidRPr="00F91193">
              <w:rPr>
                <w:rFonts w:ascii="Garamond" w:hAnsi="Garamond"/>
                <w:b/>
                <w:bCs/>
                <w:color w:val="000000"/>
                <w:szCs w:val="22"/>
              </w:rPr>
              <w:t>Междинен съкратен отчет за финансовото състояние</w:t>
            </w:r>
          </w:p>
        </w:tc>
        <w:tc>
          <w:tcPr>
            <w:tcW w:w="2220" w:type="dxa"/>
          </w:tcPr>
          <w:p w:rsidR="00930F25" w:rsidRPr="00F91193" w:rsidRDefault="00A71DC6" w:rsidP="00930F25">
            <w:pPr>
              <w:autoSpaceDE w:val="0"/>
              <w:autoSpaceDN w:val="0"/>
              <w:adjustRightInd w:val="0"/>
              <w:spacing w:line="360" w:lineRule="auto"/>
              <w:jc w:val="right"/>
              <w:rPr>
                <w:rFonts w:ascii="Garamond" w:hAnsi="Garamond"/>
                <w:b/>
                <w:bCs/>
                <w:szCs w:val="22"/>
                <w:lang w:val="en-US"/>
              </w:rPr>
            </w:pPr>
            <w:r w:rsidRPr="00F91193">
              <w:rPr>
                <w:rFonts w:ascii="Garamond" w:hAnsi="Garamond"/>
                <w:b/>
                <w:bCs/>
                <w:szCs w:val="22"/>
                <w:lang w:val="en-US"/>
              </w:rPr>
              <w:t>1</w:t>
            </w:r>
          </w:p>
        </w:tc>
      </w:tr>
      <w:tr w:rsidR="0047335B" w:rsidRPr="00F91193">
        <w:tc>
          <w:tcPr>
            <w:tcW w:w="6708" w:type="dxa"/>
          </w:tcPr>
          <w:p w:rsidR="0047335B" w:rsidRPr="007B0CCE" w:rsidRDefault="00CA502C" w:rsidP="009634C9">
            <w:pPr>
              <w:autoSpaceDE w:val="0"/>
              <w:autoSpaceDN w:val="0"/>
              <w:adjustRightInd w:val="0"/>
              <w:spacing w:line="360" w:lineRule="auto"/>
              <w:rPr>
                <w:rFonts w:ascii="Garamond" w:hAnsi="Garamond"/>
                <w:b/>
                <w:bCs/>
                <w:color w:val="000000"/>
                <w:szCs w:val="22"/>
              </w:rPr>
            </w:pPr>
            <w:r w:rsidRPr="00F91193">
              <w:rPr>
                <w:rFonts w:ascii="Garamond" w:hAnsi="Garamond"/>
                <w:b/>
                <w:bCs/>
                <w:color w:val="000000"/>
                <w:szCs w:val="22"/>
              </w:rPr>
              <w:t>Междинен съкратен отчет за всеобхватния доход</w:t>
            </w:r>
          </w:p>
        </w:tc>
        <w:tc>
          <w:tcPr>
            <w:tcW w:w="2220" w:type="dxa"/>
          </w:tcPr>
          <w:p w:rsidR="0047335B" w:rsidRPr="00F91193" w:rsidRDefault="00A71DC6" w:rsidP="008316B8">
            <w:pPr>
              <w:autoSpaceDE w:val="0"/>
              <w:autoSpaceDN w:val="0"/>
              <w:adjustRightInd w:val="0"/>
              <w:spacing w:line="360" w:lineRule="auto"/>
              <w:jc w:val="right"/>
              <w:rPr>
                <w:rFonts w:ascii="Garamond" w:hAnsi="Garamond"/>
                <w:b/>
                <w:bCs/>
                <w:szCs w:val="22"/>
                <w:lang w:val="en-US"/>
              </w:rPr>
            </w:pPr>
            <w:r w:rsidRPr="00F91193">
              <w:rPr>
                <w:rFonts w:ascii="Garamond" w:hAnsi="Garamond"/>
                <w:b/>
                <w:bCs/>
                <w:szCs w:val="22"/>
                <w:lang w:val="en-US"/>
              </w:rPr>
              <w:t>3</w:t>
            </w:r>
          </w:p>
        </w:tc>
      </w:tr>
      <w:tr w:rsidR="00EE73A0" w:rsidRPr="00F91193">
        <w:tc>
          <w:tcPr>
            <w:tcW w:w="6708" w:type="dxa"/>
          </w:tcPr>
          <w:p w:rsidR="00EE73A0" w:rsidRPr="007B0CCE" w:rsidRDefault="00CA502C" w:rsidP="009634C9">
            <w:pPr>
              <w:autoSpaceDE w:val="0"/>
              <w:autoSpaceDN w:val="0"/>
              <w:adjustRightInd w:val="0"/>
              <w:spacing w:line="360" w:lineRule="auto"/>
              <w:rPr>
                <w:rFonts w:ascii="Garamond" w:hAnsi="Garamond"/>
                <w:b/>
                <w:bCs/>
                <w:color w:val="000000"/>
                <w:szCs w:val="22"/>
              </w:rPr>
            </w:pPr>
            <w:r w:rsidRPr="00F91193">
              <w:rPr>
                <w:rFonts w:ascii="Garamond" w:hAnsi="Garamond"/>
                <w:b/>
                <w:bCs/>
                <w:color w:val="000000"/>
                <w:szCs w:val="22"/>
              </w:rPr>
              <w:t xml:space="preserve">Междинен съкратен отчет за </w:t>
            </w:r>
            <w:r w:rsidR="009634C9" w:rsidRPr="00F91193">
              <w:rPr>
                <w:rFonts w:ascii="Garamond" w:hAnsi="Garamond"/>
                <w:b/>
                <w:bCs/>
                <w:color w:val="000000"/>
                <w:szCs w:val="22"/>
              </w:rPr>
              <w:t>промените в собствения капитал</w:t>
            </w:r>
          </w:p>
        </w:tc>
        <w:tc>
          <w:tcPr>
            <w:tcW w:w="2220" w:type="dxa"/>
          </w:tcPr>
          <w:p w:rsidR="00EE73A0" w:rsidRPr="00F91193" w:rsidRDefault="00A71DC6" w:rsidP="008316B8">
            <w:pPr>
              <w:autoSpaceDE w:val="0"/>
              <w:autoSpaceDN w:val="0"/>
              <w:adjustRightInd w:val="0"/>
              <w:spacing w:line="360" w:lineRule="auto"/>
              <w:jc w:val="right"/>
              <w:rPr>
                <w:rFonts w:ascii="Garamond" w:hAnsi="Garamond"/>
                <w:b/>
                <w:bCs/>
                <w:szCs w:val="22"/>
                <w:lang w:val="en-US"/>
              </w:rPr>
            </w:pPr>
            <w:r w:rsidRPr="00F91193">
              <w:rPr>
                <w:rFonts w:ascii="Garamond" w:hAnsi="Garamond"/>
                <w:b/>
                <w:bCs/>
                <w:szCs w:val="22"/>
                <w:lang w:val="en-US"/>
              </w:rPr>
              <w:t>4</w:t>
            </w:r>
          </w:p>
        </w:tc>
      </w:tr>
      <w:tr w:rsidR="00EE73A0" w:rsidRPr="00F91193">
        <w:tc>
          <w:tcPr>
            <w:tcW w:w="6708" w:type="dxa"/>
          </w:tcPr>
          <w:p w:rsidR="00EE73A0" w:rsidRPr="007B0CCE" w:rsidRDefault="00CA502C" w:rsidP="009634C9">
            <w:pPr>
              <w:autoSpaceDE w:val="0"/>
              <w:autoSpaceDN w:val="0"/>
              <w:adjustRightInd w:val="0"/>
              <w:spacing w:line="360" w:lineRule="auto"/>
              <w:rPr>
                <w:rFonts w:ascii="Garamond" w:hAnsi="Garamond"/>
                <w:b/>
                <w:bCs/>
                <w:color w:val="000000"/>
                <w:szCs w:val="22"/>
              </w:rPr>
            </w:pPr>
            <w:r w:rsidRPr="00F91193">
              <w:rPr>
                <w:rFonts w:ascii="Garamond" w:hAnsi="Garamond"/>
                <w:b/>
                <w:bCs/>
                <w:color w:val="000000"/>
                <w:szCs w:val="22"/>
              </w:rPr>
              <w:t xml:space="preserve">Междинен съкратен отчет за </w:t>
            </w:r>
            <w:r w:rsidR="009634C9" w:rsidRPr="00F91193">
              <w:rPr>
                <w:rFonts w:ascii="Garamond" w:hAnsi="Garamond"/>
                <w:b/>
                <w:bCs/>
                <w:color w:val="000000"/>
                <w:szCs w:val="22"/>
              </w:rPr>
              <w:t>паричните потоци</w:t>
            </w:r>
            <w:r w:rsidR="00EE73A0" w:rsidRPr="007B0CCE">
              <w:rPr>
                <w:rFonts w:ascii="Garamond" w:hAnsi="Garamond"/>
                <w:b/>
                <w:bCs/>
                <w:color w:val="000000"/>
                <w:szCs w:val="22"/>
              </w:rPr>
              <w:t xml:space="preserve"> </w:t>
            </w:r>
          </w:p>
        </w:tc>
        <w:tc>
          <w:tcPr>
            <w:tcW w:w="2220" w:type="dxa"/>
          </w:tcPr>
          <w:p w:rsidR="00EE73A0" w:rsidRPr="00F91193" w:rsidRDefault="00A71DC6" w:rsidP="008316B8">
            <w:pPr>
              <w:autoSpaceDE w:val="0"/>
              <w:autoSpaceDN w:val="0"/>
              <w:adjustRightInd w:val="0"/>
              <w:spacing w:line="360" w:lineRule="auto"/>
              <w:jc w:val="right"/>
              <w:rPr>
                <w:rFonts w:ascii="Garamond" w:hAnsi="Garamond"/>
                <w:b/>
                <w:bCs/>
                <w:szCs w:val="22"/>
                <w:lang w:val="en-US"/>
              </w:rPr>
            </w:pPr>
            <w:r w:rsidRPr="00F91193">
              <w:rPr>
                <w:rFonts w:ascii="Garamond" w:hAnsi="Garamond"/>
                <w:b/>
                <w:bCs/>
                <w:szCs w:val="22"/>
                <w:lang w:val="en-US"/>
              </w:rPr>
              <w:t>5</w:t>
            </w:r>
          </w:p>
        </w:tc>
      </w:tr>
      <w:tr w:rsidR="00EE73A0" w:rsidRPr="00F91193">
        <w:tc>
          <w:tcPr>
            <w:tcW w:w="6708" w:type="dxa"/>
          </w:tcPr>
          <w:p w:rsidR="00EE73A0" w:rsidRPr="007B0CCE" w:rsidRDefault="009634C9" w:rsidP="009634C9">
            <w:pPr>
              <w:autoSpaceDE w:val="0"/>
              <w:autoSpaceDN w:val="0"/>
              <w:adjustRightInd w:val="0"/>
              <w:spacing w:line="360" w:lineRule="auto"/>
              <w:rPr>
                <w:rFonts w:ascii="Garamond" w:hAnsi="Garamond"/>
                <w:b/>
                <w:bCs/>
                <w:color w:val="000000"/>
                <w:szCs w:val="22"/>
              </w:rPr>
            </w:pPr>
            <w:r w:rsidRPr="00F91193">
              <w:rPr>
                <w:rFonts w:ascii="Garamond" w:hAnsi="Garamond"/>
                <w:b/>
                <w:bCs/>
                <w:color w:val="000000"/>
                <w:szCs w:val="22"/>
              </w:rPr>
              <w:t xml:space="preserve">Пояснения към междинния </w:t>
            </w:r>
            <w:r w:rsidR="00CA502C" w:rsidRPr="00F91193">
              <w:rPr>
                <w:rFonts w:ascii="Garamond" w:hAnsi="Garamond"/>
                <w:b/>
                <w:bCs/>
                <w:color w:val="000000"/>
                <w:szCs w:val="22"/>
              </w:rPr>
              <w:t xml:space="preserve">съкратен </w:t>
            </w:r>
            <w:r w:rsidRPr="00F91193">
              <w:rPr>
                <w:rFonts w:ascii="Garamond" w:hAnsi="Garamond"/>
                <w:b/>
                <w:bCs/>
                <w:color w:val="000000"/>
                <w:szCs w:val="22"/>
              </w:rPr>
              <w:t>финансов отчет</w:t>
            </w:r>
          </w:p>
        </w:tc>
        <w:tc>
          <w:tcPr>
            <w:tcW w:w="2220" w:type="dxa"/>
          </w:tcPr>
          <w:p w:rsidR="00EE73A0" w:rsidRPr="00F91193" w:rsidRDefault="00A71DC6" w:rsidP="00930F25">
            <w:pPr>
              <w:autoSpaceDE w:val="0"/>
              <w:autoSpaceDN w:val="0"/>
              <w:adjustRightInd w:val="0"/>
              <w:spacing w:line="360" w:lineRule="auto"/>
              <w:jc w:val="right"/>
              <w:rPr>
                <w:rFonts w:ascii="Garamond" w:hAnsi="Garamond"/>
                <w:b/>
                <w:bCs/>
                <w:szCs w:val="22"/>
                <w:lang w:val="en-US"/>
              </w:rPr>
            </w:pPr>
            <w:r w:rsidRPr="00F91193">
              <w:rPr>
                <w:rFonts w:ascii="Garamond" w:hAnsi="Garamond"/>
                <w:b/>
                <w:bCs/>
                <w:szCs w:val="22"/>
                <w:lang w:val="en-US"/>
              </w:rPr>
              <w:t>6</w:t>
            </w:r>
          </w:p>
        </w:tc>
      </w:tr>
    </w:tbl>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r w:rsidRPr="00F91193">
        <w:rPr>
          <w:rFonts w:ascii="Garamond" w:hAnsi="Garamond"/>
          <w:b/>
          <w:bCs/>
          <w:color w:val="000000"/>
          <w:szCs w:val="22"/>
          <w:lang w:val="en-US"/>
        </w:rPr>
        <w:tab/>
      </w:r>
      <w:r w:rsidRPr="00F91193">
        <w:rPr>
          <w:rFonts w:ascii="Garamond" w:hAnsi="Garamond"/>
          <w:b/>
          <w:bCs/>
          <w:color w:val="000000"/>
          <w:szCs w:val="22"/>
          <w:lang w:val="en-US"/>
        </w:rPr>
        <w:tab/>
      </w:r>
      <w:r w:rsidRPr="00F91193">
        <w:rPr>
          <w:rFonts w:ascii="Garamond" w:hAnsi="Garamond"/>
          <w:b/>
          <w:bCs/>
          <w:color w:val="000000"/>
          <w:szCs w:val="22"/>
          <w:lang w:val="en-US"/>
        </w:rPr>
        <w:tab/>
      </w:r>
      <w:r w:rsidRPr="00F91193">
        <w:rPr>
          <w:rFonts w:ascii="Garamond" w:hAnsi="Garamond"/>
          <w:b/>
          <w:bCs/>
          <w:color w:val="000000"/>
          <w:szCs w:val="22"/>
          <w:lang w:val="en-US"/>
        </w:rPr>
        <w:tab/>
      </w:r>
      <w:r w:rsidRPr="00F91193">
        <w:rPr>
          <w:rFonts w:ascii="Garamond" w:hAnsi="Garamond"/>
          <w:b/>
          <w:bCs/>
          <w:color w:val="000000"/>
          <w:szCs w:val="22"/>
          <w:lang w:val="en-US"/>
        </w:rPr>
        <w:tab/>
      </w:r>
      <w:r w:rsidRPr="00F91193">
        <w:rPr>
          <w:rFonts w:ascii="Garamond" w:hAnsi="Garamond"/>
          <w:b/>
          <w:bCs/>
          <w:color w:val="000000"/>
          <w:szCs w:val="22"/>
          <w:lang w:val="en-US"/>
        </w:rPr>
        <w:tab/>
      </w:r>
      <w:r w:rsidRPr="00F91193">
        <w:rPr>
          <w:rFonts w:ascii="Garamond" w:hAnsi="Garamond"/>
          <w:b/>
          <w:bCs/>
          <w:color w:val="000000"/>
          <w:szCs w:val="22"/>
          <w:lang w:val="en-US"/>
        </w:rPr>
        <w:tab/>
      </w: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930F25" w:rsidRPr="00F91193" w:rsidRDefault="00930F25" w:rsidP="00930F25">
      <w:pPr>
        <w:autoSpaceDE w:val="0"/>
        <w:autoSpaceDN w:val="0"/>
        <w:adjustRightInd w:val="0"/>
        <w:spacing w:line="360" w:lineRule="auto"/>
        <w:rPr>
          <w:rFonts w:ascii="Garamond" w:hAnsi="Garamond"/>
          <w:b/>
          <w:bCs/>
          <w:color w:val="000000"/>
          <w:szCs w:val="22"/>
          <w:lang w:val="en-US"/>
        </w:rPr>
      </w:pPr>
    </w:p>
    <w:p w:rsidR="00C60BD0" w:rsidRPr="00F91193" w:rsidRDefault="00C60BD0" w:rsidP="00930F25">
      <w:pPr>
        <w:autoSpaceDE w:val="0"/>
        <w:autoSpaceDN w:val="0"/>
        <w:adjustRightInd w:val="0"/>
        <w:spacing w:line="360" w:lineRule="auto"/>
        <w:rPr>
          <w:rFonts w:ascii="Garamond" w:hAnsi="Garamond"/>
          <w:b/>
          <w:bCs/>
          <w:color w:val="000000"/>
          <w:szCs w:val="22"/>
          <w:lang w:val="en-US"/>
        </w:rPr>
        <w:sectPr w:rsidR="00C60BD0" w:rsidRPr="00F91193" w:rsidSect="002072A1">
          <w:headerReference w:type="first" r:id="rId12"/>
          <w:footnotePr>
            <w:numStart w:val="3"/>
          </w:footnotePr>
          <w:pgSz w:w="11907" w:h="16839" w:code="9"/>
          <w:pgMar w:top="1440" w:right="1800" w:bottom="1440" w:left="1800" w:header="708" w:footer="708" w:gutter="0"/>
          <w:pgNumType w:start="1"/>
          <w:cols w:space="708"/>
          <w:noEndnote/>
          <w:titlePg/>
          <w:docGrid w:linePitch="326"/>
        </w:sectPr>
      </w:pPr>
    </w:p>
    <w:tbl>
      <w:tblPr>
        <w:tblpPr w:leftFromText="180" w:rightFromText="180" w:vertAnchor="page" w:horzAnchor="margin" w:tblpX="-1137" w:tblpY="2927"/>
        <w:tblW w:w="9429" w:type="dxa"/>
        <w:tblLayout w:type="fixed"/>
        <w:tblCellMar>
          <w:left w:w="70" w:type="dxa"/>
          <w:right w:w="70" w:type="dxa"/>
        </w:tblCellMar>
        <w:tblLook w:val="0000" w:firstRow="0" w:lastRow="0" w:firstColumn="0" w:lastColumn="0" w:noHBand="0" w:noVBand="0"/>
      </w:tblPr>
      <w:tblGrid>
        <w:gridCol w:w="5104"/>
        <w:gridCol w:w="1276"/>
        <w:gridCol w:w="1631"/>
        <w:gridCol w:w="1418"/>
      </w:tblGrid>
      <w:tr w:rsidR="001100FC" w:rsidRPr="00F91193" w:rsidTr="004D2110">
        <w:trPr>
          <w:trHeight w:val="315"/>
        </w:trPr>
        <w:tc>
          <w:tcPr>
            <w:tcW w:w="5104" w:type="dxa"/>
            <w:tcBorders>
              <w:top w:val="nil"/>
              <w:left w:val="nil"/>
              <w:bottom w:val="nil"/>
              <w:right w:val="nil"/>
            </w:tcBorders>
            <w:shd w:val="clear" w:color="auto" w:fill="auto"/>
            <w:noWrap/>
            <w:vAlign w:val="bottom"/>
          </w:tcPr>
          <w:p w:rsidR="001100FC" w:rsidRPr="00F91193" w:rsidRDefault="001100FC" w:rsidP="004D2110">
            <w:pPr>
              <w:rPr>
                <w:rFonts w:ascii="Garamond" w:hAnsi="Garamond" w:cs="Arial"/>
                <w:sz w:val="22"/>
                <w:szCs w:val="22"/>
              </w:rPr>
            </w:pPr>
          </w:p>
        </w:tc>
        <w:tc>
          <w:tcPr>
            <w:tcW w:w="1276" w:type="dxa"/>
            <w:tcBorders>
              <w:top w:val="nil"/>
              <w:left w:val="nil"/>
              <w:bottom w:val="nil"/>
              <w:right w:val="nil"/>
            </w:tcBorders>
            <w:shd w:val="clear" w:color="auto" w:fill="auto"/>
            <w:noWrap/>
            <w:vAlign w:val="bottom"/>
          </w:tcPr>
          <w:p w:rsidR="001100FC" w:rsidRPr="00F91193" w:rsidRDefault="001100FC" w:rsidP="004D2110">
            <w:pPr>
              <w:rPr>
                <w:rFonts w:ascii="Garamond" w:hAnsi="Garamond" w:cs="Arial"/>
                <w:sz w:val="22"/>
                <w:szCs w:val="22"/>
              </w:rPr>
            </w:pPr>
          </w:p>
        </w:tc>
        <w:tc>
          <w:tcPr>
            <w:tcW w:w="1631" w:type="dxa"/>
            <w:tcBorders>
              <w:top w:val="nil"/>
              <w:left w:val="nil"/>
              <w:bottom w:val="nil"/>
              <w:right w:val="nil"/>
            </w:tcBorders>
          </w:tcPr>
          <w:p w:rsidR="001100FC" w:rsidRPr="00F91193" w:rsidRDefault="001100FC" w:rsidP="004D2110">
            <w:pPr>
              <w:rPr>
                <w:rFonts w:ascii="Garamond" w:hAnsi="Garamond" w:cs="Arial"/>
                <w:sz w:val="22"/>
                <w:szCs w:val="22"/>
              </w:rPr>
            </w:pPr>
          </w:p>
        </w:tc>
        <w:tc>
          <w:tcPr>
            <w:tcW w:w="1418" w:type="dxa"/>
            <w:tcBorders>
              <w:top w:val="nil"/>
              <w:left w:val="nil"/>
              <w:bottom w:val="nil"/>
              <w:right w:val="nil"/>
            </w:tcBorders>
            <w:shd w:val="clear" w:color="auto" w:fill="auto"/>
            <w:noWrap/>
            <w:vAlign w:val="bottom"/>
          </w:tcPr>
          <w:p w:rsidR="001100FC" w:rsidRPr="00F91193" w:rsidRDefault="001100FC" w:rsidP="004D2110">
            <w:pPr>
              <w:rPr>
                <w:rFonts w:ascii="Garamond" w:hAnsi="Garamond" w:cs="Arial"/>
                <w:sz w:val="22"/>
                <w:szCs w:val="22"/>
              </w:rPr>
            </w:pPr>
          </w:p>
        </w:tc>
      </w:tr>
      <w:tr w:rsidR="001100FC" w:rsidRPr="00F91193" w:rsidTr="004D2110">
        <w:trPr>
          <w:trHeight w:val="528"/>
        </w:trPr>
        <w:tc>
          <w:tcPr>
            <w:tcW w:w="5104" w:type="dxa"/>
            <w:tcBorders>
              <w:top w:val="nil"/>
              <w:left w:val="nil"/>
              <w:bottom w:val="nil"/>
              <w:right w:val="nil"/>
            </w:tcBorders>
            <w:shd w:val="clear" w:color="auto" w:fill="FFFFFF"/>
          </w:tcPr>
          <w:p w:rsidR="001100FC" w:rsidRPr="00F91193" w:rsidRDefault="001100FC" w:rsidP="004D2110">
            <w:pPr>
              <w:rPr>
                <w:rFonts w:ascii="Garamond" w:hAnsi="Garamond" w:cs="Arial"/>
                <w:b/>
                <w:bCs/>
                <w:sz w:val="22"/>
                <w:szCs w:val="22"/>
              </w:rPr>
            </w:pPr>
            <w:r w:rsidRPr="00F91193">
              <w:rPr>
                <w:rFonts w:ascii="Garamond" w:hAnsi="Garamond" w:cs="Arial"/>
                <w:b/>
                <w:bCs/>
                <w:sz w:val="22"/>
                <w:szCs w:val="22"/>
              </w:rPr>
              <w:t>Активи</w:t>
            </w:r>
          </w:p>
        </w:tc>
        <w:tc>
          <w:tcPr>
            <w:tcW w:w="1276" w:type="dxa"/>
            <w:tcBorders>
              <w:top w:val="nil"/>
              <w:left w:val="nil"/>
              <w:bottom w:val="nil"/>
              <w:right w:val="nil"/>
            </w:tcBorders>
            <w:shd w:val="clear" w:color="auto" w:fill="FFFFFF"/>
          </w:tcPr>
          <w:p w:rsidR="001100FC" w:rsidRPr="00F91193" w:rsidRDefault="001100FC" w:rsidP="004D2110">
            <w:pPr>
              <w:jc w:val="right"/>
              <w:rPr>
                <w:rFonts w:ascii="Garamond" w:hAnsi="Garamond" w:cs="Arial"/>
                <w:b/>
                <w:sz w:val="22"/>
                <w:szCs w:val="22"/>
              </w:rPr>
            </w:pPr>
            <w:r w:rsidRPr="00F91193">
              <w:rPr>
                <w:rFonts w:ascii="Garamond" w:hAnsi="Garamond" w:cs="Arial"/>
                <w:b/>
                <w:sz w:val="22"/>
                <w:szCs w:val="22"/>
              </w:rPr>
              <w:t>Пояснение</w:t>
            </w:r>
          </w:p>
        </w:tc>
        <w:tc>
          <w:tcPr>
            <w:tcW w:w="1631" w:type="dxa"/>
            <w:tcBorders>
              <w:top w:val="nil"/>
              <w:left w:val="nil"/>
              <w:bottom w:val="nil"/>
              <w:right w:val="nil"/>
            </w:tcBorders>
            <w:shd w:val="clear" w:color="auto" w:fill="FFFFFF"/>
          </w:tcPr>
          <w:p w:rsidR="001100FC" w:rsidRPr="00F91193" w:rsidRDefault="001100FC" w:rsidP="004D2110">
            <w:pPr>
              <w:jc w:val="right"/>
              <w:rPr>
                <w:rFonts w:ascii="Garamond" w:hAnsi="Garamond" w:cs="Arial"/>
                <w:b/>
                <w:sz w:val="22"/>
                <w:szCs w:val="22"/>
                <w:lang w:eastAsia="en-GB"/>
              </w:rPr>
            </w:pPr>
            <w:r w:rsidRPr="00F91193">
              <w:rPr>
                <w:rFonts w:ascii="Garamond" w:hAnsi="Garamond" w:cs="Arial"/>
                <w:b/>
                <w:sz w:val="22"/>
                <w:szCs w:val="22"/>
                <w:lang w:eastAsia="en-GB"/>
              </w:rPr>
              <w:t>3</w:t>
            </w:r>
            <w:r w:rsidR="00F9244D">
              <w:rPr>
                <w:rFonts w:ascii="Garamond" w:hAnsi="Garamond" w:cs="Arial"/>
                <w:b/>
                <w:sz w:val="22"/>
                <w:szCs w:val="22"/>
                <w:lang w:eastAsia="en-GB"/>
              </w:rPr>
              <w:t>1</w:t>
            </w:r>
          </w:p>
          <w:p w:rsidR="001100FC" w:rsidRPr="00F91193" w:rsidRDefault="00F9244D" w:rsidP="004D2110">
            <w:pPr>
              <w:jc w:val="right"/>
              <w:rPr>
                <w:rFonts w:ascii="Garamond" w:hAnsi="Garamond" w:cs="Arial"/>
                <w:b/>
                <w:sz w:val="22"/>
                <w:szCs w:val="22"/>
                <w:lang w:eastAsia="en-GB"/>
              </w:rPr>
            </w:pPr>
            <w:r>
              <w:rPr>
                <w:rFonts w:ascii="Garamond" w:hAnsi="Garamond" w:cs="Arial"/>
                <w:b/>
                <w:sz w:val="22"/>
                <w:szCs w:val="22"/>
                <w:lang w:eastAsia="en-GB"/>
              </w:rPr>
              <w:t>декември</w:t>
            </w:r>
          </w:p>
          <w:p w:rsidR="001100FC" w:rsidRPr="00F91193" w:rsidRDefault="001100FC" w:rsidP="006B46FD">
            <w:pPr>
              <w:jc w:val="right"/>
              <w:rPr>
                <w:rFonts w:ascii="Garamond" w:hAnsi="Garamond" w:cs="Arial"/>
                <w:b/>
                <w:sz w:val="22"/>
                <w:szCs w:val="22"/>
                <w:lang w:val="en-US"/>
              </w:rPr>
            </w:pPr>
            <w:r w:rsidRPr="00F91193">
              <w:rPr>
                <w:rFonts w:ascii="Garamond" w:hAnsi="Garamond" w:cs="Arial"/>
                <w:b/>
                <w:sz w:val="22"/>
                <w:szCs w:val="22"/>
                <w:lang w:eastAsia="en-GB"/>
              </w:rPr>
              <w:t>201</w:t>
            </w:r>
            <w:r w:rsidR="006B46FD">
              <w:rPr>
                <w:rFonts w:ascii="Garamond" w:hAnsi="Garamond" w:cs="Arial"/>
                <w:b/>
                <w:sz w:val="22"/>
                <w:szCs w:val="22"/>
                <w:lang w:eastAsia="en-GB"/>
              </w:rPr>
              <w:t>8</w:t>
            </w:r>
          </w:p>
        </w:tc>
        <w:tc>
          <w:tcPr>
            <w:tcW w:w="1418" w:type="dxa"/>
            <w:tcBorders>
              <w:top w:val="nil"/>
              <w:left w:val="nil"/>
              <w:bottom w:val="nil"/>
              <w:right w:val="nil"/>
            </w:tcBorders>
            <w:shd w:val="clear" w:color="auto" w:fill="FFFFFF"/>
          </w:tcPr>
          <w:p w:rsidR="001100FC" w:rsidRPr="00F91193" w:rsidRDefault="001100FC" w:rsidP="004D2110">
            <w:pPr>
              <w:jc w:val="right"/>
              <w:rPr>
                <w:rFonts w:ascii="Garamond" w:hAnsi="Garamond" w:cs="Arial"/>
                <w:b/>
                <w:sz w:val="22"/>
                <w:szCs w:val="22"/>
                <w:lang w:eastAsia="en-GB"/>
              </w:rPr>
            </w:pPr>
            <w:r w:rsidRPr="00F91193">
              <w:rPr>
                <w:rFonts w:ascii="Garamond" w:hAnsi="Garamond" w:cs="Arial"/>
                <w:b/>
                <w:sz w:val="22"/>
                <w:szCs w:val="22"/>
                <w:lang w:eastAsia="en-GB"/>
              </w:rPr>
              <w:t>31</w:t>
            </w:r>
          </w:p>
          <w:p w:rsidR="001100FC" w:rsidRPr="00F91193" w:rsidRDefault="001100FC" w:rsidP="004D2110">
            <w:pPr>
              <w:jc w:val="right"/>
              <w:rPr>
                <w:rFonts w:ascii="Garamond" w:hAnsi="Garamond" w:cs="Arial"/>
                <w:b/>
                <w:sz w:val="22"/>
                <w:szCs w:val="22"/>
                <w:lang w:eastAsia="en-GB"/>
              </w:rPr>
            </w:pPr>
            <w:r w:rsidRPr="00F91193">
              <w:rPr>
                <w:rFonts w:ascii="Garamond" w:hAnsi="Garamond" w:cs="Arial"/>
                <w:b/>
                <w:sz w:val="22"/>
                <w:szCs w:val="22"/>
                <w:lang w:eastAsia="en-GB"/>
              </w:rPr>
              <w:t xml:space="preserve"> декември </w:t>
            </w:r>
          </w:p>
          <w:p w:rsidR="001100FC" w:rsidRPr="00F91193" w:rsidRDefault="001100FC" w:rsidP="00F91193">
            <w:pPr>
              <w:jc w:val="right"/>
              <w:rPr>
                <w:rFonts w:ascii="Garamond" w:hAnsi="Garamond" w:cs="Arial"/>
                <w:b/>
                <w:sz w:val="22"/>
                <w:szCs w:val="22"/>
                <w:lang w:val="en-US"/>
              </w:rPr>
            </w:pPr>
            <w:r w:rsidRPr="00F91193">
              <w:rPr>
                <w:rFonts w:ascii="Garamond" w:hAnsi="Garamond" w:cs="Arial"/>
                <w:b/>
                <w:sz w:val="22"/>
                <w:szCs w:val="22"/>
                <w:lang w:eastAsia="en-GB"/>
              </w:rPr>
              <w:t>201</w:t>
            </w:r>
            <w:r w:rsidR="00F91193">
              <w:rPr>
                <w:rFonts w:ascii="Garamond" w:hAnsi="Garamond" w:cs="Arial"/>
                <w:b/>
                <w:sz w:val="22"/>
                <w:szCs w:val="22"/>
                <w:lang w:eastAsia="en-GB"/>
              </w:rPr>
              <w:t>7</w:t>
            </w:r>
          </w:p>
        </w:tc>
      </w:tr>
      <w:tr w:rsidR="001100FC" w:rsidRPr="00F91193" w:rsidTr="004D2110">
        <w:trPr>
          <w:trHeight w:val="187"/>
        </w:trPr>
        <w:tc>
          <w:tcPr>
            <w:tcW w:w="5104" w:type="dxa"/>
            <w:tcBorders>
              <w:top w:val="nil"/>
              <w:left w:val="nil"/>
              <w:bottom w:val="nil"/>
              <w:right w:val="nil"/>
            </w:tcBorders>
            <w:shd w:val="clear" w:color="auto" w:fill="FFFFFF"/>
          </w:tcPr>
          <w:p w:rsidR="001100FC" w:rsidRPr="00F91193" w:rsidRDefault="001100FC" w:rsidP="004D2110">
            <w:pPr>
              <w:jc w:val="both"/>
              <w:rPr>
                <w:rFonts w:ascii="Garamond" w:hAnsi="Garamond" w:cs="Arial"/>
                <w:b/>
                <w:sz w:val="22"/>
                <w:szCs w:val="22"/>
              </w:rPr>
            </w:pPr>
            <w:r w:rsidRPr="00F91193">
              <w:rPr>
                <w:rFonts w:ascii="Garamond" w:hAnsi="Garamond" w:cs="Arial"/>
                <w:b/>
                <w:sz w:val="22"/>
                <w:szCs w:val="22"/>
              </w:rPr>
              <w:t> </w:t>
            </w:r>
          </w:p>
        </w:tc>
        <w:tc>
          <w:tcPr>
            <w:tcW w:w="1276" w:type="dxa"/>
            <w:tcBorders>
              <w:top w:val="nil"/>
              <w:left w:val="nil"/>
              <w:bottom w:val="nil"/>
              <w:right w:val="nil"/>
            </w:tcBorders>
            <w:shd w:val="clear" w:color="auto" w:fill="FFFFFF"/>
          </w:tcPr>
          <w:p w:rsidR="001100FC" w:rsidRPr="00F91193" w:rsidRDefault="001100FC" w:rsidP="004D2110">
            <w:pPr>
              <w:jc w:val="right"/>
              <w:rPr>
                <w:rFonts w:ascii="Garamond" w:hAnsi="Garamond" w:cs="Arial"/>
                <w:b/>
                <w:sz w:val="22"/>
                <w:szCs w:val="22"/>
              </w:rPr>
            </w:pPr>
            <w:r w:rsidRPr="00F91193">
              <w:rPr>
                <w:rFonts w:ascii="Garamond" w:hAnsi="Garamond" w:cs="Arial"/>
                <w:b/>
                <w:sz w:val="22"/>
                <w:szCs w:val="22"/>
              </w:rPr>
              <w:t> </w:t>
            </w:r>
          </w:p>
        </w:tc>
        <w:tc>
          <w:tcPr>
            <w:tcW w:w="1631" w:type="dxa"/>
            <w:tcBorders>
              <w:top w:val="nil"/>
              <w:left w:val="nil"/>
              <w:bottom w:val="nil"/>
              <w:right w:val="nil"/>
            </w:tcBorders>
            <w:shd w:val="clear" w:color="auto" w:fill="FFFFFF"/>
          </w:tcPr>
          <w:p w:rsidR="001100FC" w:rsidRPr="00F91193" w:rsidRDefault="001100FC" w:rsidP="004D2110">
            <w:pPr>
              <w:jc w:val="right"/>
              <w:rPr>
                <w:rFonts w:ascii="Garamond" w:hAnsi="Garamond" w:cs="Arial"/>
                <w:b/>
                <w:sz w:val="22"/>
                <w:szCs w:val="22"/>
              </w:rPr>
            </w:pPr>
            <w:r w:rsidRPr="00F91193">
              <w:rPr>
                <w:rFonts w:ascii="Garamond" w:hAnsi="Garamond" w:cs="Arial"/>
                <w:b/>
                <w:sz w:val="22"/>
                <w:szCs w:val="22"/>
              </w:rPr>
              <w:t>‘000 лв</w:t>
            </w:r>
          </w:p>
        </w:tc>
        <w:tc>
          <w:tcPr>
            <w:tcW w:w="1418" w:type="dxa"/>
            <w:tcBorders>
              <w:top w:val="nil"/>
              <w:left w:val="nil"/>
              <w:bottom w:val="nil"/>
              <w:right w:val="nil"/>
            </w:tcBorders>
            <w:shd w:val="clear" w:color="auto" w:fill="FFFFFF"/>
          </w:tcPr>
          <w:p w:rsidR="001100FC" w:rsidRPr="00F91193" w:rsidRDefault="001100FC" w:rsidP="004D2110">
            <w:pPr>
              <w:jc w:val="right"/>
              <w:rPr>
                <w:rFonts w:ascii="Garamond" w:hAnsi="Garamond" w:cs="Arial"/>
                <w:b/>
                <w:sz w:val="22"/>
                <w:szCs w:val="22"/>
              </w:rPr>
            </w:pPr>
            <w:r w:rsidRPr="00F91193">
              <w:rPr>
                <w:rFonts w:ascii="Garamond" w:hAnsi="Garamond" w:cs="Arial"/>
                <w:b/>
                <w:sz w:val="22"/>
                <w:szCs w:val="22"/>
              </w:rPr>
              <w:t>‘000 лв</w:t>
            </w:r>
          </w:p>
        </w:tc>
      </w:tr>
      <w:tr w:rsidR="001100FC" w:rsidRPr="00F91193" w:rsidTr="004D2110">
        <w:trPr>
          <w:trHeight w:val="187"/>
        </w:trPr>
        <w:tc>
          <w:tcPr>
            <w:tcW w:w="5104" w:type="dxa"/>
            <w:tcBorders>
              <w:top w:val="nil"/>
              <w:left w:val="nil"/>
              <w:bottom w:val="nil"/>
              <w:right w:val="nil"/>
            </w:tcBorders>
            <w:shd w:val="clear" w:color="auto" w:fill="FFFFFF"/>
          </w:tcPr>
          <w:p w:rsidR="001100FC" w:rsidRPr="00F91193" w:rsidRDefault="001100FC" w:rsidP="004D2110">
            <w:pPr>
              <w:rPr>
                <w:rFonts w:ascii="Garamond" w:hAnsi="Garamond" w:cs="Arial"/>
                <w:b/>
                <w:bCs/>
                <w:color w:val="000000"/>
                <w:sz w:val="22"/>
                <w:szCs w:val="22"/>
              </w:rPr>
            </w:pPr>
            <w:r w:rsidRPr="00F91193">
              <w:rPr>
                <w:rFonts w:ascii="Garamond" w:hAnsi="Garamond" w:cs="Arial"/>
                <w:b/>
                <w:bCs/>
                <w:color w:val="000000"/>
                <w:sz w:val="22"/>
                <w:szCs w:val="22"/>
              </w:rPr>
              <w:t>Нетекущи активи</w:t>
            </w:r>
          </w:p>
        </w:tc>
        <w:tc>
          <w:tcPr>
            <w:tcW w:w="1276" w:type="dxa"/>
            <w:tcBorders>
              <w:top w:val="nil"/>
              <w:left w:val="nil"/>
              <w:bottom w:val="nil"/>
              <w:right w:val="nil"/>
            </w:tcBorders>
            <w:shd w:val="clear" w:color="auto" w:fill="FFFFFF"/>
          </w:tcPr>
          <w:p w:rsidR="001100FC" w:rsidRPr="00F91193" w:rsidRDefault="001100FC" w:rsidP="004D2110">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bottom w:val="nil"/>
              <w:right w:val="nil"/>
            </w:tcBorders>
            <w:shd w:val="clear" w:color="auto" w:fill="FFFFFF"/>
          </w:tcPr>
          <w:p w:rsidR="001100FC" w:rsidRPr="00F91193" w:rsidRDefault="001100FC" w:rsidP="004D2110">
            <w:pPr>
              <w:jc w:val="right"/>
              <w:rPr>
                <w:rFonts w:ascii="Garamond" w:hAnsi="Garamond" w:cs="Arial"/>
                <w:sz w:val="22"/>
                <w:szCs w:val="22"/>
              </w:rPr>
            </w:pPr>
            <w:r w:rsidRPr="00F91193">
              <w:rPr>
                <w:rFonts w:ascii="Garamond" w:hAnsi="Garamond" w:cs="Arial"/>
                <w:sz w:val="22"/>
                <w:szCs w:val="22"/>
              </w:rPr>
              <w:t> </w:t>
            </w:r>
          </w:p>
        </w:tc>
        <w:tc>
          <w:tcPr>
            <w:tcW w:w="1418" w:type="dxa"/>
            <w:tcBorders>
              <w:top w:val="nil"/>
              <w:left w:val="nil"/>
              <w:bottom w:val="nil"/>
              <w:right w:val="nil"/>
            </w:tcBorders>
            <w:shd w:val="clear" w:color="auto" w:fill="FFFFFF"/>
            <w:vAlign w:val="bottom"/>
          </w:tcPr>
          <w:p w:rsidR="001100FC" w:rsidRPr="00F91193" w:rsidRDefault="001100FC" w:rsidP="004D2110">
            <w:pPr>
              <w:jc w:val="right"/>
              <w:rPr>
                <w:rFonts w:ascii="Garamond" w:hAnsi="Garamond" w:cs="Arial"/>
                <w:sz w:val="22"/>
                <w:szCs w:val="22"/>
              </w:rPr>
            </w:pPr>
          </w:p>
        </w:tc>
      </w:tr>
      <w:tr w:rsidR="00F91193" w:rsidRPr="00F91193" w:rsidTr="004D2110">
        <w:trPr>
          <w:trHeight w:val="187"/>
        </w:trPr>
        <w:tc>
          <w:tcPr>
            <w:tcW w:w="5104"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Нематериални активи</w:t>
            </w:r>
          </w:p>
        </w:tc>
        <w:tc>
          <w:tcPr>
            <w:tcW w:w="1276" w:type="dxa"/>
            <w:tcBorders>
              <w:top w:val="nil"/>
              <w:left w:val="nil"/>
              <w:bottom w:val="nil"/>
              <w:right w:val="nil"/>
            </w:tcBorders>
            <w:shd w:val="clear" w:color="auto" w:fill="FFFFFF"/>
          </w:tcPr>
          <w:p w:rsidR="00F91193" w:rsidRPr="00F91193" w:rsidRDefault="0064461D" w:rsidP="00F91193">
            <w:pPr>
              <w:jc w:val="right"/>
              <w:rPr>
                <w:rFonts w:ascii="Garamond" w:hAnsi="Garamond" w:cs="Arial"/>
                <w:sz w:val="22"/>
                <w:szCs w:val="22"/>
              </w:rPr>
            </w:pPr>
            <w:r>
              <w:rPr>
                <w:rFonts w:ascii="Garamond" w:hAnsi="Garamond" w:cs="Arial"/>
                <w:sz w:val="22"/>
                <w:szCs w:val="22"/>
              </w:rPr>
              <w:t>4</w:t>
            </w:r>
            <w:r w:rsidR="00F91193" w:rsidRPr="00F91193">
              <w:rPr>
                <w:rFonts w:ascii="Garamond" w:hAnsi="Garamond" w:cs="Arial"/>
                <w:sz w:val="22"/>
                <w:szCs w:val="22"/>
              </w:rPr>
              <w:t> </w:t>
            </w:r>
          </w:p>
        </w:tc>
        <w:tc>
          <w:tcPr>
            <w:tcW w:w="1631" w:type="dxa"/>
            <w:tcBorders>
              <w:top w:val="nil"/>
              <w:left w:val="nil"/>
              <w:bottom w:val="nil"/>
              <w:right w:val="nil"/>
            </w:tcBorders>
            <w:shd w:val="clear" w:color="auto" w:fill="FFFFFF"/>
          </w:tcPr>
          <w:p w:rsidR="00F91193" w:rsidRPr="00F91193" w:rsidRDefault="00F9244D" w:rsidP="00F9244D">
            <w:pPr>
              <w:jc w:val="right"/>
              <w:rPr>
                <w:rFonts w:ascii="Garamond" w:hAnsi="Garamond" w:cs="Arial"/>
                <w:sz w:val="22"/>
                <w:szCs w:val="22"/>
              </w:rPr>
            </w:pPr>
            <w:r>
              <w:rPr>
                <w:rFonts w:ascii="Garamond" w:hAnsi="Garamond" w:cs="Arial"/>
                <w:sz w:val="22"/>
                <w:szCs w:val="22"/>
              </w:rPr>
              <w:t>274</w:t>
            </w:r>
          </w:p>
        </w:tc>
        <w:tc>
          <w:tcPr>
            <w:tcW w:w="1418"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130</w:t>
            </w:r>
          </w:p>
        </w:tc>
      </w:tr>
      <w:tr w:rsidR="00F91193" w:rsidRPr="00F91193" w:rsidTr="004D2110">
        <w:trPr>
          <w:trHeight w:val="187"/>
        </w:trPr>
        <w:tc>
          <w:tcPr>
            <w:tcW w:w="5104"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Имоти, машини и съоръжения</w:t>
            </w:r>
          </w:p>
        </w:tc>
        <w:tc>
          <w:tcPr>
            <w:tcW w:w="1276" w:type="dxa"/>
            <w:tcBorders>
              <w:top w:val="nil"/>
              <w:left w:val="nil"/>
              <w:bottom w:val="nil"/>
              <w:right w:val="nil"/>
            </w:tcBorders>
            <w:shd w:val="clear" w:color="auto" w:fill="FFFFFF"/>
          </w:tcPr>
          <w:p w:rsidR="00F91193" w:rsidRPr="00F91193" w:rsidRDefault="0064461D" w:rsidP="00F91193">
            <w:pPr>
              <w:jc w:val="right"/>
              <w:rPr>
                <w:rFonts w:ascii="Garamond" w:hAnsi="Garamond" w:cs="Arial"/>
                <w:sz w:val="22"/>
                <w:szCs w:val="22"/>
              </w:rPr>
            </w:pPr>
            <w:r>
              <w:rPr>
                <w:rFonts w:ascii="Garamond" w:hAnsi="Garamond" w:cs="Arial"/>
                <w:sz w:val="22"/>
                <w:szCs w:val="22"/>
              </w:rPr>
              <w:t>5</w:t>
            </w:r>
            <w:r w:rsidR="00F91193" w:rsidRPr="00F91193">
              <w:rPr>
                <w:rFonts w:ascii="Garamond" w:hAnsi="Garamond" w:cs="Arial"/>
                <w:sz w:val="22"/>
                <w:szCs w:val="22"/>
              </w:rPr>
              <w:t> </w:t>
            </w:r>
          </w:p>
        </w:tc>
        <w:tc>
          <w:tcPr>
            <w:tcW w:w="1631" w:type="dxa"/>
            <w:tcBorders>
              <w:top w:val="nil"/>
              <w:left w:val="nil"/>
              <w:bottom w:val="nil"/>
              <w:right w:val="nil"/>
            </w:tcBorders>
            <w:shd w:val="clear" w:color="auto" w:fill="FFFFFF"/>
          </w:tcPr>
          <w:p w:rsidR="00F91193" w:rsidRPr="005D47EC" w:rsidRDefault="00F91193" w:rsidP="00F9244D">
            <w:pPr>
              <w:jc w:val="right"/>
              <w:rPr>
                <w:rFonts w:ascii="Garamond" w:hAnsi="Garamond" w:cs="Arial"/>
                <w:sz w:val="22"/>
                <w:szCs w:val="22"/>
              </w:rPr>
            </w:pPr>
            <w:r w:rsidRPr="00F91193">
              <w:rPr>
                <w:rFonts w:ascii="Garamond" w:hAnsi="Garamond" w:cs="Arial"/>
                <w:sz w:val="22"/>
                <w:szCs w:val="22"/>
              </w:rPr>
              <w:t>5</w:t>
            </w:r>
            <w:r w:rsidR="00CB78EF">
              <w:rPr>
                <w:rFonts w:ascii="Garamond" w:hAnsi="Garamond" w:cs="Arial"/>
                <w:sz w:val="22"/>
                <w:szCs w:val="22"/>
                <w:lang w:val="en-US"/>
              </w:rPr>
              <w:t xml:space="preserve">1 </w:t>
            </w:r>
            <w:r w:rsidR="00F9244D">
              <w:rPr>
                <w:rFonts w:ascii="Garamond" w:hAnsi="Garamond" w:cs="Arial"/>
                <w:sz w:val="22"/>
                <w:szCs w:val="22"/>
              </w:rPr>
              <w:t>196</w:t>
            </w:r>
          </w:p>
        </w:tc>
        <w:tc>
          <w:tcPr>
            <w:tcW w:w="1418"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52 8</w:t>
            </w:r>
            <w:r w:rsidRPr="00F91193">
              <w:rPr>
                <w:rFonts w:ascii="Garamond" w:hAnsi="Garamond"/>
                <w:sz w:val="22"/>
                <w:szCs w:val="22"/>
                <w:lang w:val="en-US"/>
              </w:rPr>
              <w:t>6</w:t>
            </w:r>
            <w:r w:rsidRPr="00F91193">
              <w:rPr>
                <w:rFonts w:ascii="Garamond" w:hAnsi="Garamond"/>
                <w:sz w:val="22"/>
                <w:szCs w:val="22"/>
              </w:rPr>
              <w:t>4</w:t>
            </w:r>
          </w:p>
        </w:tc>
      </w:tr>
      <w:tr w:rsidR="00F91193" w:rsidRPr="00F91193" w:rsidTr="004D2110">
        <w:trPr>
          <w:trHeight w:val="187"/>
        </w:trPr>
        <w:tc>
          <w:tcPr>
            <w:tcW w:w="5104"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Инвестиции в дъщерни и асоциирани предприятия</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bottom w:val="nil"/>
              <w:right w:val="nil"/>
            </w:tcBorders>
            <w:shd w:val="clear" w:color="auto" w:fill="FFFFFF"/>
          </w:tcPr>
          <w:p w:rsidR="00F91193" w:rsidRPr="00DE4D0F" w:rsidRDefault="00F9244D" w:rsidP="00F9244D">
            <w:pPr>
              <w:jc w:val="right"/>
              <w:rPr>
                <w:rFonts w:ascii="Garamond" w:hAnsi="Garamond" w:cs="Arial"/>
                <w:sz w:val="22"/>
                <w:szCs w:val="22"/>
              </w:rPr>
            </w:pPr>
            <w:r>
              <w:rPr>
                <w:rFonts w:ascii="Garamond" w:hAnsi="Garamond" w:cs="Arial"/>
                <w:sz w:val="22"/>
                <w:szCs w:val="22"/>
              </w:rPr>
              <w:t>67 478</w:t>
            </w:r>
          </w:p>
        </w:tc>
        <w:tc>
          <w:tcPr>
            <w:tcW w:w="1418"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lang w:val="en-US"/>
              </w:rPr>
            </w:pPr>
            <w:r w:rsidRPr="00F91193">
              <w:rPr>
                <w:rFonts w:ascii="Garamond" w:hAnsi="Garamond"/>
                <w:sz w:val="22"/>
                <w:szCs w:val="22"/>
              </w:rPr>
              <w:t>41 0</w:t>
            </w:r>
            <w:r w:rsidRPr="00F91193">
              <w:rPr>
                <w:rFonts w:ascii="Garamond" w:hAnsi="Garamond"/>
                <w:sz w:val="22"/>
                <w:szCs w:val="22"/>
                <w:lang w:val="en-US"/>
              </w:rPr>
              <w:t>82</w:t>
            </w:r>
          </w:p>
        </w:tc>
      </w:tr>
      <w:tr w:rsidR="00F91193" w:rsidRPr="00F91193" w:rsidTr="004D2110">
        <w:trPr>
          <w:trHeight w:val="187"/>
        </w:trPr>
        <w:tc>
          <w:tcPr>
            <w:tcW w:w="5104"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Дългосрочни вземания от свързани лица</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bottom w:val="single" w:sz="4" w:space="0" w:color="auto"/>
              <w:right w:val="nil"/>
            </w:tcBorders>
            <w:shd w:val="clear" w:color="auto" w:fill="FFFFFF"/>
          </w:tcPr>
          <w:p w:rsidR="00F91193" w:rsidRPr="00F91193" w:rsidRDefault="005A4485" w:rsidP="00F9244D">
            <w:pPr>
              <w:jc w:val="right"/>
              <w:rPr>
                <w:rFonts w:ascii="Garamond" w:hAnsi="Garamond" w:cs="Arial"/>
                <w:sz w:val="22"/>
                <w:szCs w:val="22"/>
              </w:rPr>
            </w:pPr>
            <w:r>
              <w:rPr>
                <w:rFonts w:ascii="Garamond" w:hAnsi="Garamond" w:cs="Arial"/>
                <w:sz w:val="22"/>
                <w:szCs w:val="22"/>
              </w:rPr>
              <w:t>1</w:t>
            </w:r>
            <w:r w:rsidR="00F9244D">
              <w:rPr>
                <w:rFonts w:ascii="Garamond" w:hAnsi="Garamond" w:cs="Arial"/>
                <w:sz w:val="22"/>
                <w:szCs w:val="22"/>
              </w:rPr>
              <w:t>3 564</w:t>
            </w:r>
          </w:p>
        </w:tc>
        <w:tc>
          <w:tcPr>
            <w:tcW w:w="1418" w:type="dxa"/>
            <w:tcBorders>
              <w:top w:val="nil"/>
              <w:left w:val="nil"/>
              <w:bottom w:val="single" w:sz="4" w:space="0" w:color="auto"/>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lang w:val="en-US"/>
              </w:rPr>
              <w:t>15 528</w:t>
            </w:r>
          </w:p>
        </w:tc>
      </w:tr>
      <w:tr w:rsidR="00F91193" w:rsidRPr="00F91193" w:rsidTr="004D2110">
        <w:trPr>
          <w:trHeight w:val="187"/>
        </w:trPr>
        <w:tc>
          <w:tcPr>
            <w:tcW w:w="5104"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Нетекущи активи</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single" w:sz="4" w:space="0" w:color="auto"/>
              <w:left w:val="nil"/>
              <w:bottom w:val="single" w:sz="8" w:space="0" w:color="auto"/>
              <w:right w:val="nil"/>
            </w:tcBorders>
            <w:shd w:val="clear" w:color="auto" w:fill="FFFFFF"/>
          </w:tcPr>
          <w:p w:rsidR="00F91193" w:rsidRPr="00DE4D0F" w:rsidRDefault="00F91193" w:rsidP="00F9244D">
            <w:pPr>
              <w:jc w:val="right"/>
              <w:rPr>
                <w:rFonts w:ascii="Garamond" w:hAnsi="Garamond" w:cs="Arial"/>
                <w:b/>
                <w:bCs/>
                <w:sz w:val="22"/>
                <w:szCs w:val="22"/>
              </w:rPr>
            </w:pPr>
            <w:r w:rsidRPr="00F91193">
              <w:rPr>
                <w:rFonts w:ascii="Garamond" w:hAnsi="Garamond" w:cs="Arial"/>
                <w:b/>
                <w:bCs/>
                <w:sz w:val="22"/>
                <w:szCs w:val="22"/>
                <w:lang w:val="en-US"/>
              </w:rPr>
              <w:t>1</w:t>
            </w:r>
            <w:r w:rsidR="00F9244D">
              <w:rPr>
                <w:rFonts w:ascii="Garamond" w:hAnsi="Garamond" w:cs="Arial"/>
                <w:b/>
                <w:bCs/>
                <w:sz w:val="22"/>
                <w:szCs w:val="22"/>
              </w:rPr>
              <w:t>32 512</w:t>
            </w:r>
          </w:p>
        </w:tc>
        <w:tc>
          <w:tcPr>
            <w:tcW w:w="1418" w:type="dxa"/>
            <w:tcBorders>
              <w:top w:val="single" w:sz="4" w:space="0" w:color="auto"/>
              <w:left w:val="nil"/>
              <w:bottom w:val="single" w:sz="8" w:space="0" w:color="auto"/>
              <w:right w:val="nil"/>
            </w:tcBorders>
            <w:shd w:val="clear" w:color="auto" w:fill="FFFFFF"/>
          </w:tcPr>
          <w:p w:rsidR="00F91193" w:rsidRPr="00F91193" w:rsidRDefault="00F91193" w:rsidP="00F91193">
            <w:pPr>
              <w:jc w:val="right"/>
              <w:rPr>
                <w:rFonts w:ascii="Garamond" w:hAnsi="Garamond"/>
                <w:b/>
                <w:bCs/>
                <w:sz w:val="22"/>
                <w:szCs w:val="22"/>
              </w:rPr>
            </w:pPr>
            <w:r w:rsidRPr="00F91193">
              <w:rPr>
                <w:rFonts w:ascii="Garamond" w:hAnsi="Garamond"/>
                <w:b/>
                <w:bCs/>
                <w:sz w:val="22"/>
                <w:szCs w:val="22"/>
                <w:lang w:val="en-US"/>
              </w:rPr>
              <w:t>109 604</w:t>
            </w:r>
          </w:p>
        </w:tc>
      </w:tr>
      <w:tr w:rsidR="00F91193" w:rsidRPr="00F91193" w:rsidTr="004D2110">
        <w:trPr>
          <w:trHeight w:val="187"/>
        </w:trPr>
        <w:tc>
          <w:tcPr>
            <w:tcW w:w="5104" w:type="dxa"/>
            <w:tcBorders>
              <w:top w:val="nil"/>
              <w:left w:val="nil"/>
              <w:bottom w:val="nil"/>
              <w:right w:val="nil"/>
            </w:tcBorders>
            <w:shd w:val="clear" w:color="auto" w:fill="FFFFFF"/>
          </w:tcPr>
          <w:p w:rsidR="00F91193" w:rsidRPr="00F91193" w:rsidRDefault="00F91193" w:rsidP="00F91193">
            <w:pPr>
              <w:rPr>
                <w:rFonts w:ascii="Garamond" w:hAnsi="Garamond" w:cs="Arial"/>
                <w:sz w:val="22"/>
                <w:szCs w:val="22"/>
              </w:rPr>
            </w:pPr>
            <w:r w:rsidRPr="00F91193">
              <w:rPr>
                <w:rFonts w:ascii="Garamond" w:hAnsi="Garamond" w:cs="Arial"/>
                <w:sz w:val="22"/>
                <w:szCs w:val="22"/>
              </w:rPr>
              <w:t> </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p>
        </w:tc>
        <w:tc>
          <w:tcPr>
            <w:tcW w:w="1418"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p>
        </w:tc>
      </w:tr>
      <w:tr w:rsidR="00F91193" w:rsidRPr="00F91193" w:rsidTr="004D2110">
        <w:trPr>
          <w:trHeight w:val="187"/>
        </w:trPr>
        <w:tc>
          <w:tcPr>
            <w:tcW w:w="5104" w:type="dxa"/>
            <w:tcBorders>
              <w:top w:val="nil"/>
              <w:left w:val="nil"/>
              <w:bottom w:val="nil"/>
              <w:right w:val="nil"/>
            </w:tcBorders>
            <w:shd w:val="clear" w:color="auto" w:fill="FFFFFF"/>
          </w:tcPr>
          <w:p w:rsidR="00F91193" w:rsidRPr="00F91193" w:rsidRDefault="00F91193" w:rsidP="00F91193">
            <w:pPr>
              <w:rPr>
                <w:rFonts w:ascii="Garamond" w:hAnsi="Garamond" w:cs="Arial"/>
                <w:b/>
                <w:bCs/>
                <w:sz w:val="22"/>
                <w:szCs w:val="22"/>
              </w:rPr>
            </w:pPr>
            <w:r w:rsidRPr="00F91193">
              <w:rPr>
                <w:rFonts w:ascii="Garamond" w:hAnsi="Garamond" w:cs="Arial"/>
                <w:b/>
                <w:bCs/>
                <w:sz w:val="22"/>
                <w:szCs w:val="22"/>
              </w:rPr>
              <w:t>Текущи активи</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p>
        </w:tc>
        <w:tc>
          <w:tcPr>
            <w:tcW w:w="1418"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p>
        </w:tc>
      </w:tr>
      <w:tr w:rsidR="00F91193" w:rsidRPr="00F91193" w:rsidTr="004D2110">
        <w:trPr>
          <w:trHeight w:val="187"/>
        </w:trPr>
        <w:tc>
          <w:tcPr>
            <w:tcW w:w="5104" w:type="dxa"/>
            <w:tcBorders>
              <w:top w:val="nil"/>
              <w:left w:val="nil"/>
              <w:bottom w:val="nil"/>
              <w:right w:val="nil"/>
            </w:tcBorders>
            <w:shd w:val="clear" w:color="auto" w:fill="FFFFFF"/>
            <w:vAlign w:val="bottom"/>
          </w:tcPr>
          <w:p w:rsidR="00F91193" w:rsidRPr="00F91193" w:rsidRDefault="00F91193" w:rsidP="00F91193">
            <w:pPr>
              <w:autoSpaceDE w:val="0"/>
              <w:autoSpaceDN w:val="0"/>
              <w:adjustRightInd w:val="0"/>
              <w:rPr>
                <w:rFonts w:ascii="Garamond" w:hAnsi="Garamond"/>
                <w:color w:val="000000"/>
                <w:sz w:val="22"/>
                <w:szCs w:val="22"/>
              </w:rPr>
            </w:pPr>
            <w:r w:rsidRPr="00F91193">
              <w:rPr>
                <w:rFonts w:ascii="Garamond" w:hAnsi="Garamond"/>
                <w:color w:val="000000"/>
                <w:sz w:val="22"/>
                <w:szCs w:val="22"/>
              </w:rPr>
              <w:t>Материални запаси</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bottom w:val="nil"/>
              <w:right w:val="nil"/>
            </w:tcBorders>
            <w:shd w:val="clear" w:color="auto" w:fill="FFFFFF"/>
          </w:tcPr>
          <w:p w:rsidR="00F91193" w:rsidRPr="00F91193" w:rsidRDefault="00F91193" w:rsidP="00F9244D">
            <w:pPr>
              <w:jc w:val="right"/>
              <w:rPr>
                <w:rFonts w:ascii="Garamond" w:hAnsi="Garamond" w:cs="Arial"/>
                <w:sz w:val="22"/>
                <w:szCs w:val="22"/>
              </w:rPr>
            </w:pPr>
            <w:r w:rsidRPr="00F91193">
              <w:rPr>
                <w:rFonts w:ascii="Garamond" w:hAnsi="Garamond" w:cs="Arial"/>
                <w:sz w:val="22"/>
                <w:szCs w:val="22"/>
              </w:rPr>
              <w:t>3</w:t>
            </w:r>
            <w:r w:rsidR="00F9244D">
              <w:rPr>
                <w:rFonts w:ascii="Garamond" w:hAnsi="Garamond" w:cs="Arial"/>
                <w:sz w:val="22"/>
                <w:szCs w:val="22"/>
              </w:rPr>
              <w:t>6 513</w:t>
            </w:r>
          </w:p>
        </w:tc>
        <w:tc>
          <w:tcPr>
            <w:tcW w:w="1418"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 xml:space="preserve">37 </w:t>
            </w:r>
            <w:r w:rsidRPr="00F91193">
              <w:rPr>
                <w:rFonts w:ascii="Garamond" w:hAnsi="Garamond"/>
                <w:sz w:val="22"/>
                <w:szCs w:val="22"/>
                <w:lang w:val="en-US"/>
              </w:rPr>
              <w:t>192</w:t>
            </w:r>
          </w:p>
        </w:tc>
      </w:tr>
      <w:tr w:rsidR="00F91193" w:rsidRPr="00F91193" w:rsidTr="004D2110">
        <w:trPr>
          <w:trHeight w:val="187"/>
        </w:trPr>
        <w:tc>
          <w:tcPr>
            <w:tcW w:w="5104" w:type="dxa"/>
            <w:tcBorders>
              <w:top w:val="nil"/>
              <w:left w:val="nil"/>
              <w:bottom w:val="nil"/>
              <w:right w:val="nil"/>
            </w:tcBorders>
            <w:shd w:val="clear" w:color="auto" w:fill="FFFFFF"/>
            <w:vAlign w:val="bottom"/>
          </w:tcPr>
          <w:p w:rsidR="00F91193" w:rsidRPr="00F91193" w:rsidRDefault="00F91193" w:rsidP="00F91193">
            <w:pPr>
              <w:autoSpaceDE w:val="0"/>
              <w:autoSpaceDN w:val="0"/>
              <w:adjustRightInd w:val="0"/>
              <w:rPr>
                <w:rFonts w:ascii="Garamond" w:hAnsi="Garamond"/>
                <w:color w:val="000000"/>
                <w:sz w:val="22"/>
                <w:szCs w:val="22"/>
              </w:rPr>
            </w:pPr>
            <w:r w:rsidRPr="00F91193">
              <w:rPr>
                <w:rFonts w:ascii="Garamond" w:hAnsi="Garamond"/>
                <w:color w:val="000000"/>
                <w:sz w:val="22"/>
                <w:szCs w:val="22"/>
              </w:rPr>
              <w:t>Краткосрочни финансови активи</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bottom w:val="nil"/>
              <w:right w:val="nil"/>
            </w:tcBorders>
            <w:shd w:val="clear" w:color="auto" w:fill="FFFFFF"/>
          </w:tcPr>
          <w:p w:rsidR="00F91193" w:rsidRPr="00F91193" w:rsidRDefault="00CB703E" w:rsidP="00371900">
            <w:pPr>
              <w:jc w:val="right"/>
              <w:rPr>
                <w:rFonts w:ascii="Garamond" w:hAnsi="Garamond" w:cs="Arial"/>
                <w:sz w:val="22"/>
                <w:szCs w:val="22"/>
              </w:rPr>
            </w:pPr>
            <w:r>
              <w:rPr>
                <w:rFonts w:ascii="Garamond" w:hAnsi="Garamond" w:cs="Arial"/>
                <w:sz w:val="22"/>
                <w:szCs w:val="22"/>
                <w:lang w:val="en-US"/>
              </w:rPr>
              <w:t>735</w:t>
            </w:r>
          </w:p>
        </w:tc>
        <w:tc>
          <w:tcPr>
            <w:tcW w:w="1418"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53</w:t>
            </w:r>
          </w:p>
        </w:tc>
      </w:tr>
      <w:tr w:rsidR="00F91193" w:rsidRPr="00F91193" w:rsidTr="004D2110">
        <w:trPr>
          <w:trHeight w:val="187"/>
        </w:trPr>
        <w:tc>
          <w:tcPr>
            <w:tcW w:w="5104" w:type="dxa"/>
            <w:tcBorders>
              <w:top w:val="nil"/>
              <w:left w:val="nil"/>
              <w:bottom w:val="nil"/>
              <w:right w:val="nil"/>
            </w:tcBorders>
            <w:shd w:val="clear" w:color="auto" w:fill="FFFFFF"/>
            <w:vAlign w:val="bottom"/>
          </w:tcPr>
          <w:p w:rsidR="00F91193" w:rsidRPr="00F91193" w:rsidRDefault="00F91193" w:rsidP="00F91193">
            <w:pPr>
              <w:autoSpaceDE w:val="0"/>
              <w:autoSpaceDN w:val="0"/>
              <w:adjustRightInd w:val="0"/>
              <w:rPr>
                <w:rFonts w:ascii="Garamond" w:hAnsi="Garamond"/>
                <w:color w:val="000000"/>
                <w:sz w:val="22"/>
                <w:szCs w:val="22"/>
              </w:rPr>
            </w:pPr>
            <w:r w:rsidRPr="00F91193">
              <w:rPr>
                <w:rFonts w:ascii="Garamond" w:hAnsi="Garamond"/>
                <w:color w:val="000000"/>
                <w:sz w:val="22"/>
                <w:szCs w:val="22"/>
              </w:rPr>
              <w:t>Търговски вземания</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bottom w:val="nil"/>
              <w:right w:val="nil"/>
            </w:tcBorders>
            <w:shd w:val="clear" w:color="auto" w:fill="FFFFFF"/>
          </w:tcPr>
          <w:p w:rsidR="00F91193" w:rsidRPr="001C5BE2" w:rsidRDefault="00F9244D" w:rsidP="00734D24">
            <w:pPr>
              <w:jc w:val="right"/>
              <w:rPr>
                <w:rFonts w:ascii="Garamond" w:hAnsi="Garamond" w:cs="Arial"/>
                <w:sz w:val="22"/>
                <w:szCs w:val="22"/>
              </w:rPr>
            </w:pPr>
            <w:r>
              <w:rPr>
                <w:rFonts w:ascii="Garamond" w:hAnsi="Garamond" w:cs="Arial"/>
                <w:sz w:val="22"/>
                <w:szCs w:val="22"/>
              </w:rPr>
              <w:t>6</w:t>
            </w:r>
            <w:r w:rsidR="00734D24">
              <w:rPr>
                <w:rFonts w:ascii="Garamond" w:hAnsi="Garamond" w:cs="Arial"/>
                <w:sz w:val="22"/>
                <w:szCs w:val="22"/>
              </w:rPr>
              <w:t>2 422</w:t>
            </w:r>
          </w:p>
        </w:tc>
        <w:tc>
          <w:tcPr>
            <w:tcW w:w="1418"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5</w:t>
            </w:r>
            <w:r w:rsidRPr="00F91193">
              <w:rPr>
                <w:rFonts w:ascii="Garamond" w:hAnsi="Garamond"/>
                <w:sz w:val="22"/>
                <w:szCs w:val="22"/>
                <w:lang w:val="en-US"/>
              </w:rPr>
              <w:t>2 596</w:t>
            </w:r>
          </w:p>
        </w:tc>
      </w:tr>
      <w:tr w:rsidR="00F91193" w:rsidRPr="00F91193" w:rsidTr="004D2110">
        <w:trPr>
          <w:trHeight w:val="187"/>
        </w:trPr>
        <w:tc>
          <w:tcPr>
            <w:tcW w:w="5104" w:type="dxa"/>
            <w:tcBorders>
              <w:top w:val="nil"/>
              <w:left w:val="nil"/>
              <w:bottom w:val="nil"/>
              <w:right w:val="nil"/>
            </w:tcBorders>
            <w:shd w:val="clear" w:color="auto" w:fill="FFFFFF"/>
            <w:vAlign w:val="bottom"/>
          </w:tcPr>
          <w:p w:rsidR="00F91193" w:rsidRPr="00F91193" w:rsidRDefault="00F91193" w:rsidP="00F91193">
            <w:pPr>
              <w:autoSpaceDE w:val="0"/>
              <w:autoSpaceDN w:val="0"/>
              <w:adjustRightInd w:val="0"/>
              <w:rPr>
                <w:rFonts w:ascii="Garamond" w:hAnsi="Garamond"/>
                <w:color w:val="000000"/>
                <w:sz w:val="22"/>
                <w:szCs w:val="22"/>
              </w:rPr>
            </w:pPr>
            <w:r w:rsidRPr="00F91193">
              <w:rPr>
                <w:rFonts w:ascii="Garamond" w:hAnsi="Garamond"/>
                <w:color w:val="000000"/>
                <w:sz w:val="22"/>
                <w:szCs w:val="22"/>
              </w:rPr>
              <w:t>Краткосрочни вземания от свързани лица</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p>
        </w:tc>
        <w:tc>
          <w:tcPr>
            <w:tcW w:w="1631"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p>
          <w:p w:rsidR="00F91193" w:rsidRPr="00F91193" w:rsidRDefault="0028479E" w:rsidP="0028479E">
            <w:pPr>
              <w:jc w:val="right"/>
              <w:rPr>
                <w:rFonts w:ascii="Garamond" w:hAnsi="Garamond" w:cs="Arial"/>
                <w:sz w:val="22"/>
                <w:szCs w:val="22"/>
              </w:rPr>
            </w:pPr>
            <w:r>
              <w:rPr>
                <w:rFonts w:ascii="Garamond" w:hAnsi="Garamond" w:cs="Arial"/>
                <w:sz w:val="22"/>
                <w:szCs w:val="22"/>
              </w:rPr>
              <w:t>89 134</w:t>
            </w:r>
          </w:p>
        </w:tc>
        <w:tc>
          <w:tcPr>
            <w:tcW w:w="1418"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p>
          <w:p w:rsidR="00F91193" w:rsidRPr="00F91193" w:rsidRDefault="00F91193" w:rsidP="00F91193">
            <w:pPr>
              <w:jc w:val="right"/>
              <w:rPr>
                <w:rFonts w:ascii="Garamond" w:hAnsi="Garamond"/>
                <w:sz w:val="22"/>
                <w:szCs w:val="22"/>
              </w:rPr>
            </w:pPr>
            <w:r w:rsidRPr="00F91193">
              <w:rPr>
                <w:rFonts w:ascii="Garamond" w:hAnsi="Garamond"/>
                <w:sz w:val="22"/>
                <w:szCs w:val="22"/>
                <w:lang w:val="en-US"/>
              </w:rPr>
              <w:t>70</w:t>
            </w:r>
            <w:r w:rsidRPr="00F91193">
              <w:rPr>
                <w:rFonts w:ascii="Garamond" w:hAnsi="Garamond"/>
                <w:sz w:val="22"/>
                <w:szCs w:val="22"/>
              </w:rPr>
              <w:t xml:space="preserve"> 838</w:t>
            </w:r>
          </w:p>
        </w:tc>
      </w:tr>
      <w:tr w:rsidR="00F91193" w:rsidRPr="00F91193" w:rsidTr="004D2110">
        <w:trPr>
          <w:trHeight w:val="187"/>
        </w:trPr>
        <w:tc>
          <w:tcPr>
            <w:tcW w:w="5104" w:type="dxa"/>
            <w:tcBorders>
              <w:top w:val="nil"/>
              <w:left w:val="nil"/>
              <w:bottom w:val="nil"/>
              <w:right w:val="nil"/>
            </w:tcBorders>
            <w:shd w:val="clear" w:color="auto" w:fill="FFFFFF"/>
            <w:vAlign w:val="bottom"/>
          </w:tcPr>
          <w:p w:rsidR="00F91193" w:rsidRPr="00F91193" w:rsidRDefault="00F91193" w:rsidP="00F91193">
            <w:pPr>
              <w:autoSpaceDE w:val="0"/>
              <w:autoSpaceDN w:val="0"/>
              <w:adjustRightInd w:val="0"/>
              <w:rPr>
                <w:rFonts w:ascii="Garamond" w:hAnsi="Garamond"/>
                <w:color w:val="000000"/>
                <w:sz w:val="22"/>
                <w:szCs w:val="22"/>
              </w:rPr>
            </w:pPr>
            <w:r w:rsidRPr="00F91193">
              <w:rPr>
                <w:rFonts w:ascii="Garamond" w:hAnsi="Garamond"/>
                <w:color w:val="000000"/>
                <w:sz w:val="22"/>
                <w:szCs w:val="22"/>
              </w:rPr>
              <w:t>Данъчни вземания</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bottom w:val="nil"/>
              <w:right w:val="nil"/>
            </w:tcBorders>
            <w:shd w:val="clear" w:color="auto" w:fill="FFFFFF"/>
          </w:tcPr>
          <w:p w:rsidR="00F91193" w:rsidRPr="00F91193" w:rsidRDefault="00F9244D" w:rsidP="00F9244D">
            <w:pPr>
              <w:jc w:val="right"/>
              <w:rPr>
                <w:rFonts w:ascii="Garamond" w:hAnsi="Garamond" w:cs="Arial"/>
                <w:sz w:val="22"/>
                <w:szCs w:val="22"/>
              </w:rPr>
            </w:pPr>
            <w:r>
              <w:rPr>
                <w:rFonts w:ascii="Garamond" w:hAnsi="Garamond" w:cs="Arial"/>
                <w:sz w:val="22"/>
                <w:szCs w:val="22"/>
              </w:rPr>
              <w:t>3 353</w:t>
            </w:r>
          </w:p>
        </w:tc>
        <w:tc>
          <w:tcPr>
            <w:tcW w:w="1418"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6 034</w:t>
            </w:r>
          </w:p>
        </w:tc>
      </w:tr>
      <w:tr w:rsidR="00F91193" w:rsidRPr="00F91193" w:rsidTr="004D2110">
        <w:trPr>
          <w:trHeight w:val="187"/>
        </w:trPr>
        <w:tc>
          <w:tcPr>
            <w:tcW w:w="5104" w:type="dxa"/>
            <w:tcBorders>
              <w:top w:val="nil"/>
              <w:left w:val="nil"/>
              <w:bottom w:val="nil"/>
              <w:right w:val="nil"/>
            </w:tcBorders>
            <w:shd w:val="clear" w:color="auto" w:fill="FFFFFF"/>
            <w:vAlign w:val="bottom"/>
          </w:tcPr>
          <w:p w:rsidR="00F91193" w:rsidRPr="00F91193" w:rsidRDefault="00F91193" w:rsidP="00F91193">
            <w:pPr>
              <w:autoSpaceDE w:val="0"/>
              <w:autoSpaceDN w:val="0"/>
              <w:adjustRightInd w:val="0"/>
              <w:rPr>
                <w:rFonts w:ascii="Garamond" w:hAnsi="Garamond"/>
                <w:color w:val="000000"/>
                <w:sz w:val="22"/>
                <w:szCs w:val="22"/>
              </w:rPr>
            </w:pPr>
            <w:r w:rsidRPr="00F91193">
              <w:rPr>
                <w:rFonts w:ascii="Garamond" w:hAnsi="Garamond"/>
                <w:color w:val="000000"/>
                <w:sz w:val="22"/>
                <w:szCs w:val="22"/>
              </w:rPr>
              <w:t>Други вземания</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right w:val="nil"/>
            </w:tcBorders>
            <w:shd w:val="clear" w:color="auto" w:fill="FFFFFF"/>
          </w:tcPr>
          <w:p w:rsidR="00F91193" w:rsidRPr="005A4485" w:rsidRDefault="005A4485" w:rsidP="00F9244D">
            <w:pPr>
              <w:jc w:val="right"/>
              <w:rPr>
                <w:rFonts w:ascii="Garamond" w:hAnsi="Garamond" w:cs="Arial"/>
                <w:sz w:val="22"/>
                <w:szCs w:val="22"/>
              </w:rPr>
            </w:pPr>
            <w:r>
              <w:rPr>
                <w:rFonts w:ascii="Garamond" w:hAnsi="Garamond" w:cs="Arial"/>
                <w:sz w:val="22"/>
                <w:szCs w:val="22"/>
              </w:rPr>
              <w:t xml:space="preserve"> </w:t>
            </w:r>
            <w:r w:rsidR="00F9244D">
              <w:rPr>
                <w:rFonts w:ascii="Garamond" w:hAnsi="Garamond" w:cs="Arial"/>
                <w:sz w:val="22"/>
                <w:szCs w:val="22"/>
              </w:rPr>
              <w:t>3 973</w:t>
            </w:r>
            <w:r>
              <w:rPr>
                <w:rFonts w:ascii="Garamond" w:hAnsi="Garamond" w:cs="Arial"/>
                <w:sz w:val="22"/>
                <w:szCs w:val="22"/>
              </w:rPr>
              <w:t xml:space="preserve"> </w:t>
            </w:r>
          </w:p>
        </w:tc>
        <w:tc>
          <w:tcPr>
            <w:tcW w:w="1418" w:type="dxa"/>
            <w:tcBorders>
              <w:top w:val="nil"/>
              <w:left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1 244</w:t>
            </w:r>
          </w:p>
        </w:tc>
      </w:tr>
      <w:tr w:rsidR="00F91193" w:rsidRPr="00F91193" w:rsidTr="004D2110">
        <w:trPr>
          <w:trHeight w:val="187"/>
        </w:trPr>
        <w:tc>
          <w:tcPr>
            <w:tcW w:w="5104" w:type="dxa"/>
            <w:tcBorders>
              <w:top w:val="nil"/>
              <w:left w:val="nil"/>
              <w:bottom w:val="nil"/>
              <w:right w:val="nil"/>
            </w:tcBorders>
            <w:shd w:val="clear" w:color="auto" w:fill="FFFFFF"/>
            <w:vAlign w:val="bottom"/>
          </w:tcPr>
          <w:p w:rsidR="00F91193" w:rsidRPr="00F91193" w:rsidRDefault="00F91193" w:rsidP="00F91193">
            <w:pPr>
              <w:autoSpaceDE w:val="0"/>
              <w:autoSpaceDN w:val="0"/>
              <w:adjustRightInd w:val="0"/>
              <w:rPr>
                <w:rFonts w:ascii="Garamond" w:hAnsi="Garamond"/>
                <w:color w:val="000000"/>
                <w:sz w:val="22"/>
                <w:szCs w:val="22"/>
              </w:rPr>
            </w:pPr>
            <w:r w:rsidRPr="00F91193">
              <w:rPr>
                <w:rFonts w:ascii="Garamond" w:hAnsi="Garamond"/>
                <w:color w:val="000000"/>
                <w:sz w:val="22"/>
                <w:szCs w:val="22"/>
              </w:rPr>
              <w:t>Пари и парични еквиваленти</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nil"/>
              <w:left w:val="nil"/>
              <w:bottom w:val="single" w:sz="4" w:space="0" w:color="auto"/>
              <w:right w:val="nil"/>
            </w:tcBorders>
            <w:shd w:val="clear" w:color="auto" w:fill="FFFFFF"/>
          </w:tcPr>
          <w:p w:rsidR="00F91193" w:rsidRPr="00F91193" w:rsidRDefault="00F9244D" w:rsidP="00F9244D">
            <w:pPr>
              <w:jc w:val="right"/>
              <w:rPr>
                <w:rFonts w:ascii="Garamond" w:hAnsi="Garamond" w:cs="Arial"/>
                <w:sz w:val="22"/>
                <w:szCs w:val="22"/>
              </w:rPr>
            </w:pPr>
            <w:r>
              <w:rPr>
                <w:rFonts w:ascii="Garamond" w:hAnsi="Garamond" w:cs="Arial"/>
                <w:sz w:val="22"/>
                <w:szCs w:val="22"/>
              </w:rPr>
              <w:t>33 507</w:t>
            </w:r>
          </w:p>
        </w:tc>
        <w:tc>
          <w:tcPr>
            <w:tcW w:w="1418" w:type="dxa"/>
            <w:tcBorders>
              <w:top w:val="nil"/>
              <w:left w:val="nil"/>
              <w:bottom w:val="single" w:sz="4" w:space="0" w:color="auto"/>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3 5</w:t>
            </w:r>
            <w:r w:rsidRPr="00F91193">
              <w:rPr>
                <w:rFonts w:ascii="Garamond" w:hAnsi="Garamond"/>
                <w:sz w:val="22"/>
                <w:szCs w:val="22"/>
                <w:lang w:val="en-US"/>
              </w:rPr>
              <w:t>21</w:t>
            </w:r>
          </w:p>
        </w:tc>
      </w:tr>
      <w:tr w:rsidR="00F91193" w:rsidRPr="00F91193" w:rsidTr="004D2110">
        <w:trPr>
          <w:trHeight w:val="187"/>
        </w:trPr>
        <w:tc>
          <w:tcPr>
            <w:tcW w:w="5104" w:type="dxa"/>
            <w:tcBorders>
              <w:top w:val="nil"/>
              <w:left w:val="nil"/>
              <w:bottom w:val="nil"/>
              <w:right w:val="nil"/>
            </w:tcBorders>
            <w:shd w:val="clear" w:color="auto" w:fill="FFFFFF"/>
            <w:vAlign w:val="bottom"/>
          </w:tcPr>
          <w:p w:rsidR="00F91193" w:rsidRPr="00F91193" w:rsidRDefault="00F91193" w:rsidP="00F91193">
            <w:pPr>
              <w:autoSpaceDE w:val="0"/>
              <w:autoSpaceDN w:val="0"/>
              <w:adjustRightInd w:val="0"/>
              <w:rPr>
                <w:rFonts w:ascii="Garamond" w:hAnsi="Garamond"/>
                <w:color w:val="000000"/>
                <w:sz w:val="22"/>
                <w:szCs w:val="22"/>
              </w:rPr>
            </w:pPr>
            <w:r w:rsidRPr="00F91193">
              <w:rPr>
                <w:rFonts w:ascii="Garamond" w:hAnsi="Garamond"/>
                <w:color w:val="000000"/>
                <w:sz w:val="22"/>
                <w:szCs w:val="22"/>
              </w:rPr>
              <w:t>Текущи активи</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631" w:type="dxa"/>
            <w:tcBorders>
              <w:top w:val="single" w:sz="4" w:space="0" w:color="auto"/>
              <w:left w:val="nil"/>
              <w:bottom w:val="single" w:sz="8" w:space="0" w:color="auto"/>
              <w:right w:val="nil"/>
            </w:tcBorders>
            <w:shd w:val="clear" w:color="auto" w:fill="FFFFFF"/>
          </w:tcPr>
          <w:p w:rsidR="00F91193" w:rsidRPr="001C5BE2" w:rsidRDefault="005A4485" w:rsidP="00F9244D">
            <w:pPr>
              <w:jc w:val="right"/>
              <w:rPr>
                <w:rFonts w:ascii="Garamond" w:hAnsi="Garamond" w:cs="Arial"/>
                <w:b/>
                <w:bCs/>
                <w:sz w:val="22"/>
                <w:szCs w:val="22"/>
              </w:rPr>
            </w:pPr>
            <w:r>
              <w:rPr>
                <w:rFonts w:ascii="Garamond" w:hAnsi="Garamond" w:cs="Arial"/>
                <w:b/>
                <w:bCs/>
                <w:sz w:val="22"/>
                <w:szCs w:val="22"/>
              </w:rPr>
              <w:t>2</w:t>
            </w:r>
            <w:r w:rsidR="00F9244D">
              <w:rPr>
                <w:rFonts w:ascii="Garamond" w:hAnsi="Garamond" w:cs="Arial"/>
                <w:b/>
                <w:bCs/>
                <w:sz w:val="22"/>
                <w:szCs w:val="22"/>
              </w:rPr>
              <w:t>29 637</w:t>
            </w:r>
          </w:p>
        </w:tc>
        <w:tc>
          <w:tcPr>
            <w:tcW w:w="1418" w:type="dxa"/>
            <w:tcBorders>
              <w:top w:val="single" w:sz="4" w:space="0" w:color="auto"/>
              <w:left w:val="nil"/>
              <w:bottom w:val="single" w:sz="8" w:space="0" w:color="auto"/>
              <w:right w:val="nil"/>
            </w:tcBorders>
            <w:shd w:val="clear" w:color="auto" w:fill="FFFFFF"/>
          </w:tcPr>
          <w:p w:rsidR="00F91193" w:rsidRPr="00F91193" w:rsidRDefault="00F91193" w:rsidP="00F91193">
            <w:pPr>
              <w:jc w:val="right"/>
              <w:rPr>
                <w:rFonts w:ascii="Garamond" w:hAnsi="Garamond"/>
                <w:b/>
                <w:bCs/>
                <w:sz w:val="22"/>
                <w:szCs w:val="22"/>
              </w:rPr>
            </w:pPr>
            <w:r w:rsidRPr="00F91193">
              <w:rPr>
                <w:rFonts w:ascii="Garamond" w:hAnsi="Garamond"/>
                <w:b/>
                <w:bCs/>
                <w:sz w:val="22"/>
                <w:szCs w:val="22"/>
              </w:rPr>
              <w:t>171</w:t>
            </w:r>
            <w:r w:rsidRPr="00F91193">
              <w:rPr>
                <w:rFonts w:ascii="Garamond" w:hAnsi="Garamond"/>
                <w:b/>
                <w:bCs/>
                <w:sz w:val="22"/>
                <w:szCs w:val="22"/>
                <w:lang w:val="en-US"/>
              </w:rPr>
              <w:t xml:space="preserve"> 478</w:t>
            </w:r>
          </w:p>
        </w:tc>
      </w:tr>
      <w:tr w:rsidR="00F91193" w:rsidRPr="00F91193" w:rsidTr="004D2110">
        <w:trPr>
          <w:trHeight w:val="187"/>
        </w:trPr>
        <w:tc>
          <w:tcPr>
            <w:tcW w:w="5104" w:type="dxa"/>
            <w:tcBorders>
              <w:top w:val="nil"/>
              <w:left w:val="nil"/>
              <w:right w:val="nil"/>
            </w:tcBorders>
            <w:shd w:val="clear" w:color="auto" w:fill="FFFFFF"/>
          </w:tcPr>
          <w:p w:rsidR="00F91193" w:rsidRPr="00F91193" w:rsidRDefault="00F91193" w:rsidP="00F91193">
            <w:pPr>
              <w:rPr>
                <w:rFonts w:ascii="Garamond" w:hAnsi="Garamond" w:cs="Arial"/>
                <w:sz w:val="22"/>
                <w:szCs w:val="22"/>
              </w:rPr>
            </w:pPr>
          </w:p>
        </w:tc>
        <w:tc>
          <w:tcPr>
            <w:tcW w:w="1276" w:type="dxa"/>
            <w:tcBorders>
              <w:top w:val="nil"/>
              <w:left w:val="nil"/>
              <w:right w:val="nil"/>
            </w:tcBorders>
            <w:shd w:val="clear" w:color="auto" w:fill="FFFFFF"/>
          </w:tcPr>
          <w:p w:rsidR="00F91193" w:rsidRPr="00F91193" w:rsidRDefault="00F91193" w:rsidP="00F91193">
            <w:pPr>
              <w:jc w:val="right"/>
              <w:rPr>
                <w:rFonts w:ascii="Garamond" w:hAnsi="Garamond" w:cs="Arial"/>
                <w:sz w:val="22"/>
                <w:szCs w:val="22"/>
              </w:rPr>
            </w:pPr>
          </w:p>
        </w:tc>
        <w:tc>
          <w:tcPr>
            <w:tcW w:w="1631" w:type="dxa"/>
            <w:tcBorders>
              <w:top w:val="nil"/>
              <w:left w:val="nil"/>
              <w:right w:val="nil"/>
            </w:tcBorders>
            <w:shd w:val="clear" w:color="auto" w:fill="FFFFFF"/>
          </w:tcPr>
          <w:p w:rsidR="00F91193" w:rsidRPr="00F91193" w:rsidRDefault="00F91193" w:rsidP="00F91193">
            <w:pPr>
              <w:jc w:val="right"/>
              <w:rPr>
                <w:rFonts w:ascii="Garamond" w:hAnsi="Garamond" w:cs="Arial"/>
                <w:sz w:val="22"/>
                <w:szCs w:val="22"/>
              </w:rPr>
            </w:pPr>
          </w:p>
        </w:tc>
        <w:tc>
          <w:tcPr>
            <w:tcW w:w="1418" w:type="dxa"/>
            <w:tcBorders>
              <w:top w:val="nil"/>
              <w:left w:val="nil"/>
              <w:right w:val="nil"/>
            </w:tcBorders>
            <w:shd w:val="clear" w:color="auto" w:fill="FFFFFF"/>
          </w:tcPr>
          <w:p w:rsidR="00F91193" w:rsidRPr="00F91193" w:rsidRDefault="00F91193" w:rsidP="00F91193">
            <w:pPr>
              <w:jc w:val="right"/>
              <w:rPr>
                <w:rFonts w:ascii="Garamond" w:hAnsi="Garamond"/>
                <w:sz w:val="22"/>
                <w:szCs w:val="22"/>
              </w:rPr>
            </w:pPr>
          </w:p>
        </w:tc>
      </w:tr>
      <w:tr w:rsidR="00F91193" w:rsidRPr="00F91193" w:rsidTr="004D2110">
        <w:trPr>
          <w:trHeight w:val="187"/>
        </w:trPr>
        <w:tc>
          <w:tcPr>
            <w:tcW w:w="5104" w:type="dxa"/>
            <w:tcBorders>
              <w:top w:val="nil"/>
              <w:left w:val="nil"/>
              <w:bottom w:val="nil"/>
              <w:right w:val="nil"/>
            </w:tcBorders>
            <w:shd w:val="clear" w:color="auto" w:fill="FFFFFF"/>
          </w:tcPr>
          <w:p w:rsidR="00F91193" w:rsidRPr="00F91193" w:rsidRDefault="00F91193" w:rsidP="00F91193">
            <w:pPr>
              <w:rPr>
                <w:rFonts w:ascii="Garamond" w:hAnsi="Garamond" w:cs="Arial"/>
                <w:b/>
                <w:sz w:val="22"/>
                <w:szCs w:val="22"/>
              </w:rPr>
            </w:pPr>
            <w:r w:rsidRPr="00F91193">
              <w:rPr>
                <w:rFonts w:ascii="Garamond" w:hAnsi="Garamond" w:cs="Arial"/>
                <w:b/>
                <w:sz w:val="22"/>
                <w:szCs w:val="22"/>
              </w:rPr>
              <w:t>Общо активи</w:t>
            </w:r>
          </w:p>
        </w:tc>
        <w:tc>
          <w:tcPr>
            <w:tcW w:w="127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sz w:val="22"/>
                <w:szCs w:val="22"/>
              </w:rPr>
            </w:pPr>
            <w:r w:rsidRPr="00F91193">
              <w:rPr>
                <w:rFonts w:ascii="Garamond" w:hAnsi="Garamond" w:cs="Arial"/>
                <w:b/>
                <w:sz w:val="22"/>
                <w:szCs w:val="22"/>
              </w:rPr>
              <w:t> </w:t>
            </w:r>
          </w:p>
        </w:tc>
        <w:tc>
          <w:tcPr>
            <w:tcW w:w="1631" w:type="dxa"/>
            <w:tcBorders>
              <w:top w:val="single" w:sz="4" w:space="0" w:color="auto"/>
              <w:left w:val="nil"/>
              <w:bottom w:val="double" w:sz="4" w:space="0" w:color="auto"/>
              <w:right w:val="nil"/>
            </w:tcBorders>
            <w:shd w:val="clear" w:color="auto" w:fill="FFFFFF"/>
          </w:tcPr>
          <w:p w:rsidR="00F91193" w:rsidRPr="001C5BE2" w:rsidRDefault="005A4485" w:rsidP="00F9244D">
            <w:pPr>
              <w:jc w:val="right"/>
              <w:rPr>
                <w:rFonts w:ascii="Garamond" w:hAnsi="Garamond" w:cs="Arial"/>
                <w:b/>
                <w:bCs/>
                <w:sz w:val="22"/>
                <w:szCs w:val="22"/>
              </w:rPr>
            </w:pPr>
            <w:r>
              <w:rPr>
                <w:rFonts w:ascii="Garamond" w:hAnsi="Garamond" w:cs="Arial"/>
                <w:b/>
                <w:bCs/>
                <w:sz w:val="22"/>
                <w:szCs w:val="22"/>
              </w:rPr>
              <w:t>3</w:t>
            </w:r>
            <w:r w:rsidR="00F9244D">
              <w:rPr>
                <w:rFonts w:ascii="Garamond" w:hAnsi="Garamond" w:cs="Arial"/>
                <w:b/>
                <w:bCs/>
                <w:sz w:val="22"/>
                <w:szCs w:val="22"/>
              </w:rPr>
              <w:t>62 149</w:t>
            </w:r>
          </w:p>
        </w:tc>
        <w:tc>
          <w:tcPr>
            <w:tcW w:w="1418" w:type="dxa"/>
            <w:tcBorders>
              <w:top w:val="single" w:sz="4" w:space="0" w:color="auto"/>
              <w:left w:val="nil"/>
              <w:bottom w:val="double" w:sz="4" w:space="0" w:color="auto"/>
              <w:right w:val="nil"/>
            </w:tcBorders>
            <w:shd w:val="clear" w:color="auto" w:fill="FFFFFF"/>
          </w:tcPr>
          <w:p w:rsidR="00F91193" w:rsidRPr="00F91193" w:rsidRDefault="00F91193" w:rsidP="00F91193">
            <w:pPr>
              <w:jc w:val="right"/>
              <w:rPr>
                <w:rFonts w:ascii="Garamond" w:hAnsi="Garamond"/>
                <w:b/>
                <w:bCs/>
                <w:sz w:val="22"/>
                <w:szCs w:val="22"/>
              </w:rPr>
            </w:pPr>
            <w:r w:rsidRPr="00F91193">
              <w:rPr>
                <w:rFonts w:ascii="Garamond" w:hAnsi="Garamond"/>
                <w:b/>
                <w:bCs/>
                <w:sz w:val="22"/>
                <w:szCs w:val="22"/>
              </w:rPr>
              <w:t>2</w:t>
            </w:r>
            <w:r w:rsidRPr="00F91193">
              <w:rPr>
                <w:rFonts w:ascii="Garamond" w:hAnsi="Garamond"/>
                <w:b/>
                <w:bCs/>
                <w:sz w:val="22"/>
                <w:szCs w:val="22"/>
                <w:lang w:val="en-US"/>
              </w:rPr>
              <w:t xml:space="preserve">81 </w:t>
            </w:r>
            <w:r w:rsidRPr="00F91193">
              <w:rPr>
                <w:rFonts w:ascii="Garamond" w:hAnsi="Garamond"/>
                <w:b/>
                <w:bCs/>
                <w:sz w:val="22"/>
                <w:szCs w:val="22"/>
              </w:rPr>
              <w:t>082</w:t>
            </w:r>
          </w:p>
        </w:tc>
      </w:tr>
    </w:tbl>
    <w:p w:rsidR="00CA502C" w:rsidRPr="00F91193" w:rsidRDefault="00DE0529" w:rsidP="00CA502C">
      <w:pPr>
        <w:autoSpaceDE w:val="0"/>
        <w:autoSpaceDN w:val="0"/>
        <w:adjustRightInd w:val="0"/>
        <w:rPr>
          <w:rFonts w:ascii="Garamond" w:hAnsi="Garamond" w:cs="Arial"/>
          <w:b/>
          <w:bCs/>
          <w:sz w:val="22"/>
          <w:szCs w:val="22"/>
        </w:rPr>
      </w:pPr>
      <w:r w:rsidRPr="00F91193">
        <w:rPr>
          <w:rFonts w:ascii="Garamond" w:hAnsi="Garamond"/>
          <w:sz w:val="40"/>
        </w:rPr>
        <w:t xml:space="preserve">Междинен съкратен отчет за </w:t>
      </w:r>
      <w:r w:rsidR="00EE1F85" w:rsidRPr="00F91193">
        <w:rPr>
          <w:rFonts w:ascii="Garamond" w:hAnsi="Garamond"/>
          <w:sz w:val="40"/>
        </w:rPr>
        <w:t>ф</w:t>
      </w:r>
      <w:r w:rsidRPr="00F91193">
        <w:rPr>
          <w:rFonts w:ascii="Garamond" w:hAnsi="Garamond"/>
          <w:sz w:val="40"/>
        </w:rPr>
        <w:t>инансовото състояние</w:t>
      </w:r>
    </w:p>
    <w:p w:rsidR="00DE0529" w:rsidRPr="00F91193" w:rsidRDefault="00DE0529" w:rsidP="00CA502C">
      <w:pPr>
        <w:autoSpaceDE w:val="0"/>
        <w:autoSpaceDN w:val="0"/>
        <w:adjustRightInd w:val="0"/>
        <w:rPr>
          <w:rFonts w:ascii="Garamond" w:hAnsi="Garamond" w:cs="Arial"/>
          <w:b/>
          <w:bCs/>
          <w:sz w:val="22"/>
          <w:szCs w:val="22"/>
        </w:rPr>
      </w:pPr>
    </w:p>
    <w:p w:rsidR="0045586C" w:rsidRPr="00F91193" w:rsidRDefault="0045586C" w:rsidP="00CA502C">
      <w:pPr>
        <w:autoSpaceDE w:val="0"/>
        <w:autoSpaceDN w:val="0"/>
        <w:adjustRightInd w:val="0"/>
        <w:rPr>
          <w:rFonts w:ascii="Garamond" w:hAnsi="Garamond" w:cs="Arial"/>
          <w:b/>
          <w:bCs/>
          <w:sz w:val="22"/>
          <w:szCs w:val="22"/>
        </w:rPr>
      </w:pPr>
    </w:p>
    <w:p w:rsidR="0045586C" w:rsidRPr="00F91193" w:rsidRDefault="0045586C" w:rsidP="00CA502C">
      <w:pPr>
        <w:autoSpaceDE w:val="0"/>
        <w:autoSpaceDN w:val="0"/>
        <w:adjustRightInd w:val="0"/>
        <w:rPr>
          <w:rFonts w:ascii="Garamond" w:hAnsi="Garamond" w:cs="Arial"/>
          <w:b/>
          <w:bCs/>
          <w:sz w:val="22"/>
          <w:szCs w:val="22"/>
        </w:rPr>
      </w:pPr>
    </w:p>
    <w:p w:rsidR="00CA502C" w:rsidRPr="00F91193" w:rsidRDefault="00CA502C" w:rsidP="00CA502C">
      <w:pPr>
        <w:autoSpaceDE w:val="0"/>
        <w:autoSpaceDN w:val="0"/>
        <w:adjustRightInd w:val="0"/>
        <w:rPr>
          <w:rFonts w:ascii="Garamond" w:hAnsi="Garamond" w:cs="Arial"/>
          <w:b/>
          <w:bCs/>
          <w:sz w:val="22"/>
          <w:szCs w:val="22"/>
        </w:rPr>
      </w:pPr>
    </w:p>
    <w:tbl>
      <w:tblPr>
        <w:tblW w:w="10252" w:type="dxa"/>
        <w:tblInd w:w="-1026" w:type="dxa"/>
        <w:tblLook w:val="0000" w:firstRow="0" w:lastRow="0" w:firstColumn="0" w:lastColumn="0" w:noHBand="0" w:noVBand="0"/>
      </w:tblPr>
      <w:tblGrid>
        <w:gridCol w:w="5812"/>
        <w:gridCol w:w="198"/>
        <w:gridCol w:w="3535"/>
        <w:gridCol w:w="707"/>
      </w:tblGrid>
      <w:tr w:rsidR="00CA502C" w:rsidRPr="00F91193" w:rsidTr="004D2110">
        <w:trPr>
          <w:trHeight w:val="113"/>
        </w:trPr>
        <w:tc>
          <w:tcPr>
            <w:tcW w:w="5812" w:type="dxa"/>
          </w:tcPr>
          <w:p w:rsidR="006C57C6" w:rsidRPr="00F91193" w:rsidRDefault="006C57C6" w:rsidP="00B4197C">
            <w:pPr>
              <w:autoSpaceDE w:val="0"/>
              <w:autoSpaceDN w:val="0"/>
              <w:adjustRightInd w:val="0"/>
              <w:rPr>
                <w:rFonts w:ascii="Garamond" w:hAnsi="Garamond" w:cs="Arial"/>
                <w:b/>
                <w:bCs/>
                <w:sz w:val="22"/>
                <w:szCs w:val="22"/>
              </w:rPr>
            </w:pPr>
          </w:p>
          <w:p w:rsidR="0099574E" w:rsidRPr="00F91193" w:rsidRDefault="0099574E" w:rsidP="00B4197C">
            <w:pPr>
              <w:autoSpaceDE w:val="0"/>
              <w:autoSpaceDN w:val="0"/>
              <w:adjustRightInd w:val="0"/>
              <w:rPr>
                <w:rFonts w:ascii="Garamond" w:hAnsi="Garamond" w:cs="Arial"/>
                <w:b/>
                <w:bCs/>
                <w:sz w:val="22"/>
                <w:szCs w:val="22"/>
              </w:rPr>
            </w:pPr>
          </w:p>
          <w:p w:rsidR="00CA502C" w:rsidRPr="00F91193" w:rsidRDefault="00CA502C" w:rsidP="00B4197C">
            <w:pPr>
              <w:autoSpaceDE w:val="0"/>
              <w:autoSpaceDN w:val="0"/>
              <w:adjustRightInd w:val="0"/>
              <w:rPr>
                <w:rFonts w:ascii="Garamond" w:hAnsi="Garamond" w:cs="Arial"/>
                <w:b/>
                <w:bCs/>
                <w:sz w:val="22"/>
                <w:szCs w:val="22"/>
              </w:rPr>
            </w:pPr>
            <w:r w:rsidRPr="00F91193">
              <w:rPr>
                <w:rFonts w:ascii="Garamond" w:hAnsi="Garamond" w:cs="Arial"/>
                <w:b/>
                <w:bCs/>
                <w:sz w:val="22"/>
                <w:szCs w:val="22"/>
              </w:rPr>
              <w:t xml:space="preserve">Изготвил: </w:t>
            </w:r>
            <w:r w:rsidR="00853341" w:rsidRPr="00F91193">
              <w:rPr>
                <w:rFonts w:ascii="Garamond" w:hAnsi="Garamond" w:cs="Arial"/>
                <w:b/>
                <w:bCs/>
                <w:sz w:val="22"/>
                <w:szCs w:val="22"/>
              </w:rPr>
              <w:t>Белниколов и партньори ООД</w:t>
            </w:r>
            <w:r w:rsidR="00DE0529" w:rsidRPr="00F91193">
              <w:rPr>
                <w:rFonts w:ascii="Garamond" w:hAnsi="Garamond" w:cs="Arial"/>
                <w:b/>
                <w:bCs/>
                <w:sz w:val="22"/>
                <w:szCs w:val="22"/>
              </w:rPr>
              <w:t xml:space="preserve"> – Хенри Белниколов</w:t>
            </w:r>
          </w:p>
        </w:tc>
        <w:tc>
          <w:tcPr>
            <w:tcW w:w="4440" w:type="dxa"/>
            <w:gridSpan w:val="3"/>
          </w:tcPr>
          <w:p w:rsidR="006C57C6" w:rsidRPr="00F91193" w:rsidRDefault="006C57C6" w:rsidP="00B4197C">
            <w:pPr>
              <w:autoSpaceDE w:val="0"/>
              <w:autoSpaceDN w:val="0"/>
              <w:adjustRightInd w:val="0"/>
              <w:rPr>
                <w:rFonts w:ascii="Garamond" w:hAnsi="Garamond" w:cs="Arial"/>
                <w:b/>
                <w:bCs/>
                <w:sz w:val="22"/>
                <w:szCs w:val="22"/>
              </w:rPr>
            </w:pPr>
          </w:p>
          <w:p w:rsidR="0099574E" w:rsidRPr="00F91193" w:rsidRDefault="0099574E" w:rsidP="00B4197C">
            <w:pPr>
              <w:autoSpaceDE w:val="0"/>
              <w:autoSpaceDN w:val="0"/>
              <w:adjustRightInd w:val="0"/>
              <w:rPr>
                <w:rFonts w:ascii="Garamond" w:hAnsi="Garamond" w:cs="Arial"/>
                <w:b/>
                <w:bCs/>
                <w:sz w:val="22"/>
                <w:szCs w:val="22"/>
              </w:rPr>
            </w:pPr>
          </w:p>
          <w:p w:rsidR="00CA502C" w:rsidRPr="00F91193" w:rsidRDefault="00CA502C" w:rsidP="00B4197C">
            <w:pPr>
              <w:autoSpaceDE w:val="0"/>
              <w:autoSpaceDN w:val="0"/>
              <w:adjustRightInd w:val="0"/>
              <w:rPr>
                <w:rFonts w:ascii="Garamond" w:hAnsi="Garamond" w:cs="Arial"/>
                <w:b/>
                <w:bCs/>
                <w:sz w:val="22"/>
                <w:szCs w:val="22"/>
                <w:lang w:val="en-US"/>
              </w:rPr>
            </w:pPr>
            <w:r w:rsidRPr="00F91193">
              <w:rPr>
                <w:rFonts w:ascii="Garamond" w:hAnsi="Garamond" w:cs="Arial"/>
                <w:b/>
                <w:bCs/>
                <w:sz w:val="22"/>
                <w:szCs w:val="22"/>
              </w:rPr>
              <w:t>Изп. Директор</w:t>
            </w:r>
            <w:r w:rsidR="00F12745" w:rsidRPr="00F91193">
              <w:rPr>
                <w:rFonts w:ascii="Garamond" w:hAnsi="Garamond" w:cs="Arial"/>
                <w:b/>
                <w:bCs/>
                <w:sz w:val="22"/>
                <w:szCs w:val="22"/>
                <w:lang w:val="en-US"/>
              </w:rPr>
              <w:t xml:space="preserve">: </w:t>
            </w:r>
            <w:r w:rsidR="00F12745" w:rsidRPr="00F91193">
              <w:rPr>
                <w:rFonts w:ascii="Garamond" w:hAnsi="Garamond" w:cs="Arial"/>
                <w:b/>
                <w:bCs/>
                <w:sz w:val="22"/>
                <w:szCs w:val="22"/>
              </w:rPr>
              <w:t xml:space="preserve"> </w:t>
            </w:r>
            <w:r w:rsidR="00AD173A" w:rsidRPr="00F91193">
              <w:rPr>
                <w:rFonts w:ascii="Garamond" w:hAnsi="Garamond" w:cs="Arial"/>
                <w:b/>
                <w:bCs/>
                <w:sz w:val="22"/>
                <w:szCs w:val="22"/>
              </w:rPr>
              <w:t>Атанас Бобоков</w:t>
            </w:r>
            <w:r w:rsidR="00F12745" w:rsidRPr="00F91193">
              <w:rPr>
                <w:rFonts w:ascii="Garamond" w:hAnsi="Garamond" w:cs="Arial"/>
                <w:b/>
                <w:bCs/>
                <w:sz w:val="22"/>
                <w:szCs w:val="22"/>
              </w:rPr>
              <w:t xml:space="preserve"> </w:t>
            </w:r>
          </w:p>
        </w:tc>
      </w:tr>
      <w:tr w:rsidR="00DE0529" w:rsidRPr="00F91193" w:rsidTr="004D2110">
        <w:trPr>
          <w:gridAfter w:val="1"/>
          <w:wAfter w:w="707" w:type="dxa"/>
          <w:trHeight w:val="113"/>
        </w:trPr>
        <w:tc>
          <w:tcPr>
            <w:tcW w:w="6010" w:type="dxa"/>
            <w:gridSpan w:val="2"/>
          </w:tcPr>
          <w:p w:rsidR="00DE0529" w:rsidRPr="00F91193" w:rsidRDefault="00DE0529" w:rsidP="00DE0529">
            <w:pPr>
              <w:autoSpaceDE w:val="0"/>
              <w:autoSpaceDN w:val="0"/>
              <w:adjustRightInd w:val="0"/>
              <w:ind w:left="720"/>
              <w:rPr>
                <w:rFonts w:ascii="Garamond" w:hAnsi="Garamond" w:cs="Arial"/>
                <w:b/>
                <w:bCs/>
                <w:sz w:val="22"/>
                <w:szCs w:val="22"/>
                <w:lang w:val="en-US"/>
              </w:rPr>
            </w:pPr>
          </w:p>
        </w:tc>
        <w:tc>
          <w:tcPr>
            <w:tcW w:w="3535" w:type="dxa"/>
          </w:tcPr>
          <w:p w:rsidR="00DE0529" w:rsidRPr="00F91193" w:rsidRDefault="00DE0529" w:rsidP="00B4197C">
            <w:pPr>
              <w:autoSpaceDE w:val="0"/>
              <w:autoSpaceDN w:val="0"/>
              <w:adjustRightInd w:val="0"/>
              <w:rPr>
                <w:rFonts w:ascii="Garamond" w:hAnsi="Garamond" w:cs="Arial"/>
                <w:b/>
                <w:bCs/>
                <w:sz w:val="22"/>
                <w:szCs w:val="22"/>
                <w:lang w:val="en-US"/>
              </w:rPr>
            </w:pPr>
          </w:p>
        </w:tc>
      </w:tr>
      <w:tr w:rsidR="00DE0529" w:rsidRPr="00F91193" w:rsidTr="004D2110">
        <w:trPr>
          <w:gridAfter w:val="1"/>
          <w:wAfter w:w="707" w:type="dxa"/>
          <w:trHeight w:val="113"/>
        </w:trPr>
        <w:tc>
          <w:tcPr>
            <w:tcW w:w="6010" w:type="dxa"/>
            <w:gridSpan w:val="2"/>
          </w:tcPr>
          <w:p w:rsidR="00DE0529" w:rsidRPr="00F91193" w:rsidRDefault="00DE0529" w:rsidP="00B4197C">
            <w:pPr>
              <w:autoSpaceDE w:val="0"/>
              <w:autoSpaceDN w:val="0"/>
              <w:adjustRightInd w:val="0"/>
              <w:rPr>
                <w:rFonts w:ascii="Garamond" w:hAnsi="Garamond" w:cs="Arial"/>
                <w:b/>
                <w:bCs/>
                <w:sz w:val="22"/>
                <w:szCs w:val="22"/>
              </w:rPr>
            </w:pPr>
          </w:p>
        </w:tc>
        <w:tc>
          <w:tcPr>
            <w:tcW w:w="3535" w:type="dxa"/>
          </w:tcPr>
          <w:p w:rsidR="00DE0529" w:rsidRPr="00F91193" w:rsidRDefault="00DE0529" w:rsidP="00B4197C">
            <w:pPr>
              <w:autoSpaceDE w:val="0"/>
              <w:autoSpaceDN w:val="0"/>
              <w:adjustRightInd w:val="0"/>
              <w:rPr>
                <w:rFonts w:ascii="Garamond" w:hAnsi="Garamond" w:cs="Arial"/>
                <w:b/>
                <w:bCs/>
                <w:sz w:val="22"/>
                <w:szCs w:val="22"/>
                <w:lang w:val="en-US"/>
              </w:rPr>
            </w:pPr>
          </w:p>
        </w:tc>
      </w:tr>
      <w:tr w:rsidR="00CA502C" w:rsidRPr="00F91193" w:rsidTr="004D2110">
        <w:trPr>
          <w:gridAfter w:val="1"/>
          <w:wAfter w:w="707" w:type="dxa"/>
          <w:trHeight w:val="113"/>
        </w:trPr>
        <w:tc>
          <w:tcPr>
            <w:tcW w:w="6010" w:type="dxa"/>
            <w:gridSpan w:val="2"/>
          </w:tcPr>
          <w:p w:rsidR="00CA502C" w:rsidRPr="00F91193" w:rsidRDefault="00CA502C" w:rsidP="00B4197C">
            <w:pPr>
              <w:autoSpaceDE w:val="0"/>
              <w:autoSpaceDN w:val="0"/>
              <w:adjustRightInd w:val="0"/>
              <w:rPr>
                <w:rFonts w:ascii="Garamond" w:hAnsi="Garamond" w:cs="Arial"/>
                <w:b/>
                <w:bCs/>
                <w:sz w:val="22"/>
                <w:szCs w:val="22"/>
                <w:lang w:val="en-US"/>
              </w:rPr>
            </w:pPr>
            <w:r w:rsidRPr="00F91193">
              <w:rPr>
                <w:rFonts w:ascii="Garamond" w:hAnsi="Garamond" w:cs="Arial"/>
                <w:b/>
                <w:bCs/>
                <w:sz w:val="22"/>
                <w:szCs w:val="22"/>
              </w:rPr>
              <w:t>Дата</w:t>
            </w:r>
            <w:r w:rsidRPr="00F91193">
              <w:rPr>
                <w:rFonts w:ascii="Garamond" w:hAnsi="Garamond" w:cs="Arial"/>
                <w:b/>
                <w:bCs/>
                <w:sz w:val="22"/>
                <w:szCs w:val="22"/>
                <w:lang w:val="en-US"/>
              </w:rPr>
              <w:t xml:space="preserve">: </w:t>
            </w:r>
            <w:r w:rsidR="00F9244D">
              <w:rPr>
                <w:rFonts w:ascii="Garamond" w:hAnsi="Garamond" w:cs="Arial"/>
                <w:b/>
                <w:bCs/>
                <w:sz w:val="22"/>
                <w:szCs w:val="22"/>
                <w:lang w:val="en-US"/>
              </w:rPr>
              <w:t>29.01.2019</w:t>
            </w:r>
            <w:r w:rsidR="00AD173A" w:rsidRPr="00F91193">
              <w:rPr>
                <w:rFonts w:ascii="Garamond" w:hAnsi="Garamond" w:cs="Arial"/>
                <w:b/>
                <w:bCs/>
                <w:sz w:val="22"/>
                <w:szCs w:val="22"/>
              </w:rPr>
              <w:t xml:space="preserve"> г.</w:t>
            </w:r>
          </w:p>
          <w:p w:rsidR="00CA502C" w:rsidRPr="00F91193" w:rsidRDefault="00CA502C" w:rsidP="00B4197C">
            <w:pPr>
              <w:autoSpaceDE w:val="0"/>
              <w:autoSpaceDN w:val="0"/>
              <w:adjustRightInd w:val="0"/>
              <w:rPr>
                <w:rFonts w:ascii="Garamond" w:hAnsi="Garamond" w:cs="Arial"/>
                <w:b/>
                <w:bCs/>
                <w:sz w:val="22"/>
                <w:szCs w:val="22"/>
                <w:lang w:val="en-US"/>
              </w:rPr>
            </w:pPr>
          </w:p>
        </w:tc>
        <w:tc>
          <w:tcPr>
            <w:tcW w:w="3535" w:type="dxa"/>
          </w:tcPr>
          <w:p w:rsidR="00CA502C" w:rsidRPr="00F91193" w:rsidRDefault="00CA502C" w:rsidP="00B4197C">
            <w:pPr>
              <w:autoSpaceDE w:val="0"/>
              <w:autoSpaceDN w:val="0"/>
              <w:adjustRightInd w:val="0"/>
              <w:rPr>
                <w:rFonts w:ascii="Garamond" w:hAnsi="Garamond" w:cs="Arial"/>
                <w:b/>
                <w:bCs/>
                <w:sz w:val="22"/>
                <w:szCs w:val="22"/>
                <w:lang w:val="en-US"/>
              </w:rPr>
            </w:pPr>
          </w:p>
        </w:tc>
      </w:tr>
      <w:tr w:rsidR="00CA502C" w:rsidRPr="00F91193" w:rsidTr="004D2110">
        <w:trPr>
          <w:gridAfter w:val="1"/>
          <w:wAfter w:w="707" w:type="dxa"/>
          <w:trHeight w:val="113"/>
        </w:trPr>
        <w:tc>
          <w:tcPr>
            <w:tcW w:w="6010" w:type="dxa"/>
            <w:gridSpan w:val="2"/>
          </w:tcPr>
          <w:p w:rsidR="00CA502C" w:rsidRPr="00F91193" w:rsidRDefault="00CA502C" w:rsidP="00B4197C">
            <w:pPr>
              <w:autoSpaceDE w:val="0"/>
              <w:autoSpaceDN w:val="0"/>
              <w:adjustRightInd w:val="0"/>
              <w:rPr>
                <w:rFonts w:ascii="Garamond" w:hAnsi="Garamond" w:cs="Arial"/>
                <w:b/>
                <w:bCs/>
                <w:sz w:val="22"/>
                <w:szCs w:val="22"/>
                <w:lang w:val="en-US"/>
              </w:rPr>
            </w:pPr>
          </w:p>
        </w:tc>
        <w:tc>
          <w:tcPr>
            <w:tcW w:w="3535" w:type="dxa"/>
          </w:tcPr>
          <w:p w:rsidR="00CA502C" w:rsidRPr="00F91193" w:rsidRDefault="00CA502C" w:rsidP="00B4197C">
            <w:pPr>
              <w:autoSpaceDE w:val="0"/>
              <w:autoSpaceDN w:val="0"/>
              <w:adjustRightInd w:val="0"/>
              <w:rPr>
                <w:rFonts w:ascii="Garamond" w:hAnsi="Garamond" w:cs="Arial"/>
                <w:b/>
                <w:bCs/>
                <w:sz w:val="22"/>
                <w:szCs w:val="22"/>
                <w:lang w:val="en-US"/>
              </w:rPr>
            </w:pPr>
          </w:p>
        </w:tc>
      </w:tr>
    </w:tbl>
    <w:p w:rsidR="00CA502C" w:rsidRPr="007B0CCE" w:rsidRDefault="00CA502C" w:rsidP="00CA502C">
      <w:pPr>
        <w:autoSpaceDE w:val="0"/>
        <w:autoSpaceDN w:val="0"/>
        <w:adjustRightInd w:val="0"/>
        <w:rPr>
          <w:rFonts w:ascii="Garamond" w:hAnsi="Garamond" w:cs="Arial"/>
          <w:sz w:val="20"/>
          <w:szCs w:val="20"/>
        </w:rPr>
      </w:pPr>
      <w:r w:rsidRPr="00F91193">
        <w:rPr>
          <w:rFonts w:ascii="Garamond" w:hAnsi="Garamond" w:cs="Arial"/>
          <w:sz w:val="22"/>
          <w:szCs w:val="22"/>
        </w:rPr>
        <w:br w:type="page"/>
      </w:r>
      <w:r w:rsidR="00DE0529" w:rsidRPr="00F91193">
        <w:rPr>
          <w:rFonts w:ascii="Garamond" w:hAnsi="Garamond"/>
          <w:sz w:val="40"/>
          <w:szCs w:val="40"/>
        </w:rPr>
        <w:lastRenderedPageBreak/>
        <w:t xml:space="preserve">Междинен съкратен </w:t>
      </w:r>
      <w:r w:rsidR="00DE0529" w:rsidRPr="00F91193">
        <w:rPr>
          <w:rFonts w:ascii="Garamond" w:hAnsi="Garamond"/>
          <w:sz w:val="40"/>
        </w:rPr>
        <w:t>отчет за финансовото състояние (продължение)</w:t>
      </w:r>
    </w:p>
    <w:tbl>
      <w:tblPr>
        <w:tblW w:w="8996" w:type="dxa"/>
        <w:tblInd w:w="-1206" w:type="dxa"/>
        <w:tblCellMar>
          <w:left w:w="70" w:type="dxa"/>
          <w:right w:w="70" w:type="dxa"/>
        </w:tblCellMar>
        <w:tblLook w:val="0000" w:firstRow="0" w:lastRow="0" w:firstColumn="0" w:lastColumn="0" w:noHBand="0" w:noVBand="0"/>
      </w:tblPr>
      <w:tblGrid>
        <w:gridCol w:w="4962"/>
        <w:gridCol w:w="1246"/>
        <w:gridCol w:w="1394"/>
        <w:gridCol w:w="1394"/>
      </w:tblGrid>
      <w:tr w:rsidR="001100FC" w:rsidRPr="00F91193" w:rsidTr="009F7B0A">
        <w:trPr>
          <w:trHeight w:val="315"/>
        </w:trPr>
        <w:tc>
          <w:tcPr>
            <w:tcW w:w="4962" w:type="dxa"/>
            <w:tcBorders>
              <w:top w:val="nil"/>
              <w:left w:val="nil"/>
              <w:bottom w:val="nil"/>
              <w:right w:val="nil"/>
            </w:tcBorders>
            <w:shd w:val="clear" w:color="auto" w:fill="auto"/>
            <w:noWrap/>
            <w:vAlign w:val="bottom"/>
          </w:tcPr>
          <w:p w:rsidR="001100FC" w:rsidRPr="00F91193" w:rsidRDefault="001100FC" w:rsidP="00B4197C">
            <w:pPr>
              <w:rPr>
                <w:rFonts w:ascii="Garamond" w:hAnsi="Garamond" w:cs="Arial"/>
                <w:sz w:val="22"/>
                <w:szCs w:val="22"/>
              </w:rPr>
            </w:pPr>
          </w:p>
        </w:tc>
        <w:tc>
          <w:tcPr>
            <w:tcW w:w="1246" w:type="dxa"/>
            <w:tcBorders>
              <w:top w:val="nil"/>
              <w:left w:val="nil"/>
              <w:bottom w:val="nil"/>
              <w:right w:val="nil"/>
            </w:tcBorders>
            <w:shd w:val="clear" w:color="auto" w:fill="auto"/>
            <w:noWrap/>
            <w:vAlign w:val="bottom"/>
          </w:tcPr>
          <w:p w:rsidR="001100FC" w:rsidRPr="00F91193" w:rsidRDefault="001100FC" w:rsidP="00B4197C">
            <w:pPr>
              <w:rPr>
                <w:rFonts w:ascii="Garamond" w:hAnsi="Garamond" w:cs="Arial"/>
                <w:sz w:val="22"/>
                <w:szCs w:val="22"/>
              </w:rPr>
            </w:pPr>
          </w:p>
        </w:tc>
        <w:tc>
          <w:tcPr>
            <w:tcW w:w="1394" w:type="dxa"/>
            <w:tcBorders>
              <w:top w:val="nil"/>
              <w:left w:val="nil"/>
              <w:bottom w:val="nil"/>
              <w:right w:val="nil"/>
            </w:tcBorders>
          </w:tcPr>
          <w:p w:rsidR="001100FC" w:rsidRPr="00F91193" w:rsidRDefault="001100FC" w:rsidP="00B4197C">
            <w:pPr>
              <w:rPr>
                <w:rFonts w:ascii="Garamond" w:hAnsi="Garamond" w:cs="Arial"/>
                <w:sz w:val="22"/>
                <w:szCs w:val="22"/>
              </w:rPr>
            </w:pPr>
          </w:p>
        </w:tc>
        <w:tc>
          <w:tcPr>
            <w:tcW w:w="1394" w:type="dxa"/>
            <w:tcBorders>
              <w:top w:val="nil"/>
              <w:left w:val="nil"/>
              <w:bottom w:val="nil"/>
              <w:right w:val="nil"/>
            </w:tcBorders>
            <w:shd w:val="clear" w:color="auto" w:fill="auto"/>
            <w:noWrap/>
            <w:vAlign w:val="bottom"/>
          </w:tcPr>
          <w:p w:rsidR="001100FC" w:rsidRPr="00F91193" w:rsidRDefault="001100FC" w:rsidP="00B4197C">
            <w:pPr>
              <w:rPr>
                <w:rFonts w:ascii="Garamond" w:hAnsi="Garamond" w:cs="Arial"/>
                <w:sz w:val="22"/>
                <w:szCs w:val="22"/>
              </w:rPr>
            </w:pPr>
          </w:p>
        </w:tc>
      </w:tr>
      <w:tr w:rsidR="001100FC" w:rsidRPr="00F91193" w:rsidTr="009F7B0A">
        <w:trPr>
          <w:trHeight w:val="187"/>
        </w:trPr>
        <w:tc>
          <w:tcPr>
            <w:tcW w:w="4962" w:type="dxa"/>
            <w:tcBorders>
              <w:top w:val="nil"/>
              <w:left w:val="nil"/>
              <w:bottom w:val="nil"/>
              <w:right w:val="nil"/>
            </w:tcBorders>
            <w:shd w:val="clear" w:color="auto" w:fill="FFFFFF"/>
          </w:tcPr>
          <w:p w:rsidR="001100FC" w:rsidRPr="00F91193" w:rsidRDefault="001100FC" w:rsidP="003448D1">
            <w:pPr>
              <w:rPr>
                <w:rFonts w:ascii="Garamond" w:hAnsi="Garamond" w:cs="Arial"/>
                <w:b/>
                <w:bCs/>
                <w:sz w:val="22"/>
                <w:szCs w:val="22"/>
              </w:rPr>
            </w:pPr>
            <w:r w:rsidRPr="00F91193">
              <w:rPr>
                <w:rFonts w:ascii="Garamond" w:hAnsi="Garamond" w:cs="Arial"/>
                <w:b/>
                <w:bCs/>
                <w:sz w:val="22"/>
                <w:szCs w:val="22"/>
              </w:rPr>
              <w:t>Собствен капитал и пасиви</w:t>
            </w:r>
          </w:p>
        </w:tc>
        <w:tc>
          <w:tcPr>
            <w:tcW w:w="1246" w:type="dxa"/>
            <w:tcBorders>
              <w:top w:val="nil"/>
              <w:left w:val="nil"/>
              <w:bottom w:val="nil"/>
              <w:right w:val="nil"/>
            </w:tcBorders>
            <w:shd w:val="clear" w:color="auto" w:fill="FFFFFF"/>
          </w:tcPr>
          <w:p w:rsidR="001100FC" w:rsidRPr="00F91193" w:rsidRDefault="001100FC" w:rsidP="003448D1">
            <w:pPr>
              <w:jc w:val="right"/>
              <w:rPr>
                <w:rFonts w:ascii="Garamond" w:hAnsi="Garamond" w:cs="Arial"/>
                <w:b/>
                <w:sz w:val="22"/>
                <w:szCs w:val="22"/>
              </w:rPr>
            </w:pPr>
            <w:r w:rsidRPr="00F91193">
              <w:rPr>
                <w:rFonts w:ascii="Garamond" w:hAnsi="Garamond" w:cs="Arial"/>
                <w:b/>
                <w:sz w:val="22"/>
                <w:szCs w:val="22"/>
              </w:rPr>
              <w:t>Пояснение</w:t>
            </w:r>
          </w:p>
        </w:tc>
        <w:tc>
          <w:tcPr>
            <w:tcW w:w="1394" w:type="dxa"/>
            <w:tcBorders>
              <w:top w:val="nil"/>
              <w:left w:val="nil"/>
              <w:bottom w:val="nil"/>
              <w:right w:val="nil"/>
            </w:tcBorders>
            <w:shd w:val="clear" w:color="auto" w:fill="FFFFFF"/>
          </w:tcPr>
          <w:p w:rsidR="001100FC" w:rsidRPr="006815B6" w:rsidRDefault="001100FC" w:rsidP="003448D1">
            <w:pPr>
              <w:jc w:val="right"/>
              <w:rPr>
                <w:rFonts w:ascii="Garamond" w:hAnsi="Garamond" w:cs="Arial"/>
                <w:b/>
                <w:sz w:val="22"/>
                <w:szCs w:val="22"/>
                <w:lang w:val="en-US" w:eastAsia="en-GB"/>
              </w:rPr>
            </w:pPr>
            <w:r w:rsidRPr="00F91193">
              <w:rPr>
                <w:rFonts w:ascii="Garamond" w:hAnsi="Garamond" w:cs="Arial"/>
                <w:b/>
                <w:sz w:val="22"/>
                <w:szCs w:val="22"/>
                <w:lang w:eastAsia="en-GB"/>
              </w:rPr>
              <w:t>3</w:t>
            </w:r>
            <w:r w:rsidR="006815B6">
              <w:rPr>
                <w:rFonts w:ascii="Garamond" w:hAnsi="Garamond" w:cs="Arial"/>
                <w:b/>
                <w:sz w:val="22"/>
                <w:szCs w:val="22"/>
                <w:lang w:val="en-US" w:eastAsia="en-GB"/>
              </w:rPr>
              <w:t>1</w:t>
            </w:r>
          </w:p>
          <w:p w:rsidR="001100FC" w:rsidRPr="00F91193" w:rsidRDefault="001100FC" w:rsidP="003448D1">
            <w:pPr>
              <w:jc w:val="right"/>
              <w:rPr>
                <w:rFonts w:ascii="Garamond" w:hAnsi="Garamond" w:cs="Arial"/>
                <w:b/>
                <w:sz w:val="22"/>
                <w:szCs w:val="22"/>
                <w:lang w:eastAsia="en-GB"/>
              </w:rPr>
            </w:pPr>
            <w:r w:rsidRPr="00F91193">
              <w:rPr>
                <w:rFonts w:ascii="Garamond" w:hAnsi="Garamond" w:cs="Arial"/>
                <w:b/>
                <w:sz w:val="22"/>
                <w:szCs w:val="22"/>
                <w:lang w:eastAsia="en-GB"/>
              </w:rPr>
              <w:t xml:space="preserve"> </w:t>
            </w:r>
            <w:r w:rsidR="00F9244D">
              <w:rPr>
                <w:rFonts w:ascii="Garamond" w:hAnsi="Garamond" w:cs="Arial"/>
                <w:b/>
                <w:sz w:val="22"/>
                <w:szCs w:val="22"/>
                <w:lang w:eastAsia="en-GB"/>
              </w:rPr>
              <w:t>декември</w:t>
            </w:r>
            <w:r w:rsidRPr="00F91193">
              <w:rPr>
                <w:rFonts w:ascii="Garamond" w:hAnsi="Garamond" w:cs="Arial"/>
                <w:b/>
                <w:sz w:val="22"/>
                <w:szCs w:val="22"/>
                <w:lang w:eastAsia="en-GB"/>
              </w:rPr>
              <w:t xml:space="preserve"> </w:t>
            </w:r>
          </w:p>
          <w:p w:rsidR="001100FC" w:rsidRPr="00F91193" w:rsidRDefault="001100FC" w:rsidP="005A4485">
            <w:pPr>
              <w:jc w:val="right"/>
              <w:rPr>
                <w:rFonts w:ascii="Garamond" w:hAnsi="Garamond" w:cs="Arial"/>
                <w:b/>
                <w:sz w:val="22"/>
                <w:szCs w:val="22"/>
              </w:rPr>
            </w:pPr>
            <w:r w:rsidRPr="00F91193">
              <w:rPr>
                <w:rFonts w:ascii="Garamond" w:hAnsi="Garamond" w:cs="Arial"/>
                <w:b/>
                <w:sz w:val="22"/>
                <w:szCs w:val="22"/>
                <w:lang w:eastAsia="en-GB"/>
              </w:rPr>
              <w:t>201</w:t>
            </w:r>
            <w:r w:rsidR="005A4485">
              <w:rPr>
                <w:rFonts w:ascii="Garamond" w:hAnsi="Garamond" w:cs="Arial"/>
                <w:b/>
                <w:sz w:val="22"/>
                <w:szCs w:val="22"/>
                <w:lang w:eastAsia="en-GB"/>
              </w:rPr>
              <w:t>8</w:t>
            </w:r>
          </w:p>
        </w:tc>
        <w:tc>
          <w:tcPr>
            <w:tcW w:w="1394" w:type="dxa"/>
            <w:tcBorders>
              <w:top w:val="nil"/>
              <w:left w:val="nil"/>
              <w:bottom w:val="nil"/>
              <w:right w:val="nil"/>
            </w:tcBorders>
            <w:shd w:val="clear" w:color="auto" w:fill="FFFFFF"/>
          </w:tcPr>
          <w:p w:rsidR="001100FC" w:rsidRPr="00F91193" w:rsidRDefault="001100FC" w:rsidP="003448D1">
            <w:pPr>
              <w:jc w:val="right"/>
              <w:rPr>
                <w:rFonts w:ascii="Garamond" w:hAnsi="Garamond" w:cs="Arial"/>
                <w:b/>
                <w:sz w:val="22"/>
                <w:szCs w:val="22"/>
                <w:lang w:eastAsia="en-GB"/>
              </w:rPr>
            </w:pPr>
            <w:r w:rsidRPr="00F91193">
              <w:rPr>
                <w:rFonts w:ascii="Garamond" w:hAnsi="Garamond" w:cs="Arial"/>
                <w:b/>
                <w:sz w:val="22"/>
                <w:szCs w:val="22"/>
                <w:lang w:eastAsia="en-GB"/>
              </w:rPr>
              <w:t>31</w:t>
            </w:r>
          </w:p>
          <w:p w:rsidR="001100FC" w:rsidRPr="00F91193" w:rsidRDefault="001100FC" w:rsidP="003448D1">
            <w:pPr>
              <w:jc w:val="right"/>
              <w:rPr>
                <w:rFonts w:ascii="Garamond" w:hAnsi="Garamond" w:cs="Arial"/>
                <w:b/>
                <w:sz w:val="22"/>
                <w:szCs w:val="22"/>
                <w:lang w:eastAsia="en-GB"/>
              </w:rPr>
            </w:pPr>
            <w:r w:rsidRPr="00F91193">
              <w:rPr>
                <w:rFonts w:ascii="Garamond" w:hAnsi="Garamond" w:cs="Arial"/>
                <w:b/>
                <w:sz w:val="22"/>
                <w:szCs w:val="22"/>
                <w:lang w:eastAsia="en-GB"/>
              </w:rPr>
              <w:t xml:space="preserve"> декември </w:t>
            </w:r>
          </w:p>
          <w:p w:rsidR="001100FC" w:rsidRPr="00F91193" w:rsidRDefault="001100FC" w:rsidP="00F91193">
            <w:pPr>
              <w:jc w:val="right"/>
              <w:rPr>
                <w:rFonts w:ascii="Garamond" w:hAnsi="Garamond" w:cs="Arial"/>
                <w:b/>
                <w:sz w:val="22"/>
                <w:szCs w:val="22"/>
              </w:rPr>
            </w:pPr>
            <w:r w:rsidRPr="00F91193">
              <w:rPr>
                <w:rFonts w:ascii="Garamond" w:hAnsi="Garamond" w:cs="Arial"/>
                <w:b/>
                <w:sz w:val="22"/>
                <w:szCs w:val="22"/>
                <w:lang w:eastAsia="en-GB"/>
              </w:rPr>
              <w:t>201</w:t>
            </w:r>
            <w:r w:rsidR="00F91193">
              <w:rPr>
                <w:rFonts w:ascii="Garamond" w:hAnsi="Garamond" w:cs="Arial"/>
                <w:b/>
                <w:sz w:val="22"/>
                <w:szCs w:val="22"/>
                <w:lang w:eastAsia="en-GB"/>
              </w:rPr>
              <w:t>7</w:t>
            </w:r>
          </w:p>
        </w:tc>
      </w:tr>
      <w:tr w:rsidR="001100FC" w:rsidRPr="00F91193" w:rsidTr="009F7B0A">
        <w:trPr>
          <w:trHeight w:val="187"/>
        </w:trPr>
        <w:tc>
          <w:tcPr>
            <w:tcW w:w="4962" w:type="dxa"/>
            <w:tcBorders>
              <w:top w:val="nil"/>
              <w:left w:val="nil"/>
              <w:bottom w:val="nil"/>
              <w:right w:val="nil"/>
            </w:tcBorders>
            <w:shd w:val="clear" w:color="auto" w:fill="FFFFFF"/>
          </w:tcPr>
          <w:p w:rsidR="001100FC" w:rsidRPr="00F91193" w:rsidRDefault="001100FC" w:rsidP="003448D1">
            <w:pPr>
              <w:jc w:val="both"/>
              <w:rPr>
                <w:rFonts w:ascii="Garamond" w:hAnsi="Garamond" w:cs="Arial"/>
                <w:b/>
                <w:bCs/>
                <w:sz w:val="22"/>
                <w:szCs w:val="22"/>
              </w:rPr>
            </w:pPr>
            <w:r w:rsidRPr="00F91193">
              <w:rPr>
                <w:rFonts w:ascii="Garamond" w:hAnsi="Garamond" w:cs="Arial"/>
                <w:b/>
                <w:bCs/>
                <w:sz w:val="22"/>
                <w:szCs w:val="22"/>
              </w:rPr>
              <w:t> </w:t>
            </w:r>
          </w:p>
        </w:tc>
        <w:tc>
          <w:tcPr>
            <w:tcW w:w="1246" w:type="dxa"/>
            <w:tcBorders>
              <w:top w:val="nil"/>
              <w:left w:val="nil"/>
              <w:bottom w:val="nil"/>
              <w:right w:val="nil"/>
            </w:tcBorders>
            <w:shd w:val="clear" w:color="auto" w:fill="FFFFFF"/>
          </w:tcPr>
          <w:p w:rsidR="001100FC" w:rsidRPr="00F91193" w:rsidRDefault="001100FC" w:rsidP="003448D1">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nil"/>
              <w:left w:val="nil"/>
              <w:bottom w:val="nil"/>
              <w:right w:val="nil"/>
            </w:tcBorders>
            <w:shd w:val="clear" w:color="auto" w:fill="FFFFFF"/>
          </w:tcPr>
          <w:p w:rsidR="001100FC" w:rsidRPr="00F91193" w:rsidRDefault="001100FC" w:rsidP="003448D1">
            <w:pPr>
              <w:jc w:val="right"/>
              <w:rPr>
                <w:rFonts w:ascii="Garamond" w:hAnsi="Garamond" w:cs="Arial"/>
                <w:b/>
                <w:sz w:val="22"/>
                <w:szCs w:val="22"/>
              </w:rPr>
            </w:pPr>
            <w:r w:rsidRPr="00F91193">
              <w:rPr>
                <w:rFonts w:ascii="Garamond" w:hAnsi="Garamond" w:cs="Arial"/>
                <w:b/>
                <w:sz w:val="22"/>
                <w:szCs w:val="22"/>
              </w:rPr>
              <w:t>‘000 лв</w:t>
            </w:r>
          </w:p>
        </w:tc>
        <w:tc>
          <w:tcPr>
            <w:tcW w:w="1394" w:type="dxa"/>
            <w:tcBorders>
              <w:top w:val="nil"/>
              <w:left w:val="nil"/>
              <w:bottom w:val="nil"/>
              <w:right w:val="nil"/>
            </w:tcBorders>
            <w:shd w:val="clear" w:color="auto" w:fill="FFFFFF"/>
          </w:tcPr>
          <w:p w:rsidR="001100FC" w:rsidRPr="00F91193" w:rsidRDefault="001100FC" w:rsidP="003448D1">
            <w:pPr>
              <w:jc w:val="right"/>
              <w:rPr>
                <w:rFonts w:ascii="Garamond" w:hAnsi="Garamond" w:cs="Arial"/>
                <w:b/>
                <w:sz w:val="22"/>
                <w:szCs w:val="22"/>
              </w:rPr>
            </w:pPr>
            <w:r w:rsidRPr="00F91193">
              <w:rPr>
                <w:rFonts w:ascii="Garamond" w:hAnsi="Garamond" w:cs="Arial"/>
                <w:b/>
                <w:sz w:val="22"/>
                <w:szCs w:val="22"/>
              </w:rPr>
              <w:t>‘000 лв</w:t>
            </w:r>
          </w:p>
        </w:tc>
      </w:tr>
      <w:tr w:rsidR="001100FC" w:rsidRPr="00F91193" w:rsidTr="009F7B0A">
        <w:trPr>
          <w:trHeight w:val="187"/>
        </w:trPr>
        <w:tc>
          <w:tcPr>
            <w:tcW w:w="4962" w:type="dxa"/>
            <w:tcBorders>
              <w:top w:val="nil"/>
              <w:left w:val="nil"/>
              <w:bottom w:val="nil"/>
              <w:right w:val="nil"/>
            </w:tcBorders>
            <w:shd w:val="clear" w:color="auto" w:fill="FFFFFF"/>
          </w:tcPr>
          <w:p w:rsidR="001100FC" w:rsidRPr="00F91193" w:rsidRDefault="001100FC" w:rsidP="003448D1">
            <w:pPr>
              <w:rPr>
                <w:rFonts w:ascii="Garamond" w:hAnsi="Garamond" w:cs="Arial"/>
                <w:b/>
                <w:bCs/>
                <w:sz w:val="22"/>
                <w:szCs w:val="22"/>
              </w:rPr>
            </w:pPr>
            <w:r w:rsidRPr="00F91193">
              <w:rPr>
                <w:rFonts w:ascii="Garamond" w:hAnsi="Garamond" w:cs="Arial"/>
                <w:b/>
                <w:bCs/>
                <w:sz w:val="22"/>
                <w:szCs w:val="22"/>
              </w:rPr>
              <w:t>Собствен капитал</w:t>
            </w:r>
          </w:p>
        </w:tc>
        <w:tc>
          <w:tcPr>
            <w:tcW w:w="1246" w:type="dxa"/>
            <w:tcBorders>
              <w:top w:val="nil"/>
              <w:left w:val="nil"/>
              <w:bottom w:val="nil"/>
              <w:right w:val="nil"/>
            </w:tcBorders>
            <w:shd w:val="clear" w:color="auto" w:fill="FFFFFF"/>
          </w:tcPr>
          <w:p w:rsidR="001100FC" w:rsidRPr="00F91193" w:rsidRDefault="001100FC" w:rsidP="003448D1">
            <w:pPr>
              <w:jc w:val="right"/>
              <w:rPr>
                <w:rFonts w:ascii="Garamond" w:hAnsi="Garamond" w:cs="Arial"/>
                <w:sz w:val="22"/>
                <w:szCs w:val="22"/>
              </w:rPr>
            </w:pPr>
            <w:r w:rsidRPr="00F91193">
              <w:rPr>
                <w:rFonts w:ascii="Garamond" w:hAnsi="Garamond" w:cs="Arial"/>
                <w:sz w:val="22"/>
                <w:szCs w:val="22"/>
              </w:rPr>
              <w:t> </w:t>
            </w:r>
          </w:p>
        </w:tc>
        <w:tc>
          <w:tcPr>
            <w:tcW w:w="1394" w:type="dxa"/>
            <w:tcBorders>
              <w:top w:val="nil"/>
              <w:left w:val="nil"/>
              <w:bottom w:val="nil"/>
              <w:right w:val="nil"/>
            </w:tcBorders>
            <w:shd w:val="clear" w:color="auto" w:fill="FFFFFF"/>
          </w:tcPr>
          <w:p w:rsidR="001100FC" w:rsidRPr="00F91193" w:rsidRDefault="001100FC" w:rsidP="003448D1">
            <w:pPr>
              <w:jc w:val="right"/>
              <w:rPr>
                <w:rFonts w:ascii="Garamond" w:hAnsi="Garamond" w:cs="Arial"/>
                <w:sz w:val="22"/>
                <w:szCs w:val="22"/>
              </w:rPr>
            </w:pPr>
            <w:r w:rsidRPr="00F91193">
              <w:rPr>
                <w:rFonts w:ascii="Garamond" w:hAnsi="Garamond" w:cs="Arial"/>
                <w:sz w:val="22"/>
                <w:szCs w:val="22"/>
              </w:rPr>
              <w:t> </w:t>
            </w:r>
          </w:p>
        </w:tc>
        <w:tc>
          <w:tcPr>
            <w:tcW w:w="1394" w:type="dxa"/>
            <w:tcBorders>
              <w:top w:val="nil"/>
              <w:left w:val="nil"/>
              <w:bottom w:val="nil"/>
              <w:right w:val="nil"/>
            </w:tcBorders>
            <w:shd w:val="clear" w:color="auto" w:fill="FFFFFF"/>
          </w:tcPr>
          <w:p w:rsidR="001100FC" w:rsidRPr="00F91193" w:rsidRDefault="001100FC" w:rsidP="003448D1">
            <w:pPr>
              <w:jc w:val="right"/>
              <w:rPr>
                <w:rFonts w:ascii="Garamond" w:hAnsi="Garamond" w:cs="Arial"/>
                <w:sz w:val="22"/>
                <w:szCs w:val="22"/>
              </w:rPr>
            </w:pPr>
            <w:r w:rsidRPr="00F91193">
              <w:rPr>
                <w:rFonts w:ascii="Garamond" w:hAnsi="Garamond" w:cs="Arial"/>
                <w:sz w:val="22"/>
                <w:szCs w:val="22"/>
              </w:rPr>
              <w:t> </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sz w:val="22"/>
                <w:szCs w:val="22"/>
              </w:rPr>
            </w:pPr>
            <w:r w:rsidRPr="00F91193">
              <w:rPr>
                <w:rFonts w:ascii="Garamond" w:hAnsi="Garamond" w:cs="Arial"/>
                <w:sz w:val="22"/>
                <w:szCs w:val="22"/>
              </w:rPr>
              <w:t>Акционерен</w:t>
            </w:r>
            <w:r w:rsidRPr="00F91193">
              <w:rPr>
                <w:rFonts w:ascii="Garamond" w:hAnsi="Garamond" w:cs="Arial"/>
                <w:color w:val="000000"/>
                <w:sz w:val="22"/>
                <w:szCs w:val="22"/>
              </w:rPr>
              <w:t xml:space="preserve"> капитал</w:t>
            </w:r>
          </w:p>
        </w:tc>
        <w:tc>
          <w:tcPr>
            <w:tcW w:w="1246" w:type="dxa"/>
            <w:tcBorders>
              <w:top w:val="nil"/>
              <w:left w:val="nil"/>
              <w:bottom w:val="nil"/>
              <w:right w:val="nil"/>
            </w:tcBorders>
            <w:shd w:val="clear" w:color="auto" w:fill="FFFFFF"/>
          </w:tcPr>
          <w:p w:rsidR="00F91193" w:rsidRPr="00F91193" w:rsidRDefault="0064461D" w:rsidP="00F91193">
            <w:pPr>
              <w:jc w:val="right"/>
              <w:rPr>
                <w:rFonts w:ascii="Garamond" w:hAnsi="Garamond" w:cs="Arial"/>
                <w:sz w:val="22"/>
                <w:szCs w:val="22"/>
              </w:rPr>
            </w:pPr>
            <w:r>
              <w:rPr>
                <w:rFonts w:ascii="Garamond" w:hAnsi="Garamond" w:cs="Arial"/>
                <w:sz w:val="22"/>
                <w:szCs w:val="22"/>
              </w:rPr>
              <w:t>7</w:t>
            </w:r>
            <w:r w:rsidR="00F91193" w:rsidRPr="00F91193">
              <w:rPr>
                <w:rFonts w:ascii="Garamond" w:hAnsi="Garamond" w:cs="Arial"/>
                <w:sz w:val="22"/>
                <w:szCs w:val="22"/>
              </w:rPr>
              <w:t> </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39 000</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39 000</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 xml:space="preserve">Премиен резерв </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28 611</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28 611</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Общи резерви</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nil"/>
              <w:left w:val="nil"/>
              <w:bottom w:val="nil"/>
              <w:right w:val="nil"/>
            </w:tcBorders>
            <w:shd w:val="clear" w:color="auto" w:fill="FFFFFF"/>
          </w:tcPr>
          <w:p w:rsidR="00F91193" w:rsidRPr="00F91193" w:rsidRDefault="00F91193" w:rsidP="005A4485">
            <w:pPr>
              <w:jc w:val="right"/>
              <w:rPr>
                <w:rFonts w:ascii="Garamond" w:hAnsi="Garamond" w:cs="Arial"/>
                <w:sz w:val="22"/>
                <w:szCs w:val="22"/>
              </w:rPr>
            </w:pPr>
            <w:r w:rsidRPr="00F91193">
              <w:rPr>
                <w:rFonts w:ascii="Garamond" w:hAnsi="Garamond" w:cs="Arial"/>
                <w:sz w:val="22"/>
                <w:szCs w:val="22"/>
              </w:rPr>
              <w:t>6</w:t>
            </w:r>
            <w:r w:rsidR="005A4485">
              <w:rPr>
                <w:rFonts w:ascii="Garamond" w:hAnsi="Garamond" w:cs="Arial"/>
                <w:sz w:val="22"/>
                <w:szCs w:val="22"/>
              </w:rPr>
              <w:t>3 866</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6</w:t>
            </w:r>
            <w:r w:rsidRPr="00F91193">
              <w:rPr>
                <w:rFonts w:ascii="Garamond" w:hAnsi="Garamond"/>
                <w:sz w:val="22"/>
                <w:szCs w:val="22"/>
                <w:lang w:val="en-US"/>
              </w:rPr>
              <w:t>3 866</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 xml:space="preserve">Неразпределена печалба </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394" w:type="dxa"/>
            <w:tcBorders>
              <w:top w:val="nil"/>
              <w:left w:val="nil"/>
              <w:bottom w:val="single" w:sz="8" w:space="0" w:color="auto"/>
              <w:right w:val="nil"/>
            </w:tcBorders>
            <w:shd w:val="clear" w:color="auto" w:fill="FFFFFF"/>
          </w:tcPr>
          <w:p w:rsidR="00F91193" w:rsidRPr="00033369" w:rsidRDefault="00217972" w:rsidP="00217972">
            <w:pPr>
              <w:jc w:val="right"/>
              <w:rPr>
                <w:rFonts w:ascii="Garamond" w:hAnsi="Garamond" w:cs="Arial"/>
                <w:sz w:val="22"/>
                <w:szCs w:val="22"/>
              </w:rPr>
            </w:pPr>
            <w:r>
              <w:rPr>
                <w:rFonts w:ascii="Garamond" w:hAnsi="Garamond" w:cs="Arial"/>
                <w:sz w:val="22"/>
                <w:szCs w:val="22"/>
              </w:rPr>
              <w:t>34 116</w:t>
            </w:r>
          </w:p>
        </w:tc>
        <w:tc>
          <w:tcPr>
            <w:tcW w:w="1394" w:type="dxa"/>
            <w:tcBorders>
              <w:top w:val="nil"/>
              <w:left w:val="nil"/>
              <w:bottom w:val="single" w:sz="8" w:space="0" w:color="auto"/>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28 887</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b/>
                <w:bCs/>
                <w:sz w:val="22"/>
                <w:szCs w:val="22"/>
              </w:rPr>
            </w:pPr>
            <w:r w:rsidRPr="00F91193">
              <w:rPr>
                <w:rFonts w:ascii="Garamond" w:hAnsi="Garamond" w:cs="Arial"/>
                <w:b/>
                <w:bCs/>
                <w:sz w:val="22"/>
                <w:szCs w:val="22"/>
              </w:rPr>
              <w:t>Общо собствен капитал</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nil"/>
              <w:left w:val="nil"/>
              <w:bottom w:val="single" w:sz="8" w:space="0" w:color="auto"/>
              <w:right w:val="nil"/>
            </w:tcBorders>
            <w:shd w:val="clear" w:color="auto" w:fill="FFFFFF"/>
          </w:tcPr>
          <w:p w:rsidR="00F91193" w:rsidRPr="00F91193" w:rsidRDefault="00F91193" w:rsidP="00217972">
            <w:pPr>
              <w:jc w:val="right"/>
              <w:rPr>
                <w:rFonts w:ascii="Garamond" w:hAnsi="Garamond" w:cs="Arial"/>
                <w:b/>
                <w:bCs/>
                <w:sz w:val="22"/>
                <w:szCs w:val="22"/>
              </w:rPr>
            </w:pPr>
            <w:r w:rsidRPr="00F91193">
              <w:rPr>
                <w:rFonts w:ascii="Garamond" w:hAnsi="Garamond" w:cs="Arial"/>
                <w:b/>
                <w:bCs/>
                <w:sz w:val="22"/>
                <w:szCs w:val="22"/>
              </w:rPr>
              <w:t>16</w:t>
            </w:r>
            <w:r w:rsidR="00033369">
              <w:rPr>
                <w:rFonts w:ascii="Garamond" w:hAnsi="Garamond" w:cs="Arial"/>
                <w:b/>
                <w:bCs/>
                <w:sz w:val="22"/>
                <w:szCs w:val="22"/>
              </w:rPr>
              <w:t xml:space="preserve">5 </w:t>
            </w:r>
            <w:r w:rsidR="00217972">
              <w:rPr>
                <w:rFonts w:ascii="Garamond" w:hAnsi="Garamond" w:cs="Arial"/>
                <w:b/>
                <w:bCs/>
                <w:sz w:val="22"/>
                <w:szCs w:val="22"/>
              </w:rPr>
              <w:t>593</w:t>
            </w:r>
          </w:p>
        </w:tc>
        <w:tc>
          <w:tcPr>
            <w:tcW w:w="1394" w:type="dxa"/>
            <w:tcBorders>
              <w:top w:val="nil"/>
              <w:left w:val="nil"/>
              <w:bottom w:val="single" w:sz="8" w:space="0" w:color="auto"/>
              <w:right w:val="nil"/>
            </w:tcBorders>
            <w:shd w:val="clear" w:color="auto" w:fill="FFFFFF"/>
          </w:tcPr>
          <w:p w:rsidR="00F91193" w:rsidRPr="00F91193" w:rsidRDefault="00F91193" w:rsidP="00F91193">
            <w:pPr>
              <w:jc w:val="right"/>
              <w:rPr>
                <w:rFonts w:ascii="Garamond" w:hAnsi="Garamond"/>
                <w:b/>
                <w:bCs/>
                <w:sz w:val="22"/>
                <w:szCs w:val="22"/>
              </w:rPr>
            </w:pPr>
            <w:r w:rsidRPr="00F91193">
              <w:rPr>
                <w:rFonts w:ascii="Garamond" w:hAnsi="Garamond"/>
                <w:b/>
                <w:bCs/>
                <w:sz w:val="22"/>
                <w:szCs w:val="22"/>
              </w:rPr>
              <w:t>16</w:t>
            </w:r>
            <w:r w:rsidRPr="00F91193">
              <w:rPr>
                <w:rFonts w:ascii="Garamond" w:hAnsi="Garamond"/>
                <w:b/>
                <w:bCs/>
                <w:sz w:val="22"/>
                <w:szCs w:val="22"/>
                <w:lang w:val="en-US"/>
              </w:rPr>
              <w:t xml:space="preserve">0 </w:t>
            </w:r>
            <w:r w:rsidRPr="00F91193">
              <w:rPr>
                <w:rFonts w:ascii="Garamond" w:hAnsi="Garamond"/>
                <w:b/>
                <w:bCs/>
                <w:sz w:val="22"/>
                <w:szCs w:val="22"/>
              </w:rPr>
              <w:t>364</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sz w:val="22"/>
                <w:szCs w:val="22"/>
              </w:rPr>
            </w:pPr>
            <w:r w:rsidRPr="00F91193">
              <w:rPr>
                <w:rFonts w:ascii="Garamond" w:hAnsi="Garamond" w:cs="Arial"/>
                <w:sz w:val="22"/>
                <w:szCs w:val="22"/>
              </w:rPr>
              <w:t> </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b/>
                <w:bCs/>
                <w:sz w:val="22"/>
                <w:szCs w:val="22"/>
              </w:rPr>
            </w:pP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b/>
                <w:bCs/>
                <w:sz w:val="22"/>
                <w:szCs w:val="22"/>
              </w:rPr>
            </w:pPr>
            <w:r w:rsidRPr="00F91193">
              <w:rPr>
                <w:rFonts w:ascii="Garamond" w:hAnsi="Garamond" w:cs="Arial"/>
                <w:b/>
                <w:bCs/>
                <w:sz w:val="22"/>
                <w:szCs w:val="22"/>
              </w:rPr>
              <w:t>Пасиви</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b/>
                <w:bCs/>
                <w:color w:val="000000"/>
                <w:sz w:val="22"/>
                <w:szCs w:val="22"/>
              </w:rPr>
            </w:pPr>
            <w:r w:rsidRPr="00F91193">
              <w:rPr>
                <w:rFonts w:ascii="Garamond" w:hAnsi="Garamond" w:cs="Arial"/>
                <w:b/>
                <w:bCs/>
                <w:color w:val="000000"/>
                <w:sz w:val="22"/>
                <w:szCs w:val="22"/>
              </w:rPr>
              <w:t>Нетекущи</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Дългосрочни заеми</w:t>
            </w:r>
          </w:p>
        </w:tc>
        <w:tc>
          <w:tcPr>
            <w:tcW w:w="1246" w:type="dxa"/>
            <w:tcBorders>
              <w:top w:val="nil"/>
              <w:left w:val="nil"/>
              <w:bottom w:val="nil"/>
              <w:right w:val="nil"/>
            </w:tcBorders>
            <w:shd w:val="clear" w:color="auto" w:fill="FFFFFF"/>
          </w:tcPr>
          <w:p w:rsidR="00F91193" w:rsidRPr="00F91193" w:rsidRDefault="0064461D" w:rsidP="00F91193">
            <w:pPr>
              <w:jc w:val="right"/>
              <w:rPr>
                <w:rFonts w:ascii="Garamond" w:hAnsi="Garamond" w:cs="Arial"/>
                <w:bCs/>
                <w:sz w:val="22"/>
                <w:szCs w:val="22"/>
              </w:rPr>
            </w:pPr>
            <w:r>
              <w:rPr>
                <w:rFonts w:ascii="Garamond" w:hAnsi="Garamond" w:cs="Arial"/>
                <w:bCs/>
                <w:sz w:val="22"/>
                <w:szCs w:val="22"/>
              </w:rPr>
              <w:t>8</w:t>
            </w:r>
            <w:r w:rsidR="00F91193" w:rsidRPr="00F91193">
              <w:rPr>
                <w:rFonts w:ascii="Garamond" w:hAnsi="Garamond" w:cs="Arial"/>
                <w:bCs/>
                <w:sz w:val="22"/>
                <w:szCs w:val="22"/>
              </w:rPr>
              <w:t> </w:t>
            </w:r>
          </w:p>
        </w:tc>
        <w:tc>
          <w:tcPr>
            <w:tcW w:w="1394" w:type="dxa"/>
            <w:tcBorders>
              <w:top w:val="nil"/>
              <w:left w:val="nil"/>
              <w:bottom w:val="nil"/>
              <w:right w:val="nil"/>
            </w:tcBorders>
            <w:shd w:val="clear" w:color="auto" w:fill="FFFFFF"/>
          </w:tcPr>
          <w:p w:rsidR="00F91193" w:rsidRPr="00F91193" w:rsidRDefault="00843ECD" w:rsidP="005A4485">
            <w:pPr>
              <w:jc w:val="right"/>
              <w:rPr>
                <w:rFonts w:ascii="Garamond" w:hAnsi="Garamond" w:cs="Arial"/>
                <w:sz w:val="22"/>
                <w:szCs w:val="22"/>
              </w:rPr>
            </w:pPr>
            <w:r>
              <w:rPr>
                <w:rFonts w:ascii="Garamond" w:hAnsi="Garamond" w:cs="Arial"/>
                <w:sz w:val="22"/>
                <w:szCs w:val="22"/>
              </w:rPr>
              <w:t>25 426</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lang w:val="en-US"/>
              </w:rPr>
              <w:t>6 063</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Задължения по финансов лизинг</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Cs/>
                <w:sz w:val="22"/>
                <w:szCs w:val="22"/>
                <w:lang w:val="en-GB"/>
              </w:rPr>
            </w:pPr>
          </w:p>
        </w:tc>
        <w:tc>
          <w:tcPr>
            <w:tcW w:w="1394" w:type="dxa"/>
            <w:tcBorders>
              <w:top w:val="nil"/>
              <w:left w:val="nil"/>
              <w:bottom w:val="nil"/>
              <w:right w:val="nil"/>
            </w:tcBorders>
            <w:shd w:val="clear" w:color="auto" w:fill="FFFFFF"/>
          </w:tcPr>
          <w:p w:rsidR="00F91193" w:rsidRPr="00F91193" w:rsidRDefault="00165BE0" w:rsidP="00165BE0">
            <w:pPr>
              <w:jc w:val="right"/>
              <w:rPr>
                <w:rFonts w:ascii="Garamond" w:hAnsi="Garamond" w:cs="Arial"/>
                <w:sz w:val="22"/>
                <w:szCs w:val="22"/>
              </w:rPr>
            </w:pPr>
            <w:r>
              <w:rPr>
                <w:rFonts w:ascii="Garamond" w:hAnsi="Garamond" w:cs="Arial"/>
                <w:sz w:val="22"/>
                <w:szCs w:val="22"/>
              </w:rPr>
              <w:t>92</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53</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Задължения по облигационни заеми</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Cs/>
                <w:sz w:val="22"/>
                <w:szCs w:val="22"/>
                <w:lang w:val="en-GB"/>
              </w:rPr>
            </w:pPr>
          </w:p>
        </w:tc>
        <w:tc>
          <w:tcPr>
            <w:tcW w:w="1394" w:type="dxa"/>
            <w:tcBorders>
              <w:top w:val="nil"/>
              <w:left w:val="nil"/>
              <w:bottom w:val="nil"/>
              <w:right w:val="nil"/>
            </w:tcBorders>
            <w:shd w:val="clear" w:color="auto" w:fill="FFFFFF"/>
          </w:tcPr>
          <w:p w:rsidR="00F91193" w:rsidRPr="00F91193" w:rsidRDefault="005A4485" w:rsidP="00B95689">
            <w:pPr>
              <w:jc w:val="right"/>
              <w:rPr>
                <w:rFonts w:ascii="Garamond" w:hAnsi="Garamond" w:cs="Arial"/>
                <w:sz w:val="22"/>
                <w:szCs w:val="22"/>
                <w:lang w:val="en-US"/>
              </w:rPr>
            </w:pPr>
            <w:r>
              <w:rPr>
                <w:rFonts w:ascii="Garamond" w:hAnsi="Garamond" w:cs="Arial"/>
                <w:sz w:val="22"/>
                <w:szCs w:val="22"/>
              </w:rPr>
              <w:t>5</w:t>
            </w:r>
            <w:r w:rsidR="00B95689">
              <w:rPr>
                <w:rFonts w:ascii="Garamond" w:hAnsi="Garamond" w:cs="Arial"/>
                <w:sz w:val="22"/>
                <w:szCs w:val="22"/>
              </w:rPr>
              <w:t>4 393</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lang w:val="en-US"/>
              </w:rPr>
              <w:t>18</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Отсрочени данъчни пасиви</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nil"/>
              <w:left w:val="nil"/>
              <w:bottom w:val="nil"/>
              <w:right w:val="nil"/>
            </w:tcBorders>
            <w:shd w:val="clear" w:color="auto" w:fill="FFFFFF"/>
          </w:tcPr>
          <w:p w:rsidR="00F91193" w:rsidRPr="00F91193" w:rsidRDefault="005A4485" w:rsidP="00165BE0">
            <w:pPr>
              <w:jc w:val="right"/>
              <w:rPr>
                <w:rFonts w:ascii="Garamond" w:hAnsi="Garamond" w:cs="Arial"/>
                <w:sz w:val="22"/>
                <w:szCs w:val="22"/>
              </w:rPr>
            </w:pPr>
            <w:r>
              <w:rPr>
                <w:rFonts w:ascii="Garamond" w:hAnsi="Garamond" w:cs="Arial"/>
                <w:sz w:val="22"/>
                <w:szCs w:val="22"/>
              </w:rPr>
              <w:t>1 1</w:t>
            </w:r>
            <w:r w:rsidR="00165BE0">
              <w:rPr>
                <w:rFonts w:ascii="Garamond" w:hAnsi="Garamond" w:cs="Arial"/>
                <w:sz w:val="22"/>
                <w:szCs w:val="22"/>
              </w:rPr>
              <w:t>77</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1 154</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Финансирания</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p>
        </w:tc>
        <w:tc>
          <w:tcPr>
            <w:tcW w:w="1394" w:type="dxa"/>
            <w:tcBorders>
              <w:top w:val="nil"/>
              <w:left w:val="nil"/>
              <w:bottom w:val="nil"/>
              <w:right w:val="nil"/>
            </w:tcBorders>
            <w:shd w:val="clear" w:color="auto" w:fill="FFFFFF"/>
          </w:tcPr>
          <w:p w:rsidR="00F91193" w:rsidRPr="00F91193" w:rsidRDefault="00B95689" w:rsidP="00165BE0">
            <w:pPr>
              <w:jc w:val="right"/>
              <w:rPr>
                <w:rFonts w:ascii="Garamond" w:hAnsi="Garamond" w:cs="Arial"/>
                <w:sz w:val="22"/>
                <w:szCs w:val="22"/>
              </w:rPr>
            </w:pPr>
            <w:r>
              <w:rPr>
                <w:rFonts w:ascii="Garamond" w:hAnsi="Garamond" w:cs="Arial"/>
                <w:sz w:val="22"/>
                <w:szCs w:val="22"/>
              </w:rPr>
              <w:t xml:space="preserve">1 </w:t>
            </w:r>
            <w:r w:rsidR="00165BE0">
              <w:rPr>
                <w:rFonts w:ascii="Garamond" w:hAnsi="Garamond" w:cs="Arial"/>
                <w:sz w:val="22"/>
                <w:szCs w:val="22"/>
              </w:rPr>
              <w:t>726</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rPr>
              <w:t>2 393</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b/>
                <w:bCs/>
                <w:color w:val="000000"/>
                <w:sz w:val="22"/>
                <w:szCs w:val="22"/>
              </w:rPr>
            </w:pPr>
            <w:r w:rsidRPr="00F91193">
              <w:rPr>
                <w:rFonts w:ascii="Garamond" w:hAnsi="Garamond" w:cs="Arial"/>
                <w:b/>
                <w:bCs/>
                <w:color w:val="000000"/>
                <w:sz w:val="22"/>
                <w:szCs w:val="22"/>
              </w:rPr>
              <w:t>Нетекущи пасиви</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single" w:sz="8" w:space="0" w:color="auto"/>
              <w:left w:val="nil"/>
              <w:bottom w:val="single" w:sz="8" w:space="0" w:color="auto"/>
              <w:right w:val="nil"/>
            </w:tcBorders>
            <w:shd w:val="clear" w:color="auto" w:fill="FFFFFF"/>
          </w:tcPr>
          <w:p w:rsidR="00F91193" w:rsidRPr="00F91193" w:rsidRDefault="00843ECD" w:rsidP="00165BE0">
            <w:pPr>
              <w:jc w:val="right"/>
              <w:rPr>
                <w:rFonts w:ascii="Garamond" w:hAnsi="Garamond" w:cs="Arial"/>
                <w:b/>
                <w:bCs/>
                <w:sz w:val="22"/>
                <w:szCs w:val="22"/>
              </w:rPr>
            </w:pPr>
            <w:r>
              <w:rPr>
                <w:rFonts w:ascii="Garamond" w:hAnsi="Garamond" w:cs="Arial"/>
                <w:b/>
                <w:bCs/>
                <w:sz w:val="22"/>
                <w:szCs w:val="22"/>
              </w:rPr>
              <w:t xml:space="preserve">82 </w:t>
            </w:r>
            <w:r w:rsidR="00165BE0">
              <w:rPr>
                <w:rFonts w:ascii="Garamond" w:hAnsi="Garamond" w:cs="Arial"/>
                <w:b/>
                <w:bCs/>
                <w:sz w:val="22"/>
                <w:szCs w:val="22"/>
              </w:rPr>
              <w:t>814</w:t>
            </w:r>
          </w:p>
        </w:tc>
        <w:tc>
          <w:tcPr>
            <w:tcW w:w="1394" w:type="dxa"/>
            <w:tcBorders>
              <w:top w:val="single" w:sz="8" w:space="0" w:color="auto"/>
              <w:left w:val="nil"/>
              <w:bottom w:val="single" w:sz="8" w:space="0" w:color="auto"/>
              <w:right w:val="nil"/>
            </w:tcBorders>
            <w:shd w:val="clear" w:color="auto" w:fill="FFFFFF"/>
          </w:tcPr>
          <w:p w:rsidR="00F91193" w:rsidRPr="00F91193" w:rsidRDefault="00F91193" w:rsidP="00F91193">
            <w:pPr>
              <w:jc w:val="right"/>
              <w:rPr>
                <w:rFonts w:ascii="Garamond" w:hAnsi="Garamond"/>
                <w:b/>
                <w:bCs/>
                <w:sz w:val="22"/>
                <w:szCs w:val="22"/>
              </w:rPr>
            </w:pPr>
            <w:r w:rsidRPr="00F91193">
              <w:rPr>
                <w:rFonts w:ascii="Garamond" w:hAnsi="Garamond"/>
                <w:b/>
                <w:bCs/>
                <w:sz w:val="22"/>
                <w:szCs w:val="22"/>
                <w:lang w:val="en-US"/>
              </w:rPr>
              <w:t xml:space="preserve">9 </w:t>
            </w:r>
            <w:r w:rsidRPr="00F91193">
              <w:rPr>
                <w:rFonts w:ascii="Garamond" w:hAnsi="Garamond"/>
                <w:b/>
                <w:bCs/>
                <w:sz w:val="22"/>
                <w:szCs w:val="22"/>
              </w:rPr>
              <w:t>681</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sz w:val="22"/>
                <w:szCs w:val="22"/>
              </w:rPr>
            </w:pPr>
            <w:r w:rsidRPr="00F91193">
              <w:rPr>
                <w:rFonts w:ascii="Garamond" w:hAnsi="Garamond" w:cs="Arial"/>
                <w:sz w:val="22"/>
                <w:szCs w:val="22"/>
              </w:rPr>
              <w:t> </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rPr>
              <w:t> </w:t>
            </w: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p>
        </w:tc>
        <w:tc>
          <w:tcPr>
            <w:tcW w:w="1394" w:type="dxa"/>
            <w:tcBorders>
              <w:top w:val="nil"/>
              <w:left w:val="nil"/>
              <w:bottom w:val="nil"/>
              <w:right w:val="nil"/>
            </w:tcBorders>
            <w:shd w:val="clear" w:color="auto" w:fill="FFFFFF"/>
          </w:tcPr>
          <w:p w:rsidR="00F91193" w:rsidRPr="00F91193" w:rsidRDefault="00F91193" w:rsidP="00F91193">
            <w:pPr>
              <w:jc w:val="right"/>
              <w:rPr>
                <w:rFonts w:ascii="Garamond" w:hAnsi="Garamond"/>
                <w:b/>
                <w:bCs/>
                <w:sz w:val="22"/>
                <w:szCs w:val="22"/>
              </w:rPr>
            </w:pP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b/>
                <w:bCs/>
                <w:sz w:val="22"/>
                <w:szCs w:val="22"/>
              </w:rPr>
            </w:pPr>
            <w:r w:rsidRPr="00F91193">
              <w:rPr>
                <w:rFonts w:ascii="Garamond" w:hAnsi="Garamond" w:cs="Arial"/>
                <w:b/>
                <w:bCs/>
                <w:sz w:val="22"/>
                <w:szCs w:val="22"/>
              </w:rPr>
              <w:t>Текущи</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nil"/>
              <w:left w:val="nil"/>
              <w:right w:val="nil"/>
            </w:tcBorders>
            <w:shd w:val="clear" w:color="auto" w:fill="FFFFFF"/>
          </w:tcPr>
          <w:p w:rsidR="00F91193" w:rsidRPr="00F91193" w:rsidRDefault="00F91193" w:rsidP="00F91193">
            <w:pPr>
              <w:jc w:val="right"/>
              <w:rPr>
                <w:rFonts w:ascii="Garamond" w:hAnsi="Garamond" w:cs="Arial"/>
                <w:sz w:val="22"/>
                <w:szCs w:val="22"/>
              </w:rPr>
            </w:pPr>
          </w:p>
        </w:tc>
        <w:tc>
          <w:tcPr>
            <w:tcW w:w="1394" w:type="dxa"/>
            <w:tcBorders>
              <w:top w:val="nil"/>
              <w:left w:val="nil"/>
              <w:right w:val="nil"/>
            </w:tcBorders>
            <w:shd w:val="clear" w:color="auto" w:fill="FFFFFF"/>
          </w:tcPr>
          <w:p w:rsidR="00F91193" w:rsidRPr="00F91193" w:rsidRDefault="00F91193" w:rsidP="00F91193">
            <w:pPr>
              <w:jc w:val="right"/>
              <w:rPr>
                <w:rFonts w:ascii="Garamond" w:hAnsi="Garamond"/>
                <w:sz w:val="22"/>
                <w:szCs w:val="22"/>
              </w:rPr>
            </w:pP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bCs/>
                <w:sz w:val="22"/>
                <w:szCs w:val="22"/>
              </w:rPr>
            </w:pPr>
            <w:r w:rsidRPr="00F91193">
              <w:rPr>
                <w:rFonts w:ascii="Garamond" w:hAnsi="Garamond" w:cs="Arial"/>
                <w:bCs/>
                <w:sz w:val="22"/>
                <w:szCs w:val="22"/>
              </w:rPr>
              <w:t>Провизии</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sz w:val="22"/>
                <w:szCs w:val="22"/>
              </w:rPr>
            </w:pPr>
          </w:p>
        </w:tc>
        <w:tc>
          <w:tcPr>
            <w:tcW w:w="1394" w:type="dxa"/>
            <w:tcBorders>
              <w:left w:val="nil"/>
              <w:right w:val="nil"/>
            </w:tcBorders>
            <w:shd w:val="clear" w:color="auto" w:fill="FFFFFF"/>
          </w:tcPr>
          <w:p w:rsidR="00F91193" w:rsidRPr="00F91193" w:rsidRDefault="00F91193" w:rsidP="00F91193">
            <w:pPr>
              <w:jc w:val="right"/>
              <w:rPr>
                <w:rFonts w:ascii="Garamond" w:hAnsi="Garamond" w:cs="Arial"/>
                <w:sz w:val="22"/>
                <w:szCs w:val="22"/>
              </w:rPr>
            </w:pPr>
            <w:r w:rsidRPr="00F91193">
              <w:rPr>
                <w:rFonts w:ascii="Garamond" w:hAnsi="Garamond" w:cs="Arial"/>
                <w:sz w:val="22"/>
                <w:szCs w:val="22"/>
                <w:lang w:val="en-US"/>
              </w:rPr>
              <w:t>183</w:t>
            </w:r>
          </w:p>
        </w:tc>
        <w:tc>
          <w:tcPr>
            <w:tcW w:w="1394" w:type="dxa"/>
            <w:tcBorders>
              <w:left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lang w:val="en-US"/>
              </w:rPr>
              <w:t>183</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Задължения към персонала и осигурителни институции</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nil"/>
              <w:left w:val="nil"/>
              <w:right w:val="nil"/>
            </w:tcBorders>
            <w:shd w:val="clear" w:color="auto" w:fill="FFFFFF"/>
          </w:tcPr>
          <w:p w:rsidR="00F91193" w:rsidRPr="00F91193" w:rsidRDefault="00165BE0" w:rsidP="00165BE0">
            <w:pPr>
              <w:jc w:val="right"/>
              <w:rPr>
                <w:rFonts w:ascii="Garamond" w:hAnsi="Garamond" w:cs="Arial"/>
                <w:sz w:val="22"/>
                <w:szCs w:val="22"/>
              </w:rPr>
            </w:pPr>
            <w:r>
              <w:rPr>
                <w:rFonts w:ascii="Garamond" w:hAnsi="Garamond" w:cs="Arial"/>
                <w:sz w:val="22"/>
                <w:szCs w:val="22"/>
              </w:rPr>
              <w:t>897</w:t>
            </w:r>
          </w:p>
        </w:tc>
        <w:tc>
          <w:tcPr>
            <w:tcW w:w="1394" w:type="dxa"/>
            <w:tcBorders>
              <w:top w:val="nil"/>
              <w:left w:val="nil"/>
              <w:right w:val="nil"/>
            </w:tcBorders>
            <w:shd w:val="clear" w:color="auto" w:fill="FFFFFF"/>
          </w:tcPr>
          <w:p w:rsidR="00F91193" w:rsidRPr="00F91193" w:rsidRDefault="00F91193" w:rsidP="00F91193">
            <w:pPr>
              <w:jc w:val="right"/>
              <w:rPr>
                <w:rFonts w:ascii="Garamond" w:hAnsi="Garamond"/>
                <w:sz w:val="22"/>
                <w:szCs w:val="22"/>
              </w:rPr>
            </w:pPr>
            <w:r w:rsidRPr="00F91193">
              <w:rPr>
                <w:rFonts w:ascii="Garamond" w:hAnsi="Garamond"/>
                <w:sz w:val="22"/>
                <w:szCs w:val="22"/>
                <w:lang w:val="en-US"/>
              </w:rPr>
              <w:t>720</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color w:val="000000"/>
                <w:sz w:val="22"/>
                <w:szCs w:val="22"/>
              </w:rPr>
            </w:pPr>
            <w:r w:rsidRPr="00F91193">
              <w:rPr>
                <w:rFonts w:ascii="Garamond" w:hAnsi="Garamond" w:cs="Arial"/>
                <w:color w:val="000000"/>
                <w:sz w:val="22"/>
                <w:szCs w:val="22"/>
              </w:rPr>
              <w:t>Задължения по финансов лизинг</w:t>
            </w:r>
          </w:p>
        </w:tc>
        <w:tc>
          <w:tcPr>
            <w:tcW w:w="1246" w:type="dxa"/>
            <w:tcBorders>
              <w:top w:val="nil"/>
              <w:left w:val="nil"/>
              <w:bottom w:val="nil"/>
              <w:right w:val="nil"/>
            </w:tcBorders>
            <w:shd w:val="clear" w:color="auto" w:fill="FFFFFF"/>
          </w:tcPr>
          <w:p w:rsidR="00F91193" w:rsidRPr="00F91193" w:rsidRDefault="00F91193" w:rsidP="00F91193">
            <w:pPr>
              <w:jc w:val="right"/>
              <w:rPr>
                <w:rFonts w:ascii="Garamond" w:hAnsi="Garamond" w:cs="Arial"/>
                <w:b/>
                <w:bCs/>
                <w:sz w:val="22"/>
                <w:szCs w:val="22"/>
              </w:rPr>
            </w:pPr>
          </w:p>
        </w:tc>
        <w:tc>
          <w:tcPr>
            <w:tcW w:w="1394" w:type="dxa"/>
            <w:tcBorders>
              <w:top w:val="nil"/>
              <w:left w:val="nil"/>
              <w:right w:val="nil"/>
            </w:tcBorders>
            <w:shd w:val="clear" w:color="auto" w:fill="FFFFFF"/>
          </w:tcPr>
          <w:p w:rsidR="00F91193" w:rsidRPr="00F91193" w:rsidRDefault="00165BE0" w:rsidP="00165BE0">
            <w:pPr>
              <w:jc w:val="right"/>
              <w:rPr>
                <w:rFonts w:ascii="Garamond" w:hAnsi="Garamond" w:cs="Arial"/>
                <w:sz w:val="22"/>
                <w:szCs w:val="22"/>
                <w:lang w:val="en-US"/>
              </w:rPr>
            </w:pPr>
            <w:r>
              <w:rPr>
                <w:rFonts w:ascii="Garamond" w:hAnsi="Garamond" w:cs="Arial"/>
                <w:sz w:val="22"/>
                <w:szCs w:val="22"/>
              </w:rPr>
              <w:t>30</w:t>
            </w:r>
          </w:p>
        </w:tc>
        <w:tc>
          <w:tcPr>
            <w:tcW w:w="1394" w:type="dxa"/>
            <w:tcBorders>
              <w:top w:val="nil"/>
              <w:left w:val="nil"/>
              <w:right w:val="nil"/>
            </w:tcBorders>
            <w:shd w:val="clear" w:color="auto" w:fill="FFFFFF"/>
          </w:tcPr>
          <w:p w:rsidR="00F91193" w:rsidRPr="00F91193" w:rsidRDefault="004331F3" w:rsidP="004331F3">
            <w:pPr>
              <w:jc w:val="right"/>
              <w:rPr>
                <w:rFonts w:ascii="Garamond" w:hAnsi="Garamond"/>
                <w:sz w:val="22"/>
                <w:szCs w:val="22"/>
              </w:rPr>
            </w:pPr>
            <w:r>
              <w:rPr>
                <w:rFonts w:ascii="Garamond" w:hAnsi="Garamond"/>
                <w:sz w:val="22"/>
                <w:szCs w:val="22"/>
              </w:rPr>
              <w:t>14</w:t>
            </w:r>
          </w:p>
        </w:tc>
      </w:tr>
      <w:tr w:rsidR="00F91193" w:rsidRPr="00F91193" w:rsidTr="009F7B0A">
        <w:trPr>
          <w:trHeight w:val="187"/>
        </w:trPr>
        <w:tc>
          <w:tcPr>
            <w:tcW w:w="4962" w:type="dxa"/>
            <w:tcBorders>
              <w:top w:val="nil"/>
              <w:left w:val="nil"/>
              <w:bottom w:val="nil"/>
              <w:right w:val="nil"/>
            </w:tcBorders>
            <w:shd w:val="clear" w:color="auto" w:fill="FFFFFF"/>
          </w:tcPr>
          <w:p w:rsidR="00F91193" w:rsidRPr="00F91193" w:rsidRDefault="00F91193" w:rsidP="00F91193">
            <w:pPr>
              <w:rPr>
                <w:rFonts w:ascii="Garamond" w:hAnsi="Garamond" w:cs="Arial"/>
                <w:sz w:val="22"/>
                <w:szCs w:val="22"/>
              </w:rPr>
            </w:pPr>
            <w:r w:rsidRPr="00F91193">
              <w:rPr>
                <w:rFonts w:ascii="Garamond" w:hAnsi="Garamond" w:cs="Arial"/>
                <w:sz w:val="22"/>
                <w:szCs w:val="22"/>
              </w:rPr>
              <w:t>Краткосрочни заеми</w:t>
            </w:r>
          </w:p>
        </w:tc>
        <w:tc>
          <w:tcPr>
            <w:tcW w:w="1246" w:type="dxa"/>
            <w:tcBorders>
              <w:top w:val="nil"/>
              <w:left w:val="nil"/>
              <w:bottom w:val="nil"/>
              <w:right w:val="nil"/>
            </w:tcBorders>
            <w:shd w:val="clear" w:color="auto" w:fill="FFFFFF"/>
          </w:tcPr>
          <w:p w:rsidR="00F91193" w:rsidRPr="00F91193" w:rsidRDefault="0064461D" w:rsidP="00F91193">
            <w:pPr>
              <w:tabs>
                <w:tab w:val="center" w:pos="553"/>
                <w:tab w:val="right" w:pos="1106"/>
              </w:tabs>
              <w:jc w:val="right"/>
              <w:rPr>
                <w:rFonts w:ascii="Garamond" w:hAnsi="Garamond" w:cs="Arial"/>
                <w:sz w:val="22"/>
                <w:szCs w:val="22"/>
              </w:rPr>
            </w:pPr>
            <w:r>
              <w:rPr>
                <w:rFonts w:ascii="Garamond" w:hAnsi="Garamond" w:cs="Arial"/>
                <w:sz w:val="22"/>
                <w:szCs w:val="22"/>
              </w:rPr>
              <w:t>8</w:t>
            </w:r>
            <w:r w:rsidR="00F91193" w:rsidRPr="00F91193">
              <w:rPr>
                <w:rFonts w:ascii="Garamond" w:hAnsi="Garamond" w:cs="Arial"/>
                <w:sz w:val="22"/>
                <w:szCs w:val="22"/>
              </w:rPr>
              <w:t> </w:t>
            </w:r>
          </w:p>
        </w:tc>
        <w:tc>
          <w:tcPr>
            <w:tcW w:w="1394" w:type="dxa"/>
            <w:tcBorders>
              <w:top w:val="nil"/>
              <w:left w:val="nil"/>
              <w:bottom w:val="nil"/>
              <w:right w:val="nil"/>
            </w:tcBorders>
            <w:shd w:val="clear" w:color="auto" w:fill="FFFFFF"/>
          </w:tcPr>
          <w:p w:rsidR="00F91193" w:rsidRPr="00F91193" w:rsidRDefault="00843ECD" w:rsidP="00165BE0">
            <w:pPr>
              <w:jc w:val="right"/>
              <w:rPr>
                <w:rFonts w:ascii="Garamond" w:hAnsi="Garamond" w:cs="Arial"/>
                <w:sz w:val="22"/>
                <w:szCs w:val="22"/>
              </w:rPr>
            </w:pPr>
            <w:r>
              <w:rPr>
                <w:rFonts w:ascii="Garamond" w:hAnsi="Garamond" w:cs="Arial"/>
                <w:sz w:val="22"/>
                <w:szCs w:val="22"/>
              </w:rPr>
              <w:t>5</w:t>
            </w:r>
            <w:r w:rsidR="00165BE0">
              <w:rPr>
                <w:rFonts w:ascii="Garamond" w:hAnsi="Garamond" w:cs="Arial"/>
                <w:sz w:val="22"/>
                <w:szCs w:val="22"/>
              </w:rPr>
              <w:t>8 402</w:t>
            </w:r>
          </w:p>
        </w:tc>
        <w:tc>
          <w:tcPr>
            <w:tcW w:w="1394" w:type="dxa"/>
            <w:tcBorders>
              <w:top w:val="nil"/>
              <w:left w:val="nil"/>
              <w:bottom w:val="nil"/>
              <w:right w:val="nil"/>
            </w:tcBorders>
            <w:shd w:val="clear" w:color="auto" w:fill="FFFFFF"/>
          </w:tcPr>
          <w:p w:rsidR="00F91193" w:rsidRPr="00F91193" w:rsidRDefault="004331F3" w:rsidP="00F91193">
            <w:pPr>
              <w:jc w:val="right"/>
              <w:rPr>
                <w:rFonts w:ascii="Garamond" w:hAnsi="Garamond"/>
                <w:sz w:val="22"/>
                <w:szCs w:val="22"/>
                <w:lang w:val="en-US"/>
              </w:rPr>
            </w:pPr>
            <w:r>
              <w:rPr>
                <w:rFonts w:ascii="Garamond" w:hAnsi="Garamond"/>
                <w:sz w:val="22"/>
                <w:szCs w:val="22"/>
              </w:rPr>
              <w:t>77 155</w:t>
            </w: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color w:val="000000"/>
                <w:sz w:val="22"/>
                <w:szCs w:val="22"/>
              </w:rPr>
            </w:pPr>
            <w:r w:rsidRPr="00F91193">
              <w:rPr>
                <w:rFonts w:ascii="Garamond" w:hAnsi="Garamond" w:cs="Arial"/>
                <w:color w:val="000000"/>
                <w:sz w:val="22"/>
                <w:szCs w:val="22"/>
              </w:rPr>
              <w:t>Задължения по облигационни заеми</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b/>
                <w:bCs/>
                <w:sz w:val="22"/>
                <w:szCs w:val="22"/>
              </w:rPr>
            </w:pPr>
          </w:p>
        </w:tc>
        <w:tc>
          <w:tcPr>
            <w:tcW w:w="1394" w:type="dxa"/>
            <w:tcBorders>
              <w:top w:val="nil"/>
              <w:left w:val="nil"/>
              <w:bottom w:val="nil"/>
              <w:right w:val="nil"/>
            </w:tcBorders>
            <w:shd w:val="clear" w:color="auto" w:fill="FFFFFF"/>
          </w:tcPr>
          <w:p w:rsidR="00165BE0" w:rsidRPr="00165BE0" w:rsidRDefault="00165BE0" w:rsidP="00165BE0">
            <w:pPr>
              <w:jc w:val="right"/>
              <w:rPr>
                <w:rFonts w:ascii="Garamond" w:hAnsi="Garamond" w:cs="Arial"/>
                <w:sz w:val="22"/>
                <w:szCs w:val="22"/>
              </w:rPr>
            </w:pPr>
            <w:r>
              <w:rPr>
                <w:rFonts w:ascii="Garamond" w:hAnsi="Garamond" w:cs="Arial"/>
                <w:sz w:val="22"/>
                <w:szCs w:val="22"/>
              </w:rPr>
              <w:t>738</w:t>
            </w:r>
          </w:p>
        </w:tc>
        <w:tc>
          <w:tcPr>
            <w:tcW w:w="1394" w:type="dxa"/>
            <w:tcBorders>
              <w:top w:val="nil"/>
              <w:left w:val="nil"/>
              <w:bottom w:val="nil"/>
              <w:right w:val="nil"/>
            </w:tcBorders>
            <w:shd w:val="clear" w:color="auto" w:fill="FFFFFF"/>
          </w:tcPr>
          <w:p w:rsidR="00165BE0" w:rsidRPr="00F91193" w:rsidRDefault="00165BE0" w:rsidP="00165BE0">
            <w:pPr>
              <w:jc w:val="right"/>
              <w:rPr>
                <w:rFonts w:ascii="Garamond" w:hAnsi="Garamond"/>
                <w:sz w:val="22"/>
                <w:szCs w:val="22"/>
              </w:rPr>
            </w:pPr>
            <w:r>
              <w:rPr>
                <w:rFonts w:ascii="Garamond" w:hAnsi="Garamond"/>
                <w:sz w:val="22"/>
                <w:szCs w:val="22"/>
              </w:rPr>
              <w:t>-</w:t>
            </w: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color w:val="000000"/>
                <w:sz w:val="22"/>
                <w:szCs w:val="22"/>
              </w:rPr>
            </w:pPr>
            <w:r w:rsidRPr="00F91193">
              <w:rPr>
                <w:rFonts w:ascii="Garamond" w:hAnsi="Garamond" w:cs="Arial"/>
                <w:color w:val="000000"/>
                <w:sz w:val="22"/>
                <w:szCs w:val="22"/>
              </w:rPr>
              <w:t>Търговски задължения</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nil"/>
              <w:left w:val="nil"/>
              <w:bottom w:val="nil"/>
              <w:right w:val="nil"/>
            </w:tcBorders>
            <w:shd w:val="clear" w:color="auto" w:fill="FFFFFF"/>
          </w:tcPr>
          <w:p w:rsidR="00165BE0" w:rsidRPr="00B95689" w:rsidRDefault="00165BE0" w:rsidP="00165BE0">
            <w:pPr>
              <w:jc w:val="right"/>
              <w:rPr>
                <w:rFonts w:ascii="Garamond" w:hAnsi="Garamond" w:cs="Arial"/>
                <w:sz w:val="22"/>
                <w:szCs w:val="22"/>
              </w:rPr>
            </w:pPr>
            <w:r>
              <w:rPr>
                <w:rFonts w:ascii="Garamond" w:hAnsi="Garamond" w:cs="Arial"/>
                <w:sz w:val="22"/>
                <w:szCs w:val="22"/>
                <w:lang w:val="en-US"/>
              </w:rPr>
              <w:t>1</w:t>
            </w:r>
            <w:r>
              <w:rPr>
                <w:rFonts w:ascii="Garamond" w:hAnsi="Garamond" w:cs="Arial"/>
                <w:sz w:val="22"/>
                <w:szCs w:val="22"/>
              </w:rPr>
              <w:t>6 807</w:t>
            </w:r>
          </w:p>
        </w:tc>
        <w:tc>
          <w:tcPr>
            <w:tcW w:w="1394" w:type="dxa"/>
            <w:tcBorders>
              <w:top w:val="nil"/>
              <w:left w:val="nil"/>
              <w:bottom w:val="nil"/>
              <w:right w:val="nil"/>
            </w:tcBorders>
            <w:shd w:val="clear" w:color="auto" w:fill="FFFFFF"/>
          </w:tcPr>
          <w:p w:rsidR="00165BE0" w:rsidRPr="00F91193" w:rsidRDefault="00165BE0" w:rsidP="00165BE0">
            <w:pPr>
              <w:jc w:val="right"/>
              <w:rPr>
                <w:rFonts w:ascii="Garamond" w:hAnsi="Garamond"/>
                <w:sz w:val="22"/>
                <w:szCs w:val="22"/>
              </w:rPr>
            </w:pPr>
            <w:r w:rsidRPr="00F91193">
              <w:rPr>
                <w:rFonts w:ascii="Garamond" w:hAnsi="Garamond"/>
                <w:sz w:val="22"/>
                <w:szCs w:val="22"/>
              </w:rPr>
              <w:t>1</w:t>
            </w:r>
            <w:r w:rsidRPr="00F91193">
              <w:rPr>
                <w:rFonts w:ascii="Garamond" w:hAnsi="Garamond"/>
                <w:sz w:val="22"/>
                <w:szCs w:val="22"/>
                <w:lang w:val="en-US"/>
              </w:rPr>
              <w:t>7 170</w:t>
            </w: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sz w:val="22"/>
                <w:szCs w:val="22"/>
              </w:rPr>
            </w:pPr>
            <w:r w:rsidRPr="00F91193">
              <w:rPr>
                <w:rFonts w:ascii="Garamond" w:hAnsi="Garamond" w:cs="Arial"/>
                <w:sz w:val="22"/>
                <w:szCs w:val="22"/>
              </w:rPr>
              <w:t>Краткосрочни задължения към свързани лица</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sz w:val="22"/>
                <w:szCs w:val="22"/>
              </w:rPr>
            </w:pPr>
            <w:r w:rsidRPr="00F91193">
              <w:rPr>
                <w:rFonts w:ascii="Garamond" w:hAnsi="Garamond" w:cs="Arial"/>
                <w:sz w:val="22"/>
                <w:szCs w:val="22"/>
              </w:rPr>
              <w:t> </w:t>
            </w:r>
          </w:p>
        </w:tc>
        <w:tc>
          <w:tcPr>
            <w:tcW w:w="1394" w:type="dxa"/>
            <w:tcBorders>
              <w:top w:val="nil"/>
              <w:left w:val="nil"/>
              <w:bottom w:val="nil"/>
              <w:right w:val="nil"/>
            </w:tcBorders>
            <w:shd w:val="clear" w:color="auto" w:fill="FFFFFF"/>
          </w:tcPr>
          <w:p w:rsidR="00165BE0" w:rsidRPr="00F91193" w:rsidRDefault="00165BE0" w:rsidP="00165BE0">
            <w:pPr>
              <w:jc w:val="right"/>
              <w:rPr>
                <w:rFonts w:ascii="Garamond" w:hAnsi="Garamond" w:cs="Arial"/>
                <w:sz w:val="22"/>
                <w:szCs w:val="22"/>
                <w:lang w:val="en-US"/>
              </w:rPr>
            </w:pPr>
            <w:r>
              <w:rPr>
                <w:rFonts w:ascii="Garamond" w:hAnsi="Garamond" w:cs="Arial"/>
                <w:sz w:val="22"/>
                <w:szCs w:val="22"/>
                <w:lang w:val="en-US"/>
              </w:rPr>
              <w:t xml:space="preserve">30 </w:t>
            </w:r>
            <w:r>
              <w:rPr>
                <w:rFonts w:ascii="Garamond" w:hAnsi="Garamond" w:cs="Arial"/>
                <w:sz w:val="22"/>
                <w:szCs w:val="22"/>
              </w:rPr>
              <w:t>009</w:t>
            </w:r>
          </w:p>
        </w:tc>
        <w:tc>
          <w:tcPr>
            <w:tcW w:w="1394" w:type="dxa"/>
            <w:tcBorders>
              <w:top w:val="nil"/>
              <w:left w:val="nil"/>
              <w:bottom w:val="nil"/>
              <w:right w:val="nil"/>
            </w:tcBorders>
            <w:shd w:val="clear" w:color="auto" w:fill="FFFFFF"/>
          </w:tcPr>
          <w:p w:rsidR="00165BE0" w:rsidRPr="00F91193" w:rsidRDefault="00165BE0" w:rsidP="00165BE0">
            <w:pPr>
              <w:jc w:val="right"/>
              <w:rPr>
                <w:rFonts w:ascii="Garamond" w:hAnsi="Garamond"/>
                <w:sz w:val="22"/>
                <w:szCs w:val="22"/>
                <w:lang w:val="en-US"/>
              </w:rPr>
            </w:pPr>
            <w:r w:rsidRPr="00F91193">
              <w:rPr>
                <w:rFonts w:ascii="Garamond" w:hAnsi="Garamond"/>
                <w:sz w:val="22"/>
                <w:szCs w:val="22"/>
                <w:lang w:val="en-US"/>
              </w:rPr>
              <w:t>10 392</w:t>
            </w: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sz w:val="22"/>
                <w:szCs w:val="22"/>
              </w:rPr>
            </w:pPr>
            <w:r w:rsidRPr="00F91193">
              <w:rPr>
                <w:rFonts w:ascii="Garamond" w:hAnsi="Garamond" w:cs="Arial"/>
                <w:sz w:val="22"/>
                <w:szCs w:val="22"/>
              </w:rPr>
              <w:t>Данъчни задължения</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sz w:val="22"/>
                <w:szCs w:val="22"/>
              </w:rPr>
            </w:pPr>
            <w:r w:rsidRPr="00F91193">
              <w:rPr>
                <w:rFonts w:ascii="Garamond" w:hAnsi="Garamond" w:cs="Arial"/>
                <w:sz w:val="22"/>
                <w:szCs w:val="22"/>
              </w:rPr>
              <w:t> </w:t>
            </w:r>
          </w:p>
        </w:tc>
        <w:tc>
          <w:tcPr>
            <w:tcW w:w="1394" w:type="dxa"/>
            <w:tcBorders>
              <w:top w:val="nil"/>
              <w:left w:val="nil"/>
              <w:right w:val="nil"/>
            </w:tcBorders>
            <w:shd w:val="clear" w:color="auto" w:fill="FFFFFF"/>
          </w:tcPr>
          <w:p w:rsidR="00165BE0" w:rsidRPr="00F91193" w:rsidRDefault="00165BE0" w:rsidP="00165BE0">
            <w:pPr>
              <w:jc w:val="right"/>
              <w:rPr>
                <w:rFonts w:ascii="Garamond" w:hAnsi="Garamond" w:cs="Arial"/>
                <w:sz w:val="22"/>
                <w:szCs w:val="22"/>
              </w:rPr>
            </w:pPr>
            <w:r>
              <w:rPr>
                <w:rFonts w:ascii="Garamond" w:hAnsi="Garamond" w:cs="Arial"/>
                <w:sz w:val="22"/>
                <w:szCs w:val="22"/>
              </w:rPr>
              <w:t>211</w:t>
            </w:r>
          </w:p>
        </w:tc>
        <w:tc>
          <w:tcPr>
            <w:tcW w:w="1394" w:type="dxa"/>
            <w:tcBorders>
              <w:top w:val="nil"/>
              <w:left w:val="nil"/>
              <w:right w:val="nil"/>
            </w:tcBorders>
            <w:shd w:val="clear" w:color="auto" w:fill="FFFFFF"/>
          </w:tcPr>
          <w:p w:rsidR="00165BE0" w:rsidRPr="00F91193" w:rsidRDefault="00165BE0" w:rsidP="00165BE0">
            <w:pPr>
              <w:jc w:val="right"/>
              <w:rPr>
                <w:rFonts w:ascii="Garamond" w:hAnsi="Garamond"/>
                <w:sz w:val="22"/>
                <w:szCs w:val="22"/>
              </w:rPr>
            </w:pPr>
            <w:r w:rsidRPr="00F91193">
              <w:rPr>
                <w:rFonts w:ascii="Garamond" w:hAnsi="Garamond"/>
                <w:sz w:val="22"/>
                <w:szCs w:val="22"/>
                <w:lang w:val="en-US"/>
              </w:rPr>
              <w:t>139</w:t>
            </w: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color w:val="000000"/>
                <w:sz w:val="22"/>
                <w:szCs w:val="22"/>
              </w:rPr>
            </w:pPr>
            <w:r w:rsidRPr="00F91193">
              <w:rPr>
                <w:rFonts w:ascii="Garamond" w:hAnsi="Garamond" w:cs="Arial"/>
                <w:color w:val="000000"/>
                <w:sz w:val="22"/>
                <w:szCs w:val="22"/>
              </w:rPr>
              <w:t xml:space="preserve">Финансирания </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b/>
                <w:bCs/>
                <w:sz w:val="22"/>
                <w:szCs w:val="22"/>
              </w:rPr>
            </w:pPr>
          </w:p>
        </w:tc>
        <w:tc>
          <w:tcPr>
            <w:tcW w:w="1394" w:type="dxa"/>
            <w:tcBorders>
              <w:top w:val="nil"/>
              <w:left w:val="nil"/>
              <w:right w:val="nil"/>
            </w:tcBorders>
            <w:shd w:val="clear" w:color="auto" w:fill="FFFFFF"/>
          </w:tcPr>
          <w:p w:rsidR="00165BE0" w:rsidRPr="00F91193" w:rsidRDefault="00165BE0" w:rsidP="00165BE0">
            <w:pPr>
              <w:jc w:val="right"/>
              <w:rPr>
                <w:rFonts w:ascii="Garamond" w:hAnsi="Garamond" w:cs="Arial"/>
                <w:sz w:val="22"/>
                <w:szCs w:val="22"/>
              </w:rPr>
            </w:pPr>
            <w:r w:rsidRPr="00F91193">
              <w:rPr>
                <w:rFonts w:ascii="Garamond" w:hAnsi="Garamond" w:cs="Arial"/>
                <w:sz w:val="22"/>
                <w:szCs w:val="22"/>
              </w:rPr>
              <w:t>662</w:t>
            </w:r>
          </w:p>
        </w:tc>
        <w:tc>
          <w:tcPr>
            <w:tcW w:w="1394" w:type="dxa"/>
            <w:tcBorders>
              <w:top w:val="nil"/>
              <w:left w:val="nil"/>
              <w:right w:val="nil"/>
            </w:tcBorders>
            <w:shd w:val="clear" w:color="auto" w:fill="FFFFFF"/>
          </w:tcPr>
          <w:p w:rsidR="00165BE0" w:rsidRPr="00F91193" w:rsidRDefault="00165BE0" w:rsidP="00165BE0">
            <w:pPr>
              <w:jc w:val="right"/>
              <w:rPr>
                <w:rFonts w:ascii="Garamond" w:hAnsi="Garamond"/>
                <w:sz w:val="22"/>
                <w:szCs w:val="22"/>
              </w:rPr>
            </w:pPr>
            <w:r w:rsidRPr="00F91193">
              <w:rPr>
                <w:rFonts w:ascii="Garamond" w:hAnsi="Garamond"/>
                <w:sz w:val="22"/>
                <w:szCs w:val="22"/>
              </w:rPr>
              <w:t>662</w:t>
            </w: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color w:val="000000"/>
                <w:sz w:val="22"/>
                <w:szCs w:val="22"/>
              </w:rPr>
            </w:pPr>
            <w:r w:rsidRPr="00F91193">
              <w:rPr>
                <w:rFonts w:ascii="Garamond" w:hAnsi="Garamond" w:cs="Arial"/>
                <w:color w:val="000000"/>
                <w:sz w:val="22"/>
                <w:szCs w:val="22"/>
              </w:rPr>
              <w:t>Други задължения</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left w:val="nil"/>
              <w:bottom w:val="single" w:sz="4" w:space="0" w:color="auto"/>
              <w:right w:val="nil"/>
            </w:tcBorders>
            <w:shd w:val="clear" w:color="auto" w:fill="FFFFFF"/>
          </w:tcPr>
          <w:p w:rsidR="00165BE0" w:rsidRPr="00B95689" w:rsidRDefault="00165BE0" w:rsidP="00165BE0">
            <w:pPr>
              <w:jc w:val="right"/>
              <w:rPr>
                <w:rFonts w:ascii="Garamond" w:hAnsi="Garamond" w:cs="Arial"/>
                <w:sz w:val="22"/>
                <w:szCs w:val="22"/>
              </w:rPr>
            </w:pPr>
            <w:r>
              <w:rPr>
                <w:rFonts w:ascii="Garamond" w:hAnsi="Garamond" w:cs="Arial"/>
                <w:sz w:val="22"/>
                <w:szCs w:val="22"/>
              </w:rPr>
              <w:t>5 803</w:t>
            </w:r>
          </w:p>
        </w:tc>
        <w:tc>
          <w:tcPr>
            <w:tcW w:w="1394" w:type="dxa"/>
            <w:tcBorders>
              <w:left w:val="nil"/>
              <w:bottom w:val="single" w:sz="4" w:space="0" w:color="auto"/>
              <w:right w:val="nil"/>
            </w:tcBorders>
            <w:shd w:val="clear" w:color="auto" w:fill="FFFFFF"/>
          </w:tcPr>
          <w:p w:rsidR="00165BE0" w:rsidRPr="00F91193" w:rsidRDefault="00165BE0" w:rsidP="00165BE0">
            <w:pPr>
              <w:jc w:val="right"/>
              <w:rPr>
                <w:rFonts w:ascii="Garamond" w:hAnsi="Garamond"/>
                <w:sz w:val="22"/>
                <w:szCs w:val="22"/>
                <w:lang w:val="en-US"/>
              </w:rPr>
            </w:pPr>
            <w:r w:rsidRPr="00F91193">
              <w:rPr>
                <w:rFonts w:ascii="Garamond" w:hAnsi="Garamond"/>
                <w:sz w:val="22"/>
                <w:szCs w:val="22"/>
              </w:rPr>
              <w:t>4 602</w:t>
            </w: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b/>
                <w:bCs/>
                <w:sz w:val="22"/>
                <w:szCs w:val="22"/>
              </w:rPr>
            </w:pPr>
            <w:r w:rsidRPr="00F91193">
              <w:rPr>
                <w:rFonts w:ascii="Garamond" w:hAnsi="Garamond" w:cs="Arial"/>
                <w:b/>
                <w:bCs/>
                <w:sz w:val="22"/>
                <w:szCs w:val="22"/>
              </w:rPr>
              <w:t>Текущи пасиви</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sz w:val="22"/>
                <w:szCs w:val="22"/>
              </w:rPr>
            </w:pPr>
            <w:r w:rsidRPr="00F91193">
              <w:rPr>
                <w:rFonts w:ascii="Garamond" w:hAnsi="Garamond" w:cs="Arial"/>
                <w:sz w:val="22"/>
                <w:szCs w:val="22"/>
              </w:rPr>
              <w:t> </w:t>
            </w:r>
          </w:p>
        </w:tc>
        <w:tc>
          <w:tcPr>
            <w:tcW w:w="1394" w:type="dxa"/>
            <w:tcBorders>
              <w:top w:val="single" w:sz="4" w:space="0" w:color="auto"/>
              <w:left w:val="nil"/>
              <w:bottom w:val="single" w:sz="4" w:space="0" w:color="auto"/>
              <w:right w:val="nil"/>
            </w:tcBorders>
            <w:shd w:val="clear" w:color="auto" w:fill="FFFFFF"/>
          </w:tcPr>
          <w:p w:rsidR="00165BE0" w:rsidRPr="00843ECD" w:rsidRDefault="00165BE0" w:rsidP="00165BE0">
            <w:pPr>
              <w:jc w:val="right"/>
              <w:rPr>
                <w:rFonts w:ascii="Garamond" w:hAnsi="Garamond" w:cs="Arial"/>
                <w:b/>
                <w:bCs/>
                <w:sz w:val="22"/>
                <w:szCs w:val="22"/>
              </w:rPr>
            </w:pPr>
            <w:r>
              <w:rPr>
                <w:rFonts w:ascii="Garamond" w:hAnsi="Garamond" w:cs="Arial"/>
                <w:b/>
                <w:bCs/>
                <w:sz w:val="22"/>
                <w:szCs w:val="22"/>
                <w:lang w:val="en-US"/>
              </w:rPr>
              <w:t>1</w:t>
            </w:r>
            <w:r>
              <w:rPr>
                <w:rFonts w:ascii="Garamond" w:hAnsi="Garamond" w:cs="Arial"/>
                <w:b/>
                <w:bCs/>
                <w:sz w:val="22"/>
                <w:szCs w:val="22"/>
              </w:rPr>
              <w:t>13 742</w:t>
            </w:r>
          </w:p>
        </w:tc>
        <w:tc>
          <w:tcPr>
            <w:tcW w:w="1394" w:type="dxa"/>
            <w:tcBorders>
              <w:top w:val="single" w:sz="4" w:space="0" w:color="auto"/>
              <w:left w:val="nil"/>
              <w:bottom w:val="single" w:sz="4" w:space="0" w:color="auto"/>
              <w:right w:val="nil"/>
            </w:tcBorders>
            <w:shd w:val="clear" w:color="auto" w:fill="FFFFFF"/>
          </w:tcPr>
          <w:p w:rsidR="00165BE0" w:rsidRPr="00F91193" w:rsidRDefault="00165BE0" w:rsidP="00165BE0">
            <w:pPr>
              <w:jc w:val="right"/>
              <w:rPr>
                <w:rFonts w:ascii="Garamond" w:hAnsi="Garamond"/>
                <w:b/>
                <w:bCs/>
                <w:sz w:val="22"/>
                <w:szCs w:val="22"/>
              </w:rPr>
            </w:pPr>
            <w:r w:rsidRPr="00F91193">
              <w:rPr>
                <w:rFonts w:ascii="Garamond" w:hAnsi="Garamond"/>
                <w:b/>
                <w:bCs/>
                <w:sz w:val="22"/>
                <w:szCs w:val="22"/>
                <w:lang w:val="en-US"/>
              </w:rPr>
              <w:t>111 037</w:t>
            </w: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color w:val="FF0000"/>
                <w:sz w:val="22"/>
                <w:szCs w:val="22"/>
              </w:rPr>
            </w:pPr>
            <w:r w:rsidRPr="00F91193">
              <w:rPr>
                <w:rFonts w:ascii="Garamond" w:hAnsi="Garamond" w:cs="Arial"/>
                <w:color w:val="FF0000"/>
                <w:sz w:val="22"/>
                <w:szCs w:val="22"/>
              </w:rPr>
              <w:t> </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sz w:val="22"/>
                <w:szCs w:val="22"/>
              </w:rPr>
            </w:pPr>
            <w:r w:rsidRPr="00F91193">
              <w:rPr>
                <w:rFonts w:ascii="Garamond" w:hAnsi="Garamond" w:cs="Arial"/>
                <w:sz w:val="22"/>
                <w:szCs w:val="22"/>
              </w:rPr>
              <w:t> </w:t>
            </w:r>
          </w:p>
        </w:tc>
        <w:tc>
          <w:tcPr>
            <w:tcW w:w="1394" w:type="dxa"/>
            <w:tcBorders>
              <w:top w:val="single" w:sz="4" w:space="0" w:color="auto"/>
              <w:left w:val="nil"/>
              <w:bottom w:val="single" w:sz="8" w:space="0" w:color="auto"/>
              <w:right w:val="nil"/>
            </w:tcBorders>
            <w:shd w:val="clear" w:color="auto" w:fill="FFFFFF"/>
          </w:tcPr>
          <w:p w:rsidR="00165BE0" w:rsidRPr="00F91193" w:rsidRDefault="00165BE0" w:rsidP="00165BE0">
            <w:pPr>
              <w:jc w:val="right"/>
              <w:rPr>
                <w:rFonts w:ascii="Garamond" w:hAnsi="Garamond" w:cs="Arial"/>
                <w:sz w:val="22"/>
                <w:szCs w:val="22"/>
              </w:rPr>
            </w:pPr>
          </w:p>
        </w:tc>
        <w:tc>
          <w:tcPr>
            <w:tcW w:w="1394" w:type="dxa"/>
            <w:tcBorders>
              <w:top w:val="single" w:sz="4" w:space="0" w:color="auto"/>
              <w:left w:val="nil"/>
              <w:bottom w:val="single" w:sz="8" w:space="0" w:color="auto"/>
              <w:right w:val="nil"/>
            </w:tcBorders>
            <w:shd w:val="clear" w:color="auto" w:fill="FFFFFF"/>
          </w:tcPr>
          <w:p w:rsidR="00165BE0" w:rsidRPr="00F91193" w:rsidRDefault="00165BE0" w:rsidP="00165BE0">
            <w:pPr>
              <w:jc w:val="right"/>
              <w:rPr>
                <w:rFonts w:ascii="Garamond" w:hAnsi="Garamond"/>
                <w:sz w:val="22"/>
                <w:szCs w:val="22"/>
              </w:rPr>
            </w:pP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b/>
                <w:bCs/>
                <w:sz w:val="22"/>
                <w:szCs w:val="22"/>
              </w:rPr>
            </w:pPr>
            <w:r w:rsidRPr="00F91193">
              <w:rPr>
                <w:rFonts w:ascii="Garamond" w:hAnsi="Garamond" w:cs="Arial"/>
                <w:b/>
                <w:bCs/>
                <w:sz w:val="22"/>
                <w:szCs w:val="22"/>
              </w:rPr>
              <w:t>Общо пасиви</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sz w:val="22"/>
                <w:szCs w:val="22"/>
              </w:rPr>
            </w:pPr>
            <w:r w:rsidRPr="00F91193">
              <w:rPr>
                <w:rFonts w:ascii="Garamond" w:hAnsi="Garamond" w:cs="Arial"/>
                <w:sz w:val="22"/>
                <w:szCs w:val="22"/>
              </w:rPr>
              <w:t> </w:t>
            </w:r>
          </w:p>
        </w:tc>
        <w:tc>
          <w:tcPr>
            <w:tcW w:w="1394" w:type="dxa"/>
            <w:tcBorders>
              <w:top w:val="nil"/>
              <w:left w:val="nil"/>
              <w:bottom w:val="single" w:sz="8" w:space="0" w:color="auto"/>
              <w:right w:val="nil"/>
            </w:tcBorders>
            <w:shd w:val="clear" w:color="auto" w:fill="FFFFFF"/>
          </w:tcPr>
          <w:p w:rsidR="00165BE0" w:rsidRPr="001C6E5A" w:rsidRDefault="00165BE0" w:rsidP="00165BE0">
            <w:pPr>
              <w:jc w:val="right"/>
              <w:rPr>
                <w:rFonts w:ascii="Garamond" w:hAnsi="Garamond" w:cs="Arial"/>
                <w:b/>
                <w:bCs/>
                <w:sz w:val="22"/>
                <w:szCs w:val="22"/>
              </w:rPr>
            </w:pPr>
            <w:r w:rsidRPr="00F91193">
              <w:rPr>
                <w:rFonts w:ascii="Garamond" w:hAnsi="Garamond" w:cs="Arial"/>
                <w:b/>
                <w:bCs/>
                <w:sz w:val="22"/>
                <w:szCs w:val="22"/>
                <w:lang w:val="en-US"/>
              </w:rPr>
              <w:t>1</w:t>
            </w:r>
            <w:r>
              <w:rPr>
                <w:rFonts w:ascii="Garamond" w:hAnsi="Garamond" w:cs="Arial"/>
                <w:b/>
                <w:bCs/>
                <w:sz w:val="22"/>
                <w:szCs w:val="22"/>
                <w:lang w:val="en-US"/>
              </w:rPr>
              <w:t>9</w:t>
            </w:r>
            <w:r>
              <w:rPr>
                <w:rFonts w:ascii="Garamond" w:hAnsi="Garamond" w:cs="Arial"/>
                <w:b/>
                <w:bCs/>
                <w:sz w:val="22"/>
                <w:szCs w:val="22"/>
              </w:rPr>
              <w:t>6 556</w:t>
            </w:r>
          </w:p>
        </w:tc>
        <w:tc>
          <w:tcPr>
            <w:tcW w:w="1394" w:type="dxa"/>
            <w:tcBorders>
              <w:top w:val="nil"/>
              <w:left w:val="nil"/>
              <w:bottom w:val="single" w:sz="8" w:space="0" w:color="auto"/>
              <w:right w:val="nil"/>
            </w:tcBorders>
            <w:shd w:val="clear" w:color="auto" w:fill="FFFFFF"/>
          </w:tcPr>
          <w:p w:rsidR="00165BE0" w:rsidRPr="00F91193" w:rsidRDefault="00165BE0" w:rsidP="00165BE0">
            <w:pPr>
              <w:jc w:val="right"/>
              <w:rPr>
                <w:rFonts w:ascii="Garamond" w:hAnsi="Garamond"/>
                <w:b/>
                <w:bCs/>
                <w:sz w:val="22"/>
                <w:szCs w:val="22"/>
              </w:rPr>
            </w:pPr>
            <w:r w:rsidRPr="00F91193">
              <w:rPr>
                <w:rFonts w:ascii="Garamond" w:hAnsi="Garamond"/>
                <w:b/>
                <w:bCs/>
                <w:sz w:val="22"/>
                <w:szCs w:val="22"/>
                <w:lang w:val="en-US"/>
              </w:rPr>
              <w:t xml:space="preserve">120 </w:t>
            </w:r>
            <w:r w:rsidRPr="00F91193">
              <w:rPr>
                <w:rFonts w:ascii="Garamond" w:hAnsi="Garamond"/>
                <w:b/>
                <w:bCs/>
                <w:sz w:val="22"/>
                <w:szCs w:val="22"/>
              </w:rPr>
              <w:t>718</w:t>
            </w: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b/>
                <w:bCs/>
                <w:sz w:val="22"/>
                <w:szCs w:val="22"/>
              </w:rPr>
            </w:pPr>
            <w:r w:rsidRPr="00F91193">
              <w:rPr>
                <w:rFonts w:ascii="Garamond" w:hAnsi="Garamond" w:cs="Arial"/>
                <w:b/>
                <w:bCs/>
                <w:sz w:val="22"/>
                <w:szCs w:val="22"/>
              </w:rPr>
              <w:t> </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nil"/>
              <w:left w:val="nil"/>
              <w:bottom w:val="single" w:sz="4" w:space="0" w:color="auto"/>
              <w:right w:val="nil"/>
            </w:tcBorders>
            <w:shd w:val="clear" w:color="auto" w:fill="FFFFFF"/>
          </w:tcPr>
          <w:p w:rsidR="00165BE0" w:rsidRPr="00F91193" w:rsidRDefault="00165BE0" w:rsidP="00165BE0">
            <w:pPr>
              <w:jc w:val="right"/>
              <w:rPr>
                <w:rFonts w:ascii="Garamond" w:hAnsi="Garamond" w:cs="Arial"/>
                <w:b/>
                <w:bCs/>
                <w:sz w:val="22"/>
                <w:szCs w:val="22"/>
              </w:rPr>
            </w:pPr>
          </w:p>
        </w:tc>
        <w:tc>
          <w:tcPr>
            <w:tcW w:w="1394" w:type="dxa"/>
            <w:tcBorders>
              <w:top w:val="nil"/>
              <w:left w:val="nil"/>
              <w:bottom w:val="single" w:sz="4" w:space="0" w:color="auto"/>
              <w:right w:val="nil"/>
            </w:tcBorders>
            <w:shd w:val="clear" w:color="auto" w:fill="FFFFFF"/>
          </w:tcPr>
          <w:p w:rsidR="00165BE0" w:rsidRPr="00F91193" w:rsidRDefault="00165BE0" w:rsidP="00165BE0">
            <w:pPr>
              <w:jc w:val="right"/>
              <w:rPr>
                <w:rFonts w:ascii="Garamond" w:hAnsi="Garamond"/>
                <w:b/>
                <w:bCs/>
                <w:sz w:val="22"/>
                <w:szCs w:val="22"/>
              </w:rPr>
            </w:pPr>
          </w:p>
        </w:tc>
      </w:tr>
      <w:tr w:rsidR="00165BE0" w:rsidRPr="00F91193" w:rsidTr="009F7B0A">
        <w:trPr>
          <w:trHeight w:val="187"/>
        </w:trPr>
        <w:tc>
          <w:tcPr>
            <w:tcW w:w="4962" w:type="dxa"/>
            <w:tcBorders>
              <w:top w:val="nil"/>
              <w:left w:val="nil"/>
              <w:bottom w:val="nil"/>
              <w:right w:val="nil"/>
            </w:tcBorders>
            <w:shd w:val="clear" w:color="auto" w:fill="FFFFFF"/>
          </w:tcPr>
          <w:p w:rsidR="00165BE0" w:rsidRPr="00F91193" w:rsidRDefault="00165BE0" w:rsidP="00165BE0">
            <w:pPr>
              <w:rPr>
                <w:rFonts w:ascii="Garamond" w:hAnsi="Garamond" w:cs="Arial"/>
                <w:b/>
                <w:bCs/>
                <w:sz w:val="22"/>
                <w:szCs w:val="22"/>
              </w:rPr>
            </w:pPr>
            <w:r w:rsidRPr="00F91193">
              <w:rPr>
                <w:rFonts w:ascii="Garamond" w:hAnsi="Garamond" w:cs="Arial"/>
                <w:b/>
                <w:bCs/>
                <w:sz w:val="22"/>
                <w:szCs w:val="22"/>
              </w:rPr>
              <w:t>Общо собствен капитал и пасиви</w:t>
            </w:r>
          </w:p>
        </w:tc>
        <w:tc>
          <w:tcPr>
            <w:tcW w:w="1246" w:type="dxa"/>
            <w:tcBorders>
              <w:top w:val="nil"/>
              <w:left w:val="nil"/>
              <w:bottom w:val="nil"/>
              <w:right w:val="nil"/>
            </w:tcBorders>
            <w:shd w:val="clear" w:color="auto" w:fill="FFFFFF"/>
          </w:tcPr>
          <w:p w:rsidR="00165BE0" w:rsidRPr="00F91193" w:rsidRDefault="00165BE0" w:rsidP="00165BE0">
            <w:pPr>
              <w:jc w:val="right"/>
              <w:rPr>
                <w:rFonts w:ascii="Garamond" w:hAnsi="Garamond" w:cs="Arial"/>
                <w:b/>
                <w:bCs/>
                <w:sz w:val="22"/>
                <w:szCs w:val="22"/>
              </w:rPr>
            </w:pPr>
            <w:r w:rsidRPr="00F91193">
              <w:rPr>
                <w:rFonts w:ascii="Garamond" w:hAnsi="Garamond" w:cs="Arial"/>
                <w:b/>
                <w:bCs/>
                <w:sz w:val="22"/>
                <w:szCs w:val="22"/>
              </w:rPr>
              <w:t> </w:t>
            </w:r>
          </w:p>
        </w:tc>
        <w:tc>
          <w:tcPr>
            <w:tcW w:w="1394" w:type="dxa"/>
            <w:tcBorders>
              <w:top w:val="single" w:sz="4" w:space="0" w:color="auto"/>
              <w:left w:val="nil"/>
              <w:bottom w:val="double" w:sz="4" w:space="0" w:color="auto"/>
              <w:right w:val="nil"/>
            </w:tcBorders>
            <w:shd w:val="clear" w:color="auto" w:fill="FFFFFF"/>
          </w:tcPr>
          <w:p w:rsidR="00165BE0" w:rsidRPr="001C6E5A" w:rsidRDefault="00165BE0" w:rsidP="00165BE0">
            <w:pPr>
              <w:jc w:val="right"/>
              <w:rPr>
                <w:rFonts w:ascii="Garamond" w:hAnsi="Garamond" w:cs="Arial"/>
                <w:b/>
                <w:bCs/>
                <w:sz w:val="22"/>
                <w:szCs w:val="22"/>
              </w:rPr>
            </w:pPr>
            <w:r>
              <w:rPr>
                <w:rFonts w:ascii="Garamond" w:hAnsi="Garamond" w:cs="Arial"/>
                <w:b/>
                <w:bCs/>
                <w:sz w:val="22"/>
                <w:szCs w:val="22"/>
              </w:rPr>
              <w:t>362 149</w:t>
            </w:r>
          </w:p>
        </w:tc>
        <w:tc>
          <w:tcPr>
            <w:tcW w:w="1394" w:type="dxa"/>
            <w:tcBorders>
              <w:top w:val="single" w:sz="4" w:space="0" w:color="auto"/>
              <w:left w:val="nil"/>
              <w:bottom w:val="double" w:sz="4" w:space="0" w:color="auto"/>
              <w:right w:val="nil"/>
            </w:tcBorders>
            <w:shd w:val="clear" w:color="auto" w:fill="FFFFFF"/>
          </w:tcPr>
          <w:p w:rsidR="00165BE0" w:rsidRPr="00F91193" w:rsidRDefault="00165BE0" w:rsidP="00165BE0">
            <w:pPr>
              <w:jc w:val="right"/>
              <w:rPr>
                <w:rFonts w:ascii="Garamond" w:hAnsi="Garamond"/>
                <w:b/>
                <w:bCs/>
                <w:sz w:val="22"/>
                <w:szCs w:val="22"/>
              </w:rPr>
            </w:pPr>
            <w:r w:rsidRPr="00F91193">
              <w:rPr>
                <w:rFonts w:ascii="Garamond" w:hAnsi="Garamond"/>
                <w:b/>
                <w:bCs/>
                <w:sz w:val="22"/>
                <w:szCs w:val="22"/>
                <w:lang w:val="en-US"/>
              </w:rPr>
              <w:t>281 0</w:t>
            </w:r>
            <w:r w:rsidRPr="00F91193">
              <w:rPr>
                <w:rFonts w:ascii="Garamond" w:hAnsi="Garamond"/>
                <w:b/>
                <w:bCs/>
                <w:sz w:val="22"/>
                <w:szCs w:val="22"/>
              </w:rPr>
              <w:t>82</w:t>
            </w:r>
          </w:p>
        </w:tc>
      </w:tr>
    </w:tbl>
    <w:p w:rsidR="00CA502C" w:rsidRPr="00F91193" w:rsidRDefault="00CA502C" w:rsidP="00CA502C">
      <w:pPr>
        <w:autoSpaceDE w:val="0"/>
        <w:autoSpaceDN w:val="0"/>
        <w:adjustRightInd w:val="0"/>
        <w:rPr>
          <w:rFonts w:ascii="Garamond" w:hAnsi="Garamond" w:cs="Arial"/>
          <w:sz w:val="22"/>
          <w:szCs w:val="22"/>
        </w:rPr>
      </w:pPr>
      <w:r w:rsidRPr="00F91193">
        <w:rPr>
          <w:rFonts w:ascii="Garamond" w:hAnsi="Garamond" w:cs="Arial"/>
          <w:sz w:val="22"/>
          <w:szCs w:val="22"/>
          <w:lang w:val="en-US"/>
        </w:rPr>
        <w:t xml:space="preserve"> </w:t>
      </w:r>
    </w:p>
    <w:tbl>
      <w:tblPr>
        <w:tblW w:w="10678" w:type="dxa"/>
        <w:tblInd w:w="-1168" w:type="dxa"/>
        <w:tblLook w:val="0000" w:firstRow="0" w:lastRow="0" w:firstColumn="0" w:lastColumn="0" w:noHBand="0" w:noVBand="0"/>
      </w:tblPr>
      <w:tblGrid>
        <w:gridCol w:w="6238"/>
        <w:gridCol w:w="4440"/>
      </w:tblGrid>
      <w:tr w:rsidR="00B15CE6" w:rsidRPr="00F91193" w:rsidTr="009F7B0A">
        <w:trPr>
          <w:trHeight w:val="113"/>
        </w:trPr>
        <w:tc>
          <w:tcPr>
            <w:tcW w:w="6238" w:type="dxa"/>
          </w:tcPr>
          <w:p w:rsidR="009F3342" w:rsidRPr="00F91193" w:rsidRDefault="009F3342" w:rsidP="00B4197C">
            <w:pPr>
              <w:autoSpaceDE w:val="0"/>
              <w:autoSpaceDN w:val="0"/>
              <w:adjustRightInd w:val="0"/>
              <w:rPr>
                <w:rFonts w:ascii="Garamond" w:hAnsi="Garamond" w:cs="Arial"/>
                <w:b/>
                <w:bCs/>
                <w:sz w:val="22"/>
                <w:szCs w:val="22"/>
              </w:rPr>
            </w:pPr>
          </w:p>
          <w:p w:rsidR="00B15CE6" w:rsidRPr="00F91193" w:rsidRDefault="00B15CE6" w:rsidP="00B4197C">
            <w:pPr>
              <w:autoSpaceDE w:val="0"/>
              <w:autoSpaceDN w:val="0"/>
              <w:adjustRightInd w:val="0"/>
              <w:rPr>
                <w:rFonts w:ascii="Garamond" w:hAnsi="Garamond" w:cs="Arial"/>
                <w:b/>
                <w:bCs/>
                <w:sz w:val="22"/>
                <w:szCs w:val="22"/>
              </w:rPr>
            </w:pPr>
            <w:r w:rsidRPr="00F91193">
              <w:rPr>
                <w:rFonts w:ascii="Garamond" w:hAnsi="Garamond" w:cs="Arial"/>
                <w:b/>
                <w:bCs/>
                <w:sz w:val="22"/>
                <w:szCs w:val="22"/>
              </w:rPr>
              <w:t xml:space="preserve">Изготвил: </w:t>
            </w:r>
            <w:r w:rsidR="00853341" w:rsidRPr="00F91193">
              <w:rPr>
                <w:rFonts w:ascii="Garamond" w:hAnsi="Garamond" w:cs="Arial"/>
                <w:b/>
                <w:bCs/>
                <w:sz w:val="22"/>
                <w:szCs w:val="22"/>
              </w:rPr>
              <w:t>Белниколов и партньори ООД</w:t>
            </w:r>
            <w:r w:rsidR="00DE0529" w:rsidRPr="00F91193">
              <w:rPr>
                <w:rFonts w:ascii="Garamond" w:hAnsi="Garamond" w:cs="Arial"/>
                <w:b/>
                <w:bCs/>
                <w:sz w:val="22"/>
                <w:szCs w:val="22"/>
              </w:rPr>
              <w:t xml:space="preserve"> – Хенри Белниколов</w:t>
            </w:r>
          </w:p>
          <w:p w:rsidR="009F7B0A" w:rsidRPr="00F91193" w:rsidRDefault="009F7B0A" w:rsidP="00B4197C">
            <w:pPr>
              <w:autoSpaceDE w:val="0"/>
              <w:autoSpaceDN w:val="0"/>
              <w:adjustRightInd w:val="0"/>
              <w:rPr>
                <w:rFonts w:ascii="Garamond" w:hAnsi="Garamond" w:cs="Arial"/>
                <w:b/>
                <w:bCs/>
                <w:sz w:val="22"/>
                <w:szCs w:val="22"/>
              </w:rPr>
            </w:pPr>
          </w:p>
          <w:p w:rsidR="009F7B0A" w:rsidRPr="00F91193" w:rsidRDefault="009F7B0A" w:rsidP="009F7B0A">
            <w:pPr>
              <w:autoSpaceDE w:val="0"/>
              <w:autoSpaceDN w:val="0"/>
              <w:adjustRightInd w:val="0"/>
              <w:rPr>
                <w:rFonts w:ascii="Garamond" w:hAnsi="Garamond" w:cs="Arial"/>
                <w:b/>
                <w:bCs/>
                <w:sz w:val="22"/>
                <w:szCs w:val="22"/>
              </w:rPr>
            </w:pPr>
            <w:r w:rsidRPr="00F91193">
              <w:rPr>
                <w:rFonts w:ascii="Garamond" w:hAnsi="Garamond" w:cs="Arial"/>
                <w:b/>
                <w:bCs/>
                <w:sz w:val="22"/>
                <w:szCs w:val="22"/>
              </w:rPr>
              <w:t>Дата</w:t>
            </w:r>
            <w:r w:rsidRPr="00F91193">
              <w:rPr>
                <w:rFonts w:ascii="Garamond" w:hAnsi="Garamond" w:cs="Arial"/>
                <w:b/>
                <w:bCs/>
                <w:sz w:val="22"/>
                <w:szCs w:val="22"/>
                <w:lang w:val="en-US"/>
              </w:rPr>
              <w:t xml:space="preserve">: </w:t>
            </w:r>
            <w:r w:rsidR="00F9244D">
              <w:rPr>
                <w:rFonts w:ascii="Garamond" w:hAnsi="Garamond" w:cs="Arial"/>
                <w:b/>
                <w:bCs/>
                <w:sz w:val="22"/>
                <w:szCs w:val="22"/>
                <w:lang w:val="en-US"/>
              </w:rPr>
              <w:t>29.01.2019</w:t>
            </w:r>
            <w:r w:rsidRPr="00F91193">
              <w:rPr>
                <w:rFonts w:ascii="Garamond" w:hAnsi="Garamond" w:cs="Arial"/>
                <w:b/>
                <w:bCs/>
                <w:sz w:val="22"/>
                <w:szCs w:val="22"/>
              </w:rPr>
              <w:t xml:space="preserve"> г.</w:t>
            </w:r>
          </w:p>
        </w:tc>
        <w:tc>
          <w:tcPr>
            <w:tcW w:w="4440" w:type="dxa"/>
          </w:tcPr>
          <w:p w:rsidR="009F3342" w:rsidRPr="00F91193" w:rsidRDefault="009F3342" w:rsidP="00B4197C">
            <w:pPr>
              <w:autoSpaceDE w:val="0"/>
              <w:autoSpaceDN w:val="0"/>
              <w:adjustRightInd w:val="0"/>
              <w:rPr>
                <w:rFonts w:ascii="Garamond" w:hAnsi="Garamond" w:cs="Arial"/>
                <w:b/>
                <w:bCs/>
                <w:sz w:val="22"/>
                <w:szCs w:val="22"/>
              </w:rPr>
            </w:pPr>
          </w:p>
          <w:p w:rsidR="00B15CE6" w:rsidRPr="00F91193" w:rsidRDefault="00B15CE6" w:rsidP="00B4197C">
            <w:pPr>
              <w:autoSpaceDE w:val="0"/>
              <w:autoSpaceDN w:val="0"/>
              <w:adjustRightInd w:val="0"/>
              <w:rPr>
                <w:rFonts w:ascii="Garamond" w:hAnsi="Garamond" w:cs="Arial"/>
                <w:b/>
                <w:bCs/>
                <w:sz w:val="22"/>
                <w:szCs w:val="22"/>
                <w:lang w:val="en-US"/>
              </w:rPr>
            </w:pPr>
            <w:r w:rsidRPr="00F91193">
              <w:rPr>
                <w:rFonts w:ascii="Garamond" w:hAnsi="Garamond" w:cs="Arial"/>
                <w:b/>
                <w:bCs/>
                <w:sz w:val="22"/>
                <w:szCs w:val="22"/>
              </w:rPr>
              <w:t>Изп. Директор</w:t>
            </w:r>
            <w:r w:rsidRPr="00F91193">
              <w:rPr>
                <w:rFonts w:ascii="Garamond" w:hAnsi="Garamond" w:cs="Arial"/>
                <w:b/>
                <w:bCs/>
                <w:sz w:val="22"/>
                <w:szCs w:val="22"/>
                <w:lang w:val="en-US"/>
              </w:rPr>
              <w:t xml:space="preserve">: </w:t>
            </w:r>
            <w:r w:rsidRPr="00F91193">
              <w:rPr>
                <w:rFonts w:ascii="Garamond" w:hAnsi="Garamond" w:cs="Arial"/>
                <w:b/>
                <w:bCs/>
                <w:sz w:val="22"/>
                <w:szCs w:val="22"/>
              </w:rPr>
              <w:t xml:space="preserve"> </w:t>
            </w:r>
            <w:r w:rsidR="00AD173A" w:rsidRPr="00F91193">
              <w:rPr>
                <w:rFonts w:ascii="Garamond" w:hAnsi="Garamond" w:cs="Arial"/>
                <w:b/>
                <w:bCs/>
                <w:sz w:val="22"/>
                <w:szCs w:val="22"/>
              </w:rPr>
              <w:t>Атанас Бобоков</w:t>
            </w:r>
            <w:r w:rsidRPr="00F91193">
              <w:rPr>
                <w:rFonts w:ascii="Garamond" w:hAnsi="Garamond" w:cs="Arial"/>
                <w:b/>
                <w:bCs/>
                <w:sz w:val="22"/>
                <w:szCs w:val="22"/>
              </w:rPr>
              <w:t xml:space="preserve"> </w:t>
            </w:r>
          </w:p>
        </w:tc>
      </w:tr>
    </w:tbl>
    <w:p w:rsidR="005136F3" w:rsidRPr="00F91193" w:rsidRDefault="005136F3" w:rsidP="005136F3">
      <w:pPr>
        <w:pStyle w:val="SectionTitle"/>
        <w:spacing w:before="120" w:after="120"/>
        <w:rPr>
          <w:lang w:val="bg-BG"/>
        </w:rPr>
      </w:pPr>
      <w:r w:rsidRPr="00F91193">
        <w:rPr>
          <w:lang w:val="bg-BG"/>
        </w:rPr>
        <w:lastRenderedPageBreak/>
        <w:t>Междинен съкратен отчет за всеобхватния доход</w:t>
      </w:r>
    </w:p>
    <w:p w:rsidR="005136F3" w:rsidRPr="00F91193" w:rsidRDefault="005136F3" w:rsidP="002C2D67">
      <w:pPr>
        <w:autoSpaceDE w:val="0"/>
        <w:autoSpaceDN w:val="0"/>
        <w:adjustRightInd w:val="0"/>
        <w:rPr>
          <w:rFonts w:ascii="Garamond" w:hAnsi="Garamond" w:cs="Arial"/>
          <w:sz w:val="22"/>
          <w:szCs w:val="22"/>
        </w:rPr>
      </w:pPr>
    </w:p>
    <w:tbl>
      <w:tblPr>
        <w:tblW w:w="10466" w:type="dxa"/>
        <w:tblInd w:w="-1168" w:type="dxa"/>
        <w:tblLook w:val="04A0" w:firstRow="1" w:lastRow="0" w:firstColumn="1" w:lastColumn="0" w:noHBand="0" w:noVBand="1"/>
      </w:tblPr>
      <w:tblGrid>
        <w:gridCol w:w="5104"/>
        <w:gridCol w:w="1322"/>
        <w:gridCol w:w="1250"/>
        <w:gridCol w:w="1540"/>
        <w:gridCol w:w="1250"/>
      </w:tblGrid>
      <w:tr w:rsidR="00D5618C" w:rsidRPr="00F91193" w:rsidTr="009F7B0A">
        <w:trPr>
          <w:gridAfter w:val="1"/>
          <w:wAfter w:w="1250" w:type="dxa"/>
          <w:trHeight w:val="300"/>
        </w:trPr>
        <w:tc>
          <w:tcPr>
            <w:tcW w:w="5104" w:type="dxa"/>
            <w:shd w:val="clear" w:color="000000" w:fill="FFFFFF"/>
            <w:noWrap/>
          </w:tcPr>
          <w:p w:rsidR="00D5618C" w:rsidRPr="00F91193" w:rsidRDefault="00D5618C" w:rsidP="005136F3">
            <w:pPr>
              <w:rPr>
                <w:rFonts w:ascii="Garamond" w:hAnsi="Garamond" w:cs="Calibri"/>
                <w:b/>
                <w:bCs/>
                <w:color w:val="000000"/>
                <w:sz w:val="20"/>
                <w:szCs w:val="20"/>
              </w:rPr>
            </w:pPr>
            <w:r w:rsidRPr="00F91193">
              <w:rPr>
                <w:rFonts w:ascii="Garamond" w:hAnsi="Garamond" w:cs="Arial"/>
                <w:b/>
                <w:bCs/>
                <w:color w:val="000000"/>
                <w:sz w:val="20"/>
                <w:szCs w:val="20"/>
              </w:rPr>
              <w:t> </w:t>
            </w:r>
          </w:p>
        </w:tc>
        <w:tc>
          <w:tcPr>
            <w:tcW w:w="1322" w:type="dxa"/>
            <w:shd w:val="clear" w:color="000000" w:fill="FFFFFF"/>
            <w:noWrap/>
          </w:tcPr>
          <w:p w:rsidR="00D5618C" w:rsidRPr="00F91193" w:rsidRDefault="00D5618C" w:rsidP="005136F3">
            <w:pPr>
              <w:jc w:val="right"/>
              <w:rPr>
                <w:rFonts w:ascii="Garamond" w:hAnsi="Garamond" w:cs="Calibri"/>
                <w:b/>
                <w:bCs/>
                <w:color w:val="000000"/>
                <w:sz w:val="22"/>
                <w:szCs w:val="22"/>
                <w:lang w:val="en-US"/>
              </w:rPr>
            </w:pPr>
            <w:r w:rsidRPr="00F91193">
              <w:rPr>
                <w:rFonts w:ascii="Garamond" w:hAnsi="Garamond" w:cs="Arial"/>
                <w:b/>
                <w:bCs/>
                <w:color w:val="000000"/>
                <w:sz w:val="22"/>
                <w:szCs w:val="22"/>
              </w:rPr>
              <w:t>Пояснение</w:t>
            </w:r>
          </w:p>
        </w:tc>
        <w:tc>
          <w:tcPr>
            <w:tcW w:w="1250" w:type="dxa"/>
            <w:shd w:val="clear" w:color="000000" w:fill="FFFFFF"/>
            <w:noWrap/>
          </w:tcPr>
          <w:p w:rsidR="00D5618C" w:rsidRPr="00F91193" w:rsidRDefault="00D5618C" w:rsidP="00584E89">
            <w:pPr>
              <w:jc w:val="right"/>
              <w:rPr>
                <w:rFonts w:ascii="Garamond" w:hAnsi="Garamond" w:cs="Calibri"/>
                <w:b/>
                <w:bCs/>
                <w:color w:val="000000"/>
                <w:sz w:val="22"/>
                <w:szCs w:val="22"/>
                <w:lang w:val="en-US"/>
              </w:rPr>
            </w:pPr>
            <w:r w:rsidRPr="00F91193">
              <w:rPr>
                <w:rFonts w:ascii="Garamond" w:hAnsi="Garamond" w:cs="Calibri"/>
                <w:b/>
                <w:bCs/>
                <w:color w:val="000000"/>
                <w:sz w:val="22"/>
                <w:szCs w:val="22"/>
              </w:rPr>
              <w:t xml:space="preserve">За </w:t>
            </w:r>
            <w:r w:rsidR="00584E89">
              <w:rPr>
                <w:rFonts w:ascii="Garamond" w:hAnsi="Garamond" w:cs="Calibri"/>
                <w:b/>
                <w:bCs/>
                <w:color w:val="000000"/>
                <w:sz w:val="22"/>
                <w:szCs w:val="22"/>
              </w:rPr>
              <w:t>12</w:t>
            </w:r>
            <w:r w:rsidRPr="00F91193">
              <w:rPr>
                <w:rFonts w:ascii="Garamond" w:hAnsi="Garamond" w:cs="Calibri"/>
                <w:b/>
                <w:bCs/>
                <w:color w:val="000000"/>
                <w:sz w:val="22"/>
                <w:szCs w:val="22"/>
              </w:rPr>
              <w:t xml:space="preserve"> месеца </w:t>
            </w:r>
          </w:p>
        </w:tc>
        <w:tc>
          <w:tcPr>
            <w:tcW w:w="1540" w:type="dxa"/>
            <w:shd w:val="clear" w:color="000000" w:fill="FFFFFF"/>
            <w:noWrap/>
          </w:tcPr>
          <w:p w:rsidR="00D5618C" w:rsidRPr="00F91193" w:rsidRDefault="00D5618C" w:rsidP="00697718">
            <w:pPr>
              <w:jc w:val="right"/>
              <w:rPr>
                <w:rFonts w:ascii="Garamond" w:hAnsi="Garamond" w:cs="Arial"/>
                <w:b/>
                <w:bCs/>
                <w:color w:val="000000"/>
                <w:sz w:val="22"/>
                <w:szCs w:val="22"/>
              </w:rPr>
            </w:pPr>
            <w:r w:rsidRPr="00F91193">
              <w:rPr>
                <w:rFonts w:ascii="Garamond" w:hAnsi="Garamond" w:cs="Arial"/>
                <w:b/>
                <w:bCs/>
                <w:color w:val="000000"/>
                <w:sz w:val="22"/>
                <w:szCs w:val="22"/>
              </w:rPr>
              <w:t xml:space="preserve">За </w:t>
            </w:r>
            <w:r w:rsidR="00584E89">
              <w:rPr>
                <w:rFonts w:ascii="Garamond" w:hAnsi="Garamond" w:cs="Arial"/>
                <w:b/>
                <w:bCs/>
                <w:color w:val="000000"/>
                <w:sz w:val="22"/>
                <w:szCs w:val="22"/>
              </w:rPr>
              <w:t>12</w:t>
            </w:r>
            <w:r w:rsidRPr="00F91193">
              <w:rPr>
                <w:rFonts w:ascii="Garamond" w:hAnsi="Garamond" w:cs="Arial"/>
                <w:b/>
                <w:bCs/>
                <w:color w:val="000000"/>
                <w:sz w:val="22"/>
                <w:szCs w:val="22"/>
              </w:rPr>
              <w:t xml:space="preserve"> </w:t>
            </w:r>
          </w:p>
          <w:p w:rsidR="00D5618C" w:rsidRPr="00F91193" w:rsidRDefault="009531EA" w:rsidP="0067269F">
            <w:pPr>
              <w:jc w:val="right"/>
              <w:rPr>
                <w:rFonts w:ascii="Garamond" w:hAnsi="Garamond" w:cs="Calibri"/>
                <w:b/>
                <w:bCs/>
                <w:color w:val="000000"/>
                <w:sz w:val="22"/>
                <w:szCs w:val="22"/>
                <w:lang w:val="en-US"/>
              </w:rPr>
            </w:pPr>
            <w:r w:rsidRPr="00F91193">
              <w:rPr>
                <w:rFonts w:ascii="Garamond" w:hAnsi="Garamond" w:cs="Arial"/>
                <w:b/>
                <w:bCs/>
                <w:color w:val="000000"/>
                <w:sz w:val="22"/>
                <w:szCs w:val="22"/>
              </w:rPr>
              <w:t>м</w:t>
            </w:r>
            <w:r w:rsidR="00D5618C" w:rsidRPr="00F91193">
              <w:rPr>
                <w:rFonts w:ascii="Garamond" w:hAnsi="Garamond" w:cs="Arial"/>
                <w:b/>
                <w:bCs/>
                <w:color w:val="000000"/>
                <w:sz w:val="22"/>
                <w:szCs w:val="22"/>
              </w:rPr>
              <w:t>есеца</w:t>
            </w:r>
          </w:p>
        </w:tc>
      </w:tr>
      <w:tr w:rsidR="00D5618C" w:rsidRPr="00F91193" w:rsidTr="009F7B0A">
        <w:trPr>
          <w:gridAfter w:val="1"/>
          <w:wAfter w:w="1250" w:type="dxa"/>
          <w:trHeight w:val="300"/>
        </w:trPr>
        <w:tc>
          <w:tcPr>
            <w:tcW w:w="5104" w:type="dxa"/>
            <w:shd w:val="clear" w:color="000000" w:fill="FFFFFF"/>
            <w:noWrap/>
          </w:tcPr>
          <w:p w:rsidR="00D5618C" w:rsidRPr="00F91193" w:rsidRDefault="00D5618C" w:rsidP="005136F3">
            <w:pPr>
              <w:rPr>
                <w:rFonts w:ascii="Garamond" w:hAnsi="Garamond" w:cs="Calibri"/>
                <w:b/>
                <w:bCs/>
                <w:color w:val="000000"/>
                <w:sz w:val="20"/>
                <w:szCs w:val="20"/>
                <w:lang w:val="en-US"/>
              </w:rPr>
            </w:pPr>
            <w:r w:rsidRPr="00F91193">
              <w:rPr>
                <w:rFonts w:ascii="Garamond" w:hAnsi="Garamond" w:cs="Calibri"/>
                <w:b/>
                <w:bCs/>
                <w:color w:val="000000"/>
                <w:sz w:val="20"/>
                <w:szCs w:val="20"/>
                <w:lang w:val="en-US"/>
              </w:rPr>
              <w:t> </w:t>
            </w:r>
          </w:p>
        </w:tc>
        <w:tc>
          <w:tcPr>
            <w:tcW w:w="1322" w:type="dxa"/>
            <w:shd w:val="clear" w:color="000000" w:fill="FFFFFF"/>
            <w:noWrap/>
          </w:tcPr>
          <w:p w:rsidR="00D5618C" w:rsidRPr="00F91193" w:rsidRDefault="00D5618C" w:rsidP="005136F3">
            <w:pPr>
              <w:rPr>
                <w:rFonts w:ascii="Garamond" w:hAnsi="Garamond" w:cs="Calibri"/>
                <w:b/>
                <w:bCs/>
                <w:color w:val="000000"/>
                <w:sz w:val="20"/>
                <w:szCs w:val="20"/>
                <w:lang w:val="en-US"/>
              </w:rPr>
            </w:pPr>
            <w:r w:rsidRPr="00F91193">
              <w:rPr>
                <w:rFonts w:ascii="Garamond" w:hAnsi="Garamond" w:cs="Calibri"/>
                <w:b/>
                <w:bCs/>
                <w:color w:val="000000"/>
                <w:sz w:val="20"/>
                <w:szCs w:val="20"/>
                <w:lang w:val="en-US"/>
              </w:rPr>
              <w:t> </w:t>
            </w:r>
          </w:p>
        </w:tc>
        <w:tc>
          <w:tcPr>
            <w:tcW w:w="1250" w:type="dxa"/>
            <w:shd w:val="clear" w:color="000000" w:fill="FFFFFF"/>
            <w:noWrap/>
          </w:tcPr>
          <w:p w:rsidR="00D5618C" w:rsidRPr="00F91193" w:rsidRDefault="00D5618C" w:rsidP="00E9728D">
            <w:pPr>
              <w:jc w:val="right"/>
              <w:rPr>
                <w:rFonts w:ascii="Garamond" w:hAnsi="Garamond" w:cs="Calibri"/>
                <w:b/>
                <w:bCs/>
                <w:color w:val="000000"/>
                <w:sz w:val="22"/>
                <w:szCs w:val="22"/>
                <w:lang w:val="en-US"/>
              </w:rPr>
            </w:pPr>
            <w:r w:rsidRPr="00F91193">
              <w:rPr>
                <w:rFonts w:ascii="Garamond" w:hAnsi="Garamond" w:cs="Calibri"/>
                <w:b/>
                <w:bCs/>
                <w:color w:val="000000"/>
                <w:sz w:val="22"/>
                <w:szCs w:val="22"/>
              </w:rPr>
              <w:t xml:space="preserve">към </w:t>
            </w:r>
            <w:r w:rsidR="00F9244D">
              <w:rPr>
                <w:rFonts w:ascii="Garamond" w:hAnsi="Garamond" w:cs="Calibri"/>
                <w:b/>
                <w:bCs/>
                <w:color w:val="000000"/>
                <w:sz w:val="22"/>
                <w:szCs w:val="22"/>
              </w:rPr>
              <w:t>31 декември</w:t>
            </w:r>
          </w:p>
        </w:tc>
        <w:tc>
          <w:tcPr>
            <w:tcW w:w="1540" w:type="dxa"/>
            <w:shd w:val="clear" w:color="000000" w:fill="FFFFFF"/>
            <w:noWrap/>
          </w:tcPr>
          <w:p w:rsidR="00D5618C" w:rsidRPr="00F91193" w:rsidRDefault="00D5618C" w:rsidP="00210862">
            <w:pPr>
              <w:jc w:val="right"/>
              <w:rPr>
                <w:rFonts w:ascii="Garamond" w:hAnsi="Garamond" w:cs="Arial"/>
                <w:b/>
                <w:bCs/>
                <w:color w:val="000000"/>
                <w:sz w:val="22"/>
                <w:szCs w:val="22"/>
                <w:lang w:val="en-US"/>
              </w:rPr>
            </w:pPr>
            <w:r w:rsidRPr="00F91193">
              <w:rPr>
                <w:rFonts w:ascii="Garamond" w:hAnsi="Garamond" w:cs="Arial"/>
                <w:b/>
                <w:bCs/>
                <w:color w:val="000000"/>
                <w:sz w:val="22"/>
                <w:szCs w:val="22"/>
              </w:rPr>
              <w:t>към 3</w:t>
            </w:r>
            <w:r w:rsidR="00584E89">
              <w:rPr>
                <w:rFonts w:ascii="Garamond" w:hAnsi="Garamond" w:cs="Arial"/>
                <w:b/>
                <w:bCs/>
                <w:color w:val="000000"/>
                <w:sz w:val="22"/>
                <w:szCs w:val="22"/>
              </w:rPr>
              <w:t>1</w:t>
            </w:r>
          </w:p>
          <w:p w:rsidR="00D5618C" w:rsidRPr="00F91193" w:rsidRDefault="00F9244D" w:rsidP="00CB5947">
            <w:pPr>
              <w:jc w:val="right"/>
              <w:rPr>
                <w:rFonts w:ascii="Garamond" w:hAnsi="Garamond" w:cs="Calibri"/>
                <w:b/>
                <w:bCs/>
                <w:color w:val="000000"/>
                <w:sz w:val="22"/>
                <w:szCs w:val="22"/>
                <w:lang w:val="en-US"/>
              </w:rPr>
            </w:pPr>
            <w:r>
              <w:rPr>
                <w:rFonts w:ascii="Garamond" w:hAnsi="Garamond" w:cs="Arial"/>
                <w:b/>
                <w:bCs/>
                <w:color w:val="000000"/>
                <w:sz w:val="22"/>
                <w:szCs w:val="22"/>
              </w:rPr>
              <w:t>декември</w:t>
            </w:r>
            <w:r w:rsidR="00D5618C" w:rsidRPr="00F91193">
              <w:rPr>
                <w:rFonts w:ascii="Garamond" w:hAnsi="Garamond" w:cs="Arial"/>
                <w:b/>
                <w:bCs/>
                <w:color w:val="000000"/>
                <w:sz w:val="22"/>
                <w:szCs w:val="22"/>
              </w:rPr>
              <w:t xml:space="preserve">  </w:t>
            </w:r>
          </w:p>
        </w:tc>
      </w:tr>
      <w:tr w:rsidR="00D5618C" w:rsidRPr="00F91193" w:rsidTr="009F7B0A">
        <w:trPr>
          <w:gridAfter w:val="1"/>
          <w:wAfter w:w="1250" w:type="dxa"/>
          <w:trHeight w:val="300"/>
        </w:trPr>
        <w:tc>
          <w:tcPr>
            <w:tcW w:w="5104" w:type="dxa"/>
            <w:shd w:val="clear" w:color="000000" w:fill="FFFFFF"/>
            <w:noWrap/>
          </w:tcPr>
          <w:p w:rsidR="00D5618C" w:rsidRPr="00F91193" w:rsidRDefault="00D5618C" w:rsidP="005136F3">
            <w:pPr>
              <w:rPr>
                <w:rFonts w:ascii="Garamond" w:hAnsi="Garamond" w:cs="Calibri"/>
                <w:b/>
                <w:bCs/>
                <w:color w:val="000000"/>
                <w:sz w:val="20"/>
                <w:szCs w:val="20"/>
                <w:lang w:val="en-US"/>
              </w:rPr>
            </w:pPr>
            <w:r w:rsidRPr="00F91193">
              <w:rPr>
                <w:rFonts w:ascii="Garamond" w:hAnsi="Garamond" w:cs="Calibri"/>
                <w:b/>
                <w:bCs/>
                <w:color w:val="000000"/>
                <w:sz w:val="20"/>
                <w:szCs w:val="20"/>
                <w:lang w:val="en-US"/>
              </w:rPr>
              <w:t> </w:t>
            </w:r>
          </w:p>
        </w:tc>
        <w:tc>
          <w:tcPr>
            <w:tcW w:w="1322" w:type="dxa"/>
            <w:shd w:val="clear" w:color="000000" w:fill="FFFFFF"/>
            <w:noWrap/>
          </w:tcPr>
          <w:p w:rsidR="00D5618C" w:rsidRPr="00F91193" w:rsidRDefault="00D5618C" w:rsidP="005136F3">
            <w:pPr>
              <w:rPr>
                <w:rFonts w:ascii="Garamond" w:hAnsi="Garamond" w:cs="Calibri"/>
                <w:b/>
                <w:bCs/>
                <w:color w:val="000000"/>
                <w:sz w:val="20"/>
                <w:szCs w:val="20"/>
                <w:lang w:val="en-US"/>
              </w:rPr>
            </w:pPr>
            <w:r w:rsidRPr="00F91193">
              <w:rPr>
                <w:rFonts w:ascii="Garamond" w:hAnsi="Garamond" w:cs="Calibri"/>
                <w:b/>
                <w:bCs/>
                <w:color w:val="000000"/>
                <w:sz w:val="20"/>
                <w:szCs w:val="20"/>
                <w:lang w:val="en-US"/>
              </w:rPr>
              <w:t> </w:t>
            </w:r>
          </w:p>
        </w:tc>
        <w:tc>
          <w:tcPr>
            <w:tcW w:w="1250" w:type="dxa"/>
            <w:shd w:val="clear" w:color="000000" w:fill="FFFFFF"/>
            <w:noWrap/>
          </w:tcPr>
          <w:p w:rsidR="00D5618C" w:rsidRPr="00F91193" w:rsidRDefault="00D5618C" w:rsidP="00316DDF">
            <w:pPr>
              <w:jc w:val="right"/>
              <w:rPr>
                <w:rFonts w:ascii="Garamond" w:hAnsi="Garamond" w:cs="Calibri"/>
                <w:b/>
                <w:bCs/>
                <w:color w:val="000000"/>
                <w:sz w:val="22"/>
                <w:szCs w:val="22"/>
                <w:lang w:val="en-US"/>
              </w:rPr>
            </w:pPr>
            <w:r w:rsidRPr="00F91193">
              <w:rPr>
                <w:rFonts w:ascii="Garamond" w:hAnsi="Garamond" w:cs="Calibri"/>
                <w:b/>
                <w:bCs/>
                <w:color w:val="000000"/>
                <w:sz w:val="22"/>
                <w:szCs w:val="22"/>
              </w:rPr>
              <w:t>201</w:t>
            </w:r>
            <w:r w:rsidR="00613483">
              <w:rPr>
                <w:rFonts w:ascii="Garamond" w:hAnsi="Garamond" w:cs="Calibri"/>
                <w:b/>
                <w:bCs/>
                <w:color w:val="000000"/>
                <w:sz w:val="22"/>
                <w:szCs w:val="22"/>
              </w:rPr>
              <w:t>8</w:t>
            </w:r>
          </w:p>
        </w:tc>
        <w:tc>
          <w:tcPr>
            <w:tcW w:w="1540" w:type="dxa"/>
            <w:shd w:val="clear" w:color="000000" w:fill="FFFFFF"/>
            <w:noWrap/>
          </w:tcPr>
          <w:p w:rsidR="00D5618C" w:rsidRPr="009E3732" w:rsidRDefault="00D5618C" w:rsidP="00D85C00">
            <w:pPr>
              <w:jc w:val="right"/>
              <w:rPr>
                <w:rFonts w:ascii="Garamond" w:hAnsi="Garamond" w:cs="Calibri"/>
                <w:b/>
                <w:bCs/>
                <w:color w:val="000000"/>
                <w:sz w:val="22"/>
                <w:szCs w:val="22"/>
              </w:rPr>
            </w:pPr>
            <w:r w:rsidRPr="00F91193">
              <w:rPr>
                <w:rFonts w:ascii="Garamond" w:hAnsi="Garamond" w:cs="Arial"/>
                <w:b/>
                <w:bCs/>
                <w:color w:val="000000"/>
                <w:sz w:val="22"/>
                <w:szCs w:val="22"/>
              </w:rPr>
              <w:t>201</w:t>
            </w:r>
            <w:r w:rsidR="00CB5947">
              <w:rPr>
                <w:rFonts w:ascii="Garamond" w:hAnsi="Garamond" w:cs="Arial"/>
                <w:b/>
                <w:bCs/>
                <w:color w:val="000000"/>
                <w:sz w:val="22"/>
                <w:szCs w:val="22"/>
              </w:rPr>
              <w:t>7</w:t>
            </w:r>
            <w:r w:rsidR="009E3732">
              <w:rPr>
                <w:rFonts w:ascii="Garamond" w:hAnsi="Garamond" w:cs="Arial"/>
                <w:b/>
                <w:bCs/>
                <w:color w:val="000000"/>
                <w:sz w:val="22"/>
                <w:szCs w:val="22"/>
                <w:lang w:val="en-US"/>
              </w:rPr>
              <w:t xml:space="preserve"> </w:t>
            </w:r>
          </w:p>
        </w:tc>
      </w:tr>
      <w:tr w:rsidR="00D5618C" w:rsidRPr="00F91193" w:rsidTr="009F7B0A">
        <w:trPr>
          <w:gridAfter w:val="1"/>
          <w:wAfter w:w="1250" w:type="dxa"/>
          <w:trHeight w:val="300"/>
        </w:trPr>
        <w:tc>
          <w:tcPr>
            <w:tcW w:w="5104" w:type="dxa"/>
            <w:shd w:val="clear" w:color="000000" w:fill="FFFFFF"/>
            <w:noWrap/>
          </w:tcPr>
          <w:p w:rsidR="00D5618C" w:rsidRPr="00F91193" w:rsidRDefault="00D5618C" w:rsidP="005136F3">
            <w:pPr>
              <w:rPr>
                <w:rFonts w:ascii="Garamond" w:hAnsi="Garamond" w:cs="Calibri"/>
                <w:b/>
                <w:bCs/>
                <w:color w:val="000000"/>
                <w:sz w:val="22"/>
                <w:szCs w:val="22"/>
                <w:lang w:val="en-US"/>
              </w:rPr>
            </w:pPr>
          </w:p>
        </w:tc>
        <w:tc>
          <w:tcPr>
            <w:tcW w:w="1322" w:type="dxa"/>
            <w:shd w:val="clear" w:color="000000" w:fill="FFFFFF"/>
            <w:noWrap/>
            <w:vAlign w:val="bottom"/>
          </w:tcPr>
          <w:p w:rsidR="00D5618C" w:rsidRPr="00F91193" w:rsidRDefault="00D5618C" w:rsidP="005136F3">
            <w:pPr>
              <w:jc w:val="right"/>
              <w:rPr>
                <w:rFonts w:ascii="Garamond" w:hAnsi="Garamond" w:cs="Calibri"/>
                <w:b/>
                <w:bCs/>
                <w:color w:val="000000"/>
                <w:sz w:val="22"/>
                <w:szCs w:val="22"/>
                <w:lang w:val="en-US"/>
              </w:rPr>
            </w:pPr>
            <w:r w:rsidRPr="00F91193">
              <w:rPr>
                <w:rFonts w:ascii="Garamond" w:hAnsi="Garamond" w:cs="Arial"/>
                <w:b/>
                <w:bCs/>
                <w:color w:val="000000"/>
                <w:sz w:val="22"/>
                <w:szCs w:val="22"/>
              </w:rPr>
              <w:t> </w:t>
            </w:r>
          </w:p>
        </w:tc>
        <w:tc>
          <w:tcPr>
            <w:tcW w:w="1250" w:type="dxa"/>
            <w:shd w:val="clear" w:color="000000" w:fill="FFFFFF"/>
            <w:noWrap/>
            <w:vAlign w:val="bottom"/>
          </w:tcPr>
          <w:p w:rsidR="00D5618C" w:rsidRPr="00F91193" w:rsidRDefault="00D5618C" w:rsidP="005136F3">
            <w:pPr>
              <w:jc w:val="right"/>
              <w:rPr>
                <w:rFonts w:ascii="Garamond" w:hAnsi="Garamond" w:cs="Calibri"/>
                <w:b/>
                <w:bCs/>
                <w:color w:val="000000"/>
                <w:sz w:val="22"/>
                <w:szCs w:val="22"/>
                <w:lang w:val="en-US"/>
              </w:rPr>
            </w:pPr>
            <w:r w:rsidRPr="00F91193">
              <w:rPr>
                <w:rFonts w:ascii="Garamond" w:hAnsi="Garamond" w:cs="Arial"/>
                <w:b/>
                <w:bCs/>
                <w:color w:val="000000"/>
                <w:sz w:val="22"/>
                <w:szCs w:val="22"/>
              </w:rPr>
              <w:t>‘000 лв</w:t>
            </w:r>
          </w:p>
        </w:tc>
        <w:tc>
          <w:tcPr>
            <w:tcW w:w="1540" w:type="dxa"/>
            <w:shd w:val="clear" w:color="000000" w:fill="FFFFFF"/>
            <w:noWrap/>
            <w:vAlign w:val="bottom"/>
          </w:tcPr>
          <w:p w:rsidR="00D5618C" w:rsidRPr="00F91193" w:rsidRDefault="00D5618C" w:rsidP="005136F3">
            <w:pPr>
              <w:jc w:val="right"/>
              <w:rPr>
                <w:rFonts w:ascii="Garamond" w:hAnsi="Garamond" w:cs="Calibri"/>
                <w:b/>
                <w:bCs/>
                <w:color w:val="000000"/>
                <w:sz w:val="22"/>
                <w:szCs w:val="22"/>
                <w:lang w:val="en-US"/>
              </w:rPr>
            </w:pPr>
            <w:r w:rsidRPr="00F91193">
              <w:rPr>
                <w:rFonts w:ascii="Garamond" w:hAnsi="Garamond" w:cs="Arial"/>
                <w:b/>
                <w:bCs/>
                <w:color w:val="000000"/>
                <w:sz w:val="22"/>
                <w:szCs w:val="22"/>
              </w:rPr>
              <w:t>‘000 лв</w:t>
            </w:r>
          </w:p>
        </w:tc>
      </w:tr>
      <w:tr w:rsidR="00D5618C" w:rsidRPr="00F91193" w:rsidTr="009F7B0A">
        <w:trPr>
          <w:gridAfter w:val="1"/>
          <w:wAfter w:w="1250" w:type="dxa"/>
          <w:trHeight w:val="300"/>
        </w:trPr>
        <w:tc>
          <w:tcPr>
            <w:tcW w:w="5104" w:type="dxa"/>
            <w:shd w:val="clear" w:color="000000" w:fill="FFFFFF"/>
            <w:noWrap/>
          </w:tcPr>
          <w:p w:rsidR="00D5618C" w:rsidRPr="00F91193" w:rsidRDefault="00D5618C" w:rsidP="005136F3">
            <w:pPr>
              <w:rPr>
                <w:rFonts w:ascii="Garamond" w:hAnsi="Garamond" w:cs="Calibri"/>
                <w:color w:val="000000"/>
                <w:sz w:val="22"/>
                <w:szCs w:val="22"/>
                <w:lang w:val="en-US"/>
              </w:rPr>
            </w:pPr>
            <w:r w:rsidRPr="00F91193">
              <w:rPr>
                <w:rFonts w:ascii="Garamond" w:hAnsi="Garamond" w:cs="Arial"/>
                <w:color w:val="000000"/>
                <w:sz w:val="22"/>
                <w:szCs w:val="22"/>
              </w:rPr>
              <w:t> </w:t>
            </w:r>
          </w:p>
        </w:tc>
        <w:tc>
          <w:tcPr>
            <w:tcW w:w="1322" w:type="dxa"/>
            <w:shd w:val="clear" w:color="000000" w:fill="FFFFFF"/>
            <w:noWrap/>
            <w:vAlign w:val="bottom"/>
          </w:tcPr>
          <w:p w:rsidR="00D5618C" w:rsidRPr="00F91193" w:rsidRDefault="00D5618C" w:rsidP="005136F3">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shd w:val="clear" w:color="000000" w:fill="FFFFFF"/>
            <w:noWrap/>
          </w:tcPr>
          <w:p w:rsidR="00D5618C" w:rsidRPr="00F91193" w:rsidRDefault="00D5618C" w:rsidP="005136F3">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540" w:type="dxa"/>
            <w:shd w:val="clear" w:color="000000" w:fill="FFFFFF"/>
            <w:noWrap/>
          </w:tcPr>
          <w:p w:rsidR="00D5618C" w:rsidRPr="00F91193" w:rsidRDefault="00D5618C" w:rsidP="005136F3">
            <w:pPr>
              <w:jc w:val="right"/>
              <w:rPr>
                <w:rFonts w:ascii="Garamond" w:hAnsi="Garamond" w:cs="Calibri"/>
                <w:color w:val="000000"/>
                <w:sz w:val="22"/>
                <w:szCs w:val="22"/>
                <w:lang w:val="en-US"/>
              </w:rPr>
            </w:pPr>
          </w:p>
        </w:tc>
      </w:tr>
      <w:tr w:rsidR="00233E4C" w:rsidRPr="00F91193" w:rsidTr="009F7B0A">
        <w:trPr>
          <w:gridAfter w:val="1"/>
          <w:wAfter w:w="1250" w:type="dxa"/>
          <w:trHeight w:val="300"/>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Приходи от продажби</w:t>
            </w: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shd w:val="clear" w:color="000000" w:fill="FFFFFF"/>
            <w:noWrap/>
            <w:vAlign w:val="bottom"/>
          </w:tcPr>
          <w:p w:rsidR="00233E4C" w:rsidRPr="00F91193" w:rsidRDefault="00A7767D" w:rsidP="00A7767D">
            <w:pPr>
              <w:jc w:val="right"/>
              <w:rPr>
                <w:rFonts w:ascii="Garamond" w:hAnsi="Garamond" w:cs="Calibri"/>
                <w:color w:val="000000"/>
                <w:sz w:val="22"/>
                <w:szCs w:val="22"/>
              </w:rPr>
            </w:pPr>
            <w:r>
              <w:rPr>
                <w:rFonts w:ascii="Garamond" w:hAnsi="Garamond" w:cs="Calibri"/>
                <w:color w:val="000000"/>
                <w:sz w:val="22"/>
                <w:szCs w:val="22"/>
              </w:rPr>
              <w:t>348 849</w:t>
            </w:r>
          </w:p>
        </w:tc>
        <w:tc>
          <w:tcPr>
            <w:tcW w:w="1540" w:type="dxa"/>
            <w:shd w:val="clear" w:color="000000" w:fill="FFFFFF"/>
            <w:noWrap/>
            <w:vAlign w:val="bottom"/>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rPr>
              <w:t>35</w:t>
            </w:r>
            <w:r w:rsidRPr="00233E4C">
              <w:rPr>
                <w:rFonts w:ascii="Garamond" w:hAnsi="Garamond" w:cs="Calibri"/>
                <w:color w:val="000000"/>
                <w:sz w:val="22"/>
                <w:szCs w:val="22"/>
                <w:lang w:val="en-US"/>
              </w:rPr>
              <w:t>0 413</w:t>
            </w:r>
          </w:p>
        </w:tc>
      </w:tr>
      <w:tr w:rsidR="00233E4C" w:rsidRPr="00F91193" w:rsidTr="009F7B0A">
        <w:trPr>
          <w:gridAfter w:val="1"/>
          <w:wAfter w:w="1250" w:type="dxa"/>
          <w:trHeight w:val="205"/>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Други приходи</w:t>
            </w: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shd w:val="clear" w:color="000000" w:fill="FFFFFF"/>
            <w:noWrap/>
            <w:vAlign w:val="bottom"/>
          </w:tcPr>
          <w:p w:rsidR="00233E4C" w:rsidRPr="00F91193" w:rsidRDefault="00A7767D" w:rsidP="00A7767D">
            <w:pPr>
              <w:jc w:val="right"/>
              <w:rPr>
                <w:rFonts w:ascii="Garamond" w:hAnsi="Garamond" w:cs="Calibri"/>
                <w:color w:val="000000"/>
                <w:sz w:val="22"/>
                <w:szCs w:val="22"/>
              </w:rPr>
            </w:pPr>
            <w:r>
              <w:rPr>
                <w:rFonts w:ascii="Garamond" w:hAnsi="Garamond" w:cs="Calibri"/>
                <w:color w:val="000000"/>
                <w:sz w:val="22"/>
                <w:szCs w:val="22"/>
              </w:rPr>
              <w:t>668</w:t>
            </w:r>
          </w:p>
        </w:tc>
        <w:tc>
          <w:tcPr>
            <w:tcW w:w="1540" w:type="dxa"/>
            <w:shd w:val="clear" w:color="000000" w:fill="FFFFFF"/>
            <w:noWrap/>
            <w:vAlign w:val="bottom"/>
          </w:tcPr>
          <w:p w:rsidR="00233E4C" w:rsidRPr="00233E4C" w:rsidRDefault="00233E4C" w:rsidP="00233E4C">
            <w:pPr>
              <w:jc w:val="right"/>
              <w:rPr>
                <w:rFonts w:ascii="Garamond" w:hAnsi="Garamond" w:cs="Calibri"/>
                <w:color w:val="000000"/>
                <w:sz w:val="22"/>
                <w:szCs w:val="22"/>
              </w:rPr>
            </w:pPr>
            <w:r w:rsidRPr="00233E4C">
              <w:rPr>
                <w:rFonts w:ascii="Garamond" w:hAnsi="Garamond" w:cs="Calibri"/>
                <w:color w:val="000000"/>
                <w:sz w:val="22"/>
                <w:szCs w:val="22"/>
              </w:rPr>
              <w:t>668</w:t>
            </w:r>
          </w:p>
        </w:tc>
      </w:tr>
      <w:tr w:rsidR="00233E4C" w:rsidRPr="00F91193" w:rsidTr="009F7B0A">
        <w:trPr>
          <w:gridAfter w:val="1"/>
          <w:wAfter w:w="1250" w:type="dxa"/>
          <w:trHeight w:val="196"/>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 </w:t>
            </w: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Calibri"/>
                <w:color w:val="000000"/>
                <w:sz w:val="22"/>
                <w:szCs w:val="22"/>
              </w:rPr>
              <w:t> </w:t>
            </w:r>
          </w:p>
        </w:tc>
        <w:tc>
          <w:tcPr>
            <w:tcW w:w="1540" w:type="dxa"/>
            <w:shd w:val="clear" w:color="000000" w:fill="FFFFFF"/>
            <w:noWrap/>
            <w:vAlign w:val="bottom"/>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rPr>
              <w:t> </w:t>
            </w:r>
          </w:p>
        </w:tc>
      </w:tr>
      <w:tr w:rsidR="00233E4C" w:rsidRPr="00F91193" w:rsidTr="009F7B0A">
        <w:trPr>
          <w:gridAfter w:val="1"/>
          <w:wAfter w:w="1250" w:type="dxa"/>
          <w:trHeight w:val="171"/>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Разходи за материали</w:t>
            </w: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shd w:val="clear" w:color="000000" w:fill="FFFFFF"/>
            <w:noWrap/>
            <w:vAlign w:val="bottom"/>
          </w:tcPr>
          <w:p w:rsidR="00233E4C" w:rsidRPr="00F91193" w:rsidRDefault="00233E4C" w:rsidP="00A7767D">
            <w:pPr>
              <w:jc w:val="right"/>
              <w:rPr>
                <w:rFonts w:ascii="Garamond" w:hAnsi="Garamond" w:cs="Calibri"/>
                <w:color w:val="000000"/>
                <w:sz w:val="22"/>
                <w:szCs w:val="22"/>
                <w:lang w:val="en-US"/>
              </w:rPr>
            </w:pPr>
            <w:r w:rsidRPr="00F91193">
              <w:rPr>
                <w:rFonts w:ascii="Garamond" w:hAnsi="Garamond" w:cs="Calibri"/>
                <w:color w:val="000000"/>
                <w:sz w:val="22"/>
                <w:szCs w:val="22"/>
                <w:lang w:val="en-US"/>
              </w:rPr>
              <w:t>(</w:t>
            </w:r>
            <w:r w:rsidR="00A7767D">
              <w:rPr>
                <w:rFonts w:ascii="Garamond" w:hAnsi="Garamond" w:cs="Calibri"/>
                <w:color w:val="000000"/>
                <w:sz w:val="22"/>
                <w:szCs w:val="22"/>
              </w:rPr>
              <w:t>185 279</w:t>
            </w:r>
            <w:r w:rsidRPr="00F91193">
              <w:rPr>
                <w:rFonts w:ascii="Garamond" w:hAnsi="Garamond" w:cs="Calibri"/>
                <w:color w:val="000000"/>
                <w:sz w:val="22"/>
                <w:szCs w:val="22"/>
                <w:lang w:val="en-US"/>
              </w:rPr>
              <w:t>)</w:t>
            </w:r>
          </w:p>
        </w:tc>
        <w:tc>
          <w:tcPr>
            <w:tcW w:w="1540" w:type="dxa"/>
            <w:shd w:val="clear" w:color="000000" w:fill="FFFFFF"/>
            <w:noWrap/>
            <w:vAlign w:val="bottom"/>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lang w:val="en-US"/>
              </w:rPr>
              <w:t>(202 494)</w:t>
            </w:r>
          </w:p>
        </w:tc>
      </w:tr>
      <w:tr w:rsidR="00233E4C" w:rsidRPr="00F91193" w:rsidTr="009F7B0A">
        <w:trPr>
          <w:gridAfter w:val="1"/>
          <w:wAfter w:w="1250" w:type="dxa"/>
          <w:trHeight w:val="161"/>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Разходи за външни услуги</w:t>
            </w: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shd w:val="clear" w:color="000000" w:fill="FFFFFF"/>
            <w:noWrap/>
            <w:vAlign w:val="bottom"/>
          </w:tcPr>
          <w:p w:rsidR="00233E4C" w:rsidRPr="00F91193" w:rsidRDefault="00233E4C" w:rsidP="00A7767D">
            <w:pPr>
              <w:jc w:val="right"/>
              <w:rPr>
                <w:rFonts w:ascii="Garamond" w:hAnsi="Garamond" w:cs="Calibri"/>
                <w:color w:val="000000"/>
                <w:sz w:val="22"/>
                <w:szCs w:val="22"/>
                <w:lang w:val="en-US"/>
              </w:rPr>
            </w:pPr>
            <w:r w:rsidRPr="00F91193">
              <w:rPr>
                <w:rFonts w:ascii="Garamond" w:hAnsi="Garamond" w:cs="Calibri"/>
                <w:color w:val="000000"/>
                <w:sz w:val="22"/>
                <w:szCs w:val="22"/>
                <w:lang w:val="en-US"/>
              </w:rPr>
              <w:t>(</w:t>
            </w:r>
            <w:r>
              <w:rPr>
                <w:rFonts w:ascii="Garamond" w:hAnsi="Garamond" w:cs="Calibri"/>
                <w:color w:val="000000"/>
                <w:sz w:val="22"/>
                <w:szCs w:val="22"/>
              </w:rPr>
              <w:t>1</w:t>
            </w:r>
            <w:r w:rsidR="00A7767D">
              <w:rPr>
                <w:rFonts w:ascii="Garamond" w:hAnsi="Garamond" w:cs="Calibri"/>
                <w:color w:val="000000"/>
                <w:sz w:val="22"/>
                <w:szCs w:val="22"/>
              </w:rPr>
              <w:t>8 172</w:t>
            </w:r>
            <w:r w:rsidRPr="00F91193">
              <w:rPr>
                <w:rFonts w:ascii="Garamond" w:hAnsi="Garamond" w:cs="Calibri"/>
                <w:color w:val="000000"/>
                <w:sz w:val="22"/>
                <w:szCs w:val="22"/>
              </w:rPr>
              <w:t>)</w:t>
            </w:r>
          </w:p>
        </w:tc>
        <w:tc>
          <w:tcPr>
            <w:tcW w:w="1540" w:type="dxa"/>
            <w:shd w:val="clear" w:color="000000" w:fill="FFFFFF"/>
            <w:noWrap/>
            <w:vAlign w:val="bottom"/>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lang w:val="en-US"/>
              </w:rPr>
              <w:t>(</w:t>
            </w:r>
            <w:r w:rsidRPr="00233E4C">
              <w:rPr>
                <w:rFonts w:ascii="Garamond" w:hAnsi="Garamond" w:cs="Calibri"/>
                <w:color w:val="000000"/>
                <w:sz w:val="22"/>
                <w:szCs w:val="22"/>
              </w:rPr>
              <w:t xml:space="preserve">17 </w:t>
            </w:r>
            <w:r w:rsidRPr="00233E4C">
              <w:rPr>
                <w:rFonts w:ascii="Garamond" w:hAnsi="Garamond" w:cs="Calibri"/>
                <w:color w:val="000000"/>
                <w:sz w:val="22"/>
                <w:szCs w:val="22"/>
                <w:lang w:val="en-US"/>
              </w:rPr>
              <w:t>936</w:t>
            </w:r>
            <w:r w:rsidRPr="00233E4C">
              <w:rPr>
                <w:rFonts w:ascii="Garamond" w:hAnsi="Garamond" w:cs="Calibri"/>
                <w:color w:val="000000"/>
                <w:sz w:val="22"/>
                <w:szCs w:val="22"/>
              </w:rPr>
              <w:t>)</w:t>
            </w:r>
          </w:p>
        </w:tc>
      </w:tr>
      <w:tr w:rsidR="00233E4C" w:rsidRPr="00F91193" w:rsidTr="009F7B0A">
        <w:trPr>
          <w:gridAfter w:val="1"/>
          <w:wAfter w:w="1250" w:type="dxa"/>
          <w:trHeight w:val="137"/>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Разходи за персонала</w:t>
            </w: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shd w:val="clear" w:color="000000" w:fill="FFFFFF"/>
            <w:noWrap/>
            <w:vAlign w:val="bottom"/>
          </w:tcPr>
          <w:p w:rsidR="00233E4C" w:rsidRPr="00F91193" w:rsidRDefault="00233E4C" w:rsidP="00A7767D">
            <w:pPr>
              <w:jc w:val="right"/>
              <w:rPr>
                <w:rFonts w:ascii="Garamond" w:hAnsi="Garamond" w:cs="Calibri"/>
                <w:color w:val="000000"/>
                <w:sz w:val="22"/>
                <w:szCs w:val="22"/>
                <w:lang w:val="en-US"/>
              </w:rPr>
            </w:pPr>
            <w:r w:rsidRPr="00F91193">
              <w:rPr>
                <w:rFonts w:ascii="Garamond" w:hAnsi="Garamond" w:cs="Calibri"/>
                <w:color w:val="000000"/>
                <w:sz w:val="22"/>
                <w:szCs w:val="22"/>
                <w:lang w:val="en-US"/>
              </w:rPr>
              <w:t>(</w:t>
            </w:r>
            <w:r w:rsidR="00A7767D">
              <w:rPr>
                <w:rFonts w:ascii="Garamond" w:hAnsi="Garamond" w:cs="Calibri"/>
                <w:color w:val="000000"/>
                <w:sz w:val="22"/>
                <w:szCs w:val="22"/>
              </w:rPr>
              <w:t>13 706</w:t>
            </w:r>
            <w:r w:rsidRPr="00F91193">
              <w:rPr>
                <w:rFonts w:ascii="Garamond" w:hAnsi="Garamond" w:cs="Calibri"/>
                <w:color w:val="000000"/>
                <w:sz w:val="22"/>
                <w:szCs w:val="22"/>
              </w:rPr>
              <w:t>)</w:t>
            </w:r>
          </w:p>
        </w:tc>
        <w:tc>
          <w:tcPr>
            <w:tcW w:w="1540" w:type="dxa"/>
            <w:shd w:val="clear" w:color="000000" w:fill="FFFFFF"/>
            <w:noWrap/>
            <w:vAlign w:val="bottom"/>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lang w:val="en-US"/>
              </w:rPr>
              <w:t>(</w:t>
            </w:r>
            <w:r w:rsidRPr="00233E4C">
              <w:rPr>
                <w:rFonts w:ascii="Garamond" w:hAnsi="Garamond" w:cs="Calibri"/>
                <w:color w:val="000000"/>
                <w:sz w:val="22"/>
                <w:szCs w:val="22"/>
              </w:rPr>
              <w:t>12 368)</w:t>
            </w:r>
          </w:p>
        </w:tc>
      </w:tr>
      <w:tr w:rsidR="00233E4C" w:rsidRPr="00F91193" w:rsidTr="009F7B0A">
        <w:trPr>
          <w:gridAfter w:val="1"/>
          <w:wAfter w:w="1250" w:type="dxa"/>
          <w:trHeight w:val="127"/>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Разходи за амортизация</w:t>
            </w:r>
          </w:p>
        </w:tc>
        <w:tc>
          <w:tcPr>
            <w:tcW w:w="1322" w:type="dxa"/>
            <w:shd w:val="clear" w:color="000000" w:fill="FFFFFF"/>
            <w:noWrap/>
            <w:vAlign w:val="bottom"/>
          </w:tcPr>
          <w:p w:rsidR="00233E4C" w:rsidRPr="00F91193" w:rsidRDefault="0064461D" w:rsidP="00233E4C">
            <w:pPr>
              <w:jc w:val="right"/>
              <w:rPr>
                <w:rFonts w:ascii="Garamond" w:hAnsi="Garamond" w:cs="Calibri"/>
                <w:color w:val="000000"/>
                <w:sz w:val="22"/>
                <w:szCs w:val="22"/>
                <w:lang w:val="en-US"/>
              </w:rPr>
            </w:pPr>
            <w:r>
              <w:rPr>
                <w:rFonts w:ascii="Garamond" w:hAnsi="Garamond" w:cs="Arial"/>
                <w:color w:val="000000"/>
                <w:sz w:val="22"/>
                <w:szCs w:val="22"/>
              </w:rPr>
              <w:t>4</w:t>
            </w:r>
            <w:r w:rsidR="00233E4C" w:rsidRPr="00F91193">
              <w:rPr>
                <w:rFonts w:ascii="Garamond" w:hAnsi="Garamond" w:cs="Arial"/>
                <w:color w:val="000000"/>
                <w:sz w:val="22"/>
                <w:szCs w:val="22"/>
                <w:lang w:val="en-GB"/>
              </w:rPr>
              <w:t>,</w:t>
            </w:r>
            <w:r>
              <w:rPr>
                <w:rFonts w:ascii="Garamond" w:hAnsi="Garamond" w:cs="Arial"/>
                <w:color w:val="000000"/>
                <w:sz w:val="22"/>
                <w:szCs w:val="22"/>
              </w:rPr>
              <w:t>5</w:t>
            </w:r>
            <w:r w:rsidR="00233E4C" w:rsidRPr="00F91193">
              <w:rPr>
                <w:rFonts w:ascii="Garamond" w:hAnsi="Garamond" w:cs="Arial"/>
                <w:color w:val="000000"/>
                <w:sz w:val="22"/>
                <w:szCs w:val="22"/>
              </w:rPr>
              <w:t> </w:t>
            </w:r>
          </w:p>
        </w:tc>
        <w:tc>
          <w:tcPr>
            <w:tcW w:w="1250" w:type="dxa"/>
            <w:shd w:val="clear" w:color="000000" w:fill="FFFFFF"/>
            <w:noWrap/>
            <w:vAlign w:val="bottom"/>
          </w:tcPr>
          <w:p w:rsidR="00233E4C" w:rsidRPr="00F91193" w:rsidRDefault="00233E4C" w:rsidP="00A7767D">
            <w:pPr>
              <w:jc w:val="right"/>
              <w:rPr>
                <w:rFonts w:ascii="Garamond" w:hAnsi="Garamond" w:cs="Calibri"/>
                <w:color w:val="000000"/>
                <w:sz w:val="22"/>
                <w:szCs w:val="22"/>
                <w:lang w:val="en-US"/>
              </w:rPr>
            </w:pPr>
            <w:r w:rsidRPr="00F91193">
              <w:rPr>
                <w:rFonts w:ascii="Garamond" w:hAnsi="Garamond" w:cs="Calibri"/>
                <w:color w:val="000000"/>
                <w:sz w:val="22"/>
                <w:szCs w:val="22"/>
                <w:lang w:val="en-US"/>
              </w:rPr>
              <w:t>(</w:t>
            </w:r>
            <w:r w:rsidR="00A7767D">
              <w:rPr>
                <w:rFonts w:ascii="Garamond" w:hAnsi="Garamond" w:cs="Calibri"/>
                <w:color w:val="000000"/>
                <w:sz w:val="22"/>
                <w:szCs w:val="22"/>
              </w:rPr>
              <w:t>5 937</w:t>
            </w:r>
            <w:r w:rsidRPr="00F91193">
              <w:rPr>
                <w:rFonts w:ascii="Garamond" w:hAnsi="Garamond" w:cs="Calibri"/>
                <w:color w:val="000000"/>
                <w:sz w:val="22"/>
                <w:szCs w:val="22"/>
                <w:lang w:val="en-US"/>
              </w:rPr>
              <w:t>)</w:t>
            </w:r>
          </w:p>
        </w:tc>
        <w:tc>
          <w:tcPr>
            <w:tcW w:w="1540" w:type="dxa"/>
            <w:shd w:val="clear" w:color="000000" w:fill="FFFFFF"/>
            <w:noWrap/>
            <w:vAlign w:val="bottom"/>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lang w:val="en-US"/>
              </w:rPr>
              <w:t>(</w:t>
            </w:r>
            <w:r w:rsidRPr="00233E4C">
              <w:rPr>
                <w:rFonts w:ascii="Garamond" w:hAnsi="Garamond" w:cs="Calibri"/>
                <w:color w:val="000000"/>
                <w:sz w:val="22"/>
                <w:szCs w:val="22"/>
              </w:rPr>
              <w:t>6 084</w:t>
            </w:r>
            <w:r w:rsidRPr="00233E4C">
              <w:rPr>
                <w:rFonts w:ascii="Garamond" w:hAnsi="Garamond" w:cs="Calibri"/>
                <w:color w:val="000000"/>
                <w:sz w:val="22"/>
                <w:szCs w:val="22"/>
                <w:lang w:val="en-US"/>
              </w:rPr>
              <w:t>)</w:t>
            </w:r>
          </w:p>
        </w:tc>
      </w:tr>
      <w:tr w:rsidR="00233E4C" w:rsidRPr="00F91193" w:rsidTr="009F7B0A">
        <w:trPr>
          <w:gridAfter w:val="1"/>
          <w:wAfter w:w="1250" w:type="dxa"/>
          <w:trHeight w:val="553"/>
        </w:trPr>
        <w:tc>
          <w:tcPr>
            <w:tcW w:w="5104" w:type="dxa"/>
            <w:shd w:val="clear" w:color="000000" w:fill="FFFFFF"/>
          </w:tcPr>
          <w:p w:rsidR="00233E4C" w:rsidRPr="007B0CCE" w:rsidRDefault="00233E4C" w:rsidP="00233E4C">
            <w:pPr>
              <w:rPr>
                <w:rFonts w:ascii="Garamond" w:hAnsi="Garamond" w:cs="Calibri"/>
                <w:color w:val="000000"/>
                <w:sz w:val="22"/>
                <w:szCs w:val="22"/>
              </w:rPr>
            </w:pPr>
            <w:r w:rsidRPr="00F91193">
              <w:rPr>
                <w:rFonts w:ascii="Garamond" w:hAnsi="Garamond" w:cs="Arial"/>
                <w:color w:val="000000"/>
                <w:sz w:val="22"/>
                <w:szCs w:val="22"/>
              </w:rPr>
              <w:t>Промени в наличностите на готовата продукция и незавършеното производство</w:t>
            </w:r>
          </w:p>
        </w:tc>
        <w:tc>
          <w:tcPr>
            <w:tcW w:w="1322" w:type="dxa"/>
            <w:shd w:val="clear" w:color="000000" w:fill="FFFFFF"/>
            <w:noWrap/>
            <w:vAlign w:val="bottom"/>
          </w:tcPr>
          <w:p w:rsidR="00233E4C" w:rsidRPr="007B0CCE" w:rsidRDefault="00233E4C" w:rsidP="00233E4C">
            <w:pPr>
              <w:rPr>
                <w:rFonts w:ascii="Garamond" w:hAnsi="Garamond" w:cs="Calibri"/>
                <w:color w:val="000000"/>
                <w:sz w:val="22"/>
                <w:szCs w:val="22"/>
              </w:rPr>
            </w:pPr>
            <w:r w:rsidRPr="00F91193">
              <w:rPr>
                <w:rFonts w:ascii="Garamond" w:hAnsi="Garamond" w:cs="Arial"/>
                <w:color w:val="000000"/>
                <w:sz w:val="22"/>
                <w:szCs w:val="22"/>
              </w:rPr>
              <w:t> </w:t>
            </w:r>
          </w:p>
        </w:tc>
        <w:tc>
          <w:tcPr>
            <w:tcW w:w="1250" w:type="dxa"/>
            <w:shd w:val="clear" w:color="000000" w:fill="FFFFFF"/>
            <w:noWrap/>
            <w:vAlign w:val="bottom"/>
          </w:tcPr>
          <w:p w:rsidR="00233E4C" w:rsidRPr="00F91193" w:rsidRDefault="00233E4C" w:rsidP="00A7767D">
            <w:pPr>
              <w:jc w:val="right"/>
              <w:rPr>
                <w:rFonts w:ascii="Garamond" w:hAnsi="Garamond" w:cs="Calibri"/>
                <w:color w:val="000000"/>
                <w:sz w:val="22"/>
                <w:szCs w:val="22"/>
                <w:lang w:val="en-US"/>
              </w:rPr>
            </w:pPr>
            <w:r w:rsidRPr="007B0CCE">
              <w:rPr>
                <w:rFonts w:ascii="Garamond" w:hAnsi="Garamond" w:cs="Calibri"/>
                <w:color w:val="000000"/>
                <w:sz w:val="22"/>
                <w:szCs w:val="22"/>
              </w:rPr>
              <w:t xml:space="preserve">    </w:t>
            </w:r>
            <w:r w:rsidR="00A7767D">
              <w:rPr>
                <w:rFonts w:ascii="Garamond" w:hAnsi="Garamond" w:cs="Calibri"/>
                <w:color w:val="000000"/>
                <w:sz w:val="22"/>
                <w:szCs w:val="22"/>
              </w:rPr>
              <w:t>(203)</w:t>
            </w:r>
          </w:p>
        </w:tc>
        <w:tc>
          <w:tcPr>
            <w:tcW w:w="1540" w:type="dxa"/>
            <w:shd w:val="clear" w:color="000000" w:fill="FFFFFF"/>
            <w:noWrap/>
            <w:vAlign w:val="bottom"/>
          </w:tcPr>
          <w:p w:rsidR="00233E4C" w:rsidRPr="00233E4C" w:rsidRDefault="00233E4C" w:rsidP="00233E4C">
            <w:pPr>
              <w:jc w:val="right"/>
              <w:rPr>
                <w:rFonts w:ascii="Garamond" w:hAnsi="Garamond" w:cs="Calibri"/>
                <w:color w:val="000000"/>
                <w:sz w:val="22"/>
                <w:szCs w:val="22"/>
              </w:rPr>
            </w:pPr>
            <w:r w:rsidRPr="00233E4C">
              <w:rPr>
                <w:rFonts w:ascii="Garamond" w:hAnsi="Garamond" w:cs="Calibri"/>
                <w:color w:val="000000"/>
                <w:sz w:val="22"/>
                <w:szCs w:val="22"/>
                <w:lang w:val="en-US"/>
              </w:rPr>
              <w:t xml:space="preserve">    4 366</w:t>
            </w:r>
          </w:p>
        </w:tc>
      </w:tr>
      <w:tr w:rsidR="00233E4C" w:rsidRPr="00F91193" w:rsidTr="009F7B0A">
        <w:trPr>
          <w:gridAfter w:val="1"/>
          <w:wAfter w:w="1250" w:type="dxa"/>
          <w:trHeight w:val="497"/>
        </w:trPr>
        <w:tc>
          <w:tcPr>
            <w:tcW w:w="5104" w:type="dxa"/>
            <w:shd w:val="clear" w:color="000000" w:fill="FFFFFF"/>
          </w:tcPr>
          <w:p w:rsidR="00233E4C" w:rsidRDefault="00233E4C" w:rsidP="00233E4C">
            <w:pPr>
              <w:rPr>
                <w:rFonts w:ascii="Garamond" w:hAnsi="Garamond" w:cs="Arial"/>
                <w:color w:val="000000"/>
                <w:sz w:val="22"/>
                <w:szCs w:val="22"/>
              </w:rPr>
            </w:pPr>
          </w:p>
          <w:p w:rsidR="00233E4C" w:rsidRPr="007B0CCE" w:rsidRDefault="00233E4C" w:rsidP="00233E4C">
            <w:pPr>
              <w:rPr>
                <w:rFonts w:ascii="Garamond" w:hAnsi="Garamond" w:cs="Calibri"/>
                <w:color w:val="000000"/>
                <w:sz w:val="22"/>
                <w:szCs w:val="22"/>
              </w:rPr>
            </w:pPr>
            <w:r w:rsidRPr="00F91193">
              <w:rPr>
                <w:rFonts w:ascii="Garamond" w:hAnsi="Garamond" w:cs="Arial"/>
                <w:color w:val="000000"/>
                <w:sz w:val="22"/>
                <w:szCs w:val="22"/>
              </w:rPr>
              <w:t>Себестойност на продадените стоки и други aктиви</w:t>
            </w:r>
          </w:p>
        </w:tc>
        <w:tc>
          <w:tcPr>
            <w:tcW w:w="1322" w:type="dxa"/>
            <w:shd w:val="clear" w:color="000000" w:fill="FFFFFF"/>
            <w:noWrap/>
            <w:vAlign w:val="bottom"/>
          </w:tcPr>
          <w:p w:rsidR="00233E4C" w:rsidRPr="007B0CCE" w:rsidRDefault="00233E4C" w:rsidP="00233E4C">
            <w:pPr>
              <w:rPr>
                <w:rFonts w:ascii="Garamond" w:hAnsi="Garamond" w:cs="Calibri"/>
                <w:color w:val="000000"/>
                <w:sz w:val="22"/>
                <w:szCs w:val="22"/>
              </w:rPr>
            </w:pPr>
            <w:r w:rsidRPr="00F91193">
              <w:rPr>
                <w:rFonts w:ascii="Garamond" w:hAnsi="Garamond" w:cs="Arial"/>
                <w:color w:val="000000"/>
                <w:sz w:val="22"/>
                <w:szCs w:val="22"/>
              </w:rPr>
              <w:t> </w:t>
            </w:r>
          </w:p>
        </w:tc>
        <w:tc>
          <w:tcPr>
            <w:tcW w:w="1250" w:type="dxa"/>
            <w:shd w:val="clear" w:color="000000" w:fill="FFFFFF"/>
            <w:noWrap/>
            <w:vAlign w:val="bottom"/>
          </w:tcPr>
          <w:p w:rsidR="00233E4C" w:rsidRPr="00F91193" w:rsidRDefault="00233E4C" w:rsidP="00A7767D">
            <w:pPr>
              <w:jc w:val="right"/>
              <w:rPr>
                <w:rFonts w:ascii="Garamond" w:hAnsi="Garamond" w:cs="Calibri"/>
                <w:color w:val="000000"/>
                <w:sz w:val="22"/>
                <w:szCs w:val="22"/>
                <w:lang w:val="en-US"/>
              </w:rPr>
            </w:pPr>
            <w:r w:rsidRPr="00F91193">
              <w:rPr>
                <w:rFonts w:ascii="Garamond" w:hAnsi="Garamond" w:cs="Calibri"/>
                <w:color w:val="000000"/>
                <w:sz w:val="22"/>
                <w:szCs w:val="22"/>
                <w:lang w:val="en-US"/>
              </w:rPr>
              <w:t>(</w:t>
            </w:r>
            <w:r w:rsidR="00A7767D">
              <w:rPr>
                <w:rFonts w:ascii="Garamond" w:hAnsi="Garamond" w:cs="Calibri"/>
                <w:color w:val="000000"/>
                <w:sz w:val="22"/>
                <w:szCs w:val="22"/>
              </w:rPr>
              <w:t>113 079</w:t>
            </w:r>
            <w:r w:rsidRPr="00F91193">
              <w:rPr>
                <w:rFonts w:ascii="Garamond" w:hAnsi="Garamond" w:cs="Calibri"/>
                <w:color w:val="000000"/>
                <w:sz w:val="22"/>
                <w:szCs w:val="22"/>
              </w:rPr>
              <w:t>)</w:t>
            </w:r>
          </w:p>
        </w:tc>
        <w:tc>
          <w:tcPr>
            <w:tcW w:w="1540" w:type="dxa"/>
            <w:shd w:val="clear" w:color="000000" w:fill="FFFFFF"/>
            <w:noWrap/>
            <w:vAlign w:val="bottom"/>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lang w:val="en-US"/>
              </w:rPr>
              <w:t>(</w:t>
            </w:r>
            <w:r w:rsidRPr="00233E4C">
              <w:rPr>
                <w:rFonts w:ascii="Garamond" w:hAnsi="Garamond" w:cs="Calibri"/>
                <w:color w:val="000000"/>
                <w:sz w:val="22"/>
                <w:szCs w:val="22"/>
              </w:rPr>
              <w:t>1</w:t>
            </w:r>
            <w:r w:rsidRPr="00233E4C">
              <w:rPr>
                <w:rFonts w:ascii="Garamond" w:hAnsi="Garamond" w:cs="Calibri"/>
                <w:color w:val="000000"/>
                <w:sz w:val="22"/>
                <w:szCs w:val="22"/>
                <w:lang w:val="en-US"/>
              </w:rPr>
              <w:t>05 179</w:t>
            </w:r>
            <w:r w:rsidRPr="00233E4C">
              <w:rPr>
                <w:rFonts w:ascii="Garamond" w:hAnsi="Garamond" w:cs="Calibri"/>
                <w:color w:val="000000"/>
                <w:sz w:val="22"/>
                <w:szCs w:val="22"/>
              </w:rPr>
              <w:t>)</w:t>
            </w:r>
          </w:p>
        </w:tc>
      </w:tr>
      <w:tr w:rsidR="00233E4C" w:rsidRPr="00F91193" w:rsidTr="009F7B0A">
        <w:trPr>
          <w:gridAfter w:val="1"/>
          <w:wAfter w:w="1250" w:type="dxa"/>
          <w:trHeight w:val="179"/>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Други разходи</w:t>
            </w: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shd w:val="clear" w:color="000000" w:fill="FFFFFF"/>
            <w:noWrap/>
            <w:vAlign w:val="bottom"/>
          </w:tcPr>
          <w:p w:rsidR="00233E4C" w:rsidRPr="00F91193" w:rsidRDefault="00233E4C" w:rsidP="00A7767D">
            <w:pPr>
              <w:jc w:val="right"/>
              <w:rPr>
                <w:rFonts w:ascii="Garamond" w:hAnsi="Garamond" w:cs="Calibri"/>
                <w:color w:val="000000"/>
                <w:sz w:val="22"/>
                <w:szCs w:val="22"/>
                <w:lang w:val="en-US"/>
              </w:rPr>
            </w:pPr>
            <w:r w:rsidRPr="00F91193">
              <w:rPr>
                <w:rFonts w:ascii="Garamond" w:hAnsi="Garamond" w:cs="Calibri"/>
                <w:color w:val="000000"/>
                <w:sz w:val="22"/>
                <w:szCs w:val="22"/>
                <w:lang w:val="en-US"/>
              </w:rPr>
              <w:t>(</w:t>
            </w:r>
            <w:r w:rsidR="00A7767D">
              <w:rPr>
                <w:rFonts w:ascii="Garamond" w:hAnsi="Garamond" w:cs="Calibri"/>
                <w:color w:val="000000"/>
                <w:sz w:val="22"/>
                <w:szCs w:val="22"/>
              </w:rPr>
              <w:t>4 878</w:t>
            </w:r>
            <w:r w:rsidRPr="00F91193">
              <w:rPr>
                <w:rFonts w:ascii="Garamond" w:hAnsi="Garamond" w:cs="Calibri"/>
                <w:color w:val="000000"/>
                <w:sz w:val="22"/>
                <w:szCs w:val="22"/>
              </w:rPr>
              <w:t>)</w:t>
            </w:r>
          </w:p>
        </w:tc>
        <w:tc>
          <w:tcPr>
            <w:tcW w:w="1540" w:type="dxa"/>
            <w:shd w:val="clear" w:color="000000" w:fill="FFFFFF"/>
            <w:noWrap/>
            <w:vAlign w:val="bottom"/>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lang w:val="en-US"/>
              </w:rPr>
              <w:t>(</w:t>
            </w:r>
            <w:r w:rsidRPr="00233E4C">
              <w:rPr>
                <w:rFonts w:ascii="Garamond" w:hAnsi="Garamond" w:cs="Calibri"/>
                <w:color w:val="000000"/>
                <w:sz w:val="22"/>
                <w:szCs w:val="22"/>
              </w:rPr>
              <w:t>3 515)</w:t>
            </w:r>
          </w:p>
        </w:tc>
      </w:tr>
      <w:tr w:rsidR="00233E4C" w:rsidRPr="00F91193" w:rsidTr="009F7B0A">
        <w:trPr>
          <w:gridAfter w:val="1"/>
          <w:wAfter w:w="1250" w:type="dxa"/>
          <w:trHeight w:val="401"/>
        </w:trPr>
        <w:tc>
          <w:tcPr>
            <w:tcW w:w="5104" w:type="dxa"/>
            <w:shd w:val="clear" w:color="000000" w:fill="FFFFFF"/>
          </w:tcPr>
          <w:p w:rsidR="00233E4C" w:rsidRPr="007B0CCE" w:rsidRDefault="00233E4C" w:rsidP="00233E4C">
            <w:pPr>
              <w:rPr>
                <w:rFonts w:ascii="Garamond" w:hAnsi="Garamond" w:cs="Calibri"/>
                <w:color w:val="000000"/>
                <w:sz w:val="22"/>
                <w:szCs w:val="22"/>
              </w:rPr>
            </w:pPr>
            <w:r w:rsidRPr="00F91193">
              <w:rPr>
                <w:rFonts w:ascii="Garamond" w:hAnsi="Garamond" w:cs="Arial"/>
                <w:color w:val="000000"/>
                <w:sz w:val="22"/>
                <w:szCs w:val="22"/>
              </w:rPr>
              <w:t>Печалба от продажба на нетекущи активи</w:t>
            </w:r>
          </w:p>
        </w:tc>
        <w:tc>
          <w:tcPr>
            <w:tcW w:w="1322" w:type="dxa"/>
            <w:shd w:val="clear" w:color="000000" w:fill="FFFFFF"/>
            <w:noWrap/>
            <w:vAlign w:val="bottom"/>
          </w:tcPr>
          <w:p w:rsidR="00233E4C" w:rsidRPr="007B0CCE" w:rsidRDefault="00233E4C" w:rsidP="00233E4C">
            <w:pPr>
              <w:rPr>
                <w:rFonts w:ascii="Garamond" w:hAnsi="Garamond" w:cs="Calibri"/>
                <w:color w:val="000000"/>
                <w:sz w:val="22"/>
                <w:szCs w:val="22"/>
              </w:rPr>
            </w:pPr>
            <w:r w:rsidRPr="00F91193">
              <w:rPr>
                <w:rFonts w:ascii="Garamond" w:hAnsi="Garamond" w:cs="Arial"/>
                <w:color w:val="000000"/>
                <w:sz w:val="22"/>
                <w:szCs w:val="22"/>
              </w:rPr>
              <w:t> </w:t>
            </w:r>
          </w:p>
        </w:tc>
        <w:tc>
          <w:tcPr>
            <w:tcW w:w="1250" w:type="dxa"/>
            <w:tcBorders>
              <w:bottom w:val="single" w:sz="4" w:space="0" w:color="auto"/>
            </w:tcBorders>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Calibri"/>
                <w:color w:val="000000"/>
                <w:sz w:val="22"/>
                <w:szCs w:val="22"/>
              </w:rPr>
              <w:t xml:space="preserve"> </w:t>
            </w:r>
            <w:r w:rsidR="00A7767D">
              <w:rPr>
                <w:rFonts w:ascii="Garamond" w:hAnsi="Garamond" w:cs="Calibri"/>
                <w:color w:val="000000"/>
                <w:sz w:val="22"/>
                <w:szCs w:val="22"/>
              </w:rPr>
              <w:t>11</w:t>
            </w:r>
          </w:p>
          <w:p w:rsidR="00233E4C" w:rsidRPr="00F91193" w:rsidRDefault="00233E4C" w:rsidP="00233E4C">
            <w:pPr>
              <w:jc w:val="right"/>
              <w:rPr>
                <w:rFonts w:ascii="Garamond" w:hAnsi="Garamond" w:cs="Calibri"/>
                <w:color w:val="000000"/>
                <w:sz w:val="22"/>
                <w:szCs w:val="22"/>
              </w:rPr>
            </w:pPr>
          </w:p>
        </w:tc>
        <w:tc>
          <w:tcPr>
            <w:tcW w:w="1540" w:type="dxa"/>
            <w:tcBorders>
              <w:bottom w:val="single" w:sz="4" w:space="0" w:color="auto"/>
            </w:tcBorders>
            <w:shd w:val="clear" w:color="000000" w:fill="FFFFFF"/>
            <w:noWrap/>
            <w:vAlign w:val="bottom"/>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rPr>
              <w:t xml:space="preserve"> 11</w:t>
            </w:r>
          </w:p>
          <w:p w:rsidR="00233E4C" w:rsidRPr="00233E4C" w:rsidRDefault="00233E4C" w:rsidP="00233E4C">
            <w:pPr>
              <w:jc w:val="right"/>
              <w:rPr>
                <w:rFonts w:ascii="Garamond" w:hAnsi="Garamond" w:cs="Calibri"/>
                <w:color w:val="000000"/>
                <w:sz w:val="22"/>
                <w:szCs w:val="22"/>
              </w:rPr>
            </w:pPr>
          </w:p>
        </w:tc>
      </w:tr>
      <w:tr w:rsidR="00233E4C" w:rsidRPr="00F91193" w:rsidTr="009F7B0A">
        <w:trPr>
          <w:gridAfter w:val="1"/>
          <w:wAfter w:w="1250" w:type="dxa"/>
          <w:trHeight w:val="253"/>
        </w:trPr>
        <w:tc>
          <w:tcPr>
            <w:tcW w:w="5104" w:type="dxa"/>
            <w:shd w:val="clear" w:color="000000" w:fill="FFFFFF"/>
          </w:tcPr>
          <w:p w:rsidR="00233E4C" w:rsidRPr="00F91193" w:rsidRDefault="00233E4C" w:rsidP="00233E4C">
            <w:pPr>
              <w:rPr>
                <w:rFonts w:ascii="Garamond" w:hAnsi="Garamond" w:cs="Calibri"/>
                <w:b/>
                <w:bCs/>
                <w:color w:val="000000"/>
                <w:sz w:val="22"/>
                <w:szCs w:val="22"/>
                <w:lang w:val="en-US"/>
              </w:rPr>
            </w:pPr>
            <w:r w:rsidRPr="00F91193">
              <w:rPr>
                <w:rFonts w:ascii="Garamond" w:hAnsi="Garamond" w:cs="Arial"/>
                <w:b/>
                <w:bCs/>
                <w:color w:val="000000"/>
                <w:sz w:val="22"/>
                <w:szCs w:val="22"/>
              </w:rPr>
              <w:t>Печалба от оперативната дейност</w:t>
            </w:r>
          </w:p>
        </w:tc>
        <w:tc>
          <w:tcPr>
            <w:tcW w:w="1322" w:type="dxa"/>
            <w:shd w:val="clear" w:color="000000" w:fill="FFFFFF"/>
            <w:noWrap/>
            <w:vAlign w:val="bottom"/>
          </w:tcPr>
          <w:p w:rsidR="00233E4C" w:rsidRPr="00F91193" w:rsidRDefault="00233E4C" w:rsidP="00233E4C">
            <w:pPr>
              <w:rPr>
                <w:rFonts w:ascii="Garamond" w:hAnsi="Garamond" w:cs="Calibri"/>
                <w:b/>
                <w:bCs/>
                <w:color w:val="000000"/>
                <w:sz w:val="22"/>
                <w:szCs w:val="22"/>
                <w:lang w:val="en-US"/>
              </w:rPr>
            </w:pPr>
            <w:r w:rsidRPr="00F91193">
              <w:rPr>
                <w:rFonts w:ascii="Garamond" w:hAnsi="Garamond" w:cs="Arial"/>
                <w:b/>
                <w:bCs/>
                <w:color w:val="000000"/>
                <w:sz w:val="22"/>
                <w:szCs w:val="22"/>
              </w:rPr>
              <w:t> </w:t>
            </w:r>
          </w:p>
        </w:tc>
        <w:tc>
          <w:tcPr>
            <w:tcW w:w="1250" w:type="dxa"/>
            <w:tcBorders>
              <w:top w:val="single" w:sz="4" w:space="0" w:color="auto"/>
            </w:tcBorders>
            <w:shd w:val="clear" w:color="000000" w:fill="FFFFFF"/>
            <w:noWrap/>
            <w:vAlign w:val="bottom"/>
          </w:tcPr>
          <w:p w:rsidR="00233E4C" w:rsidRPr="00F91193" w:rsidRDefault="00A7767D" w:rsidP="00A7767D">
            <w:pPr>
              <w:jc w:val="right"/>
              <w:rPr>
                <w:rFonts w:ascii="Garamond" w:hAnsi="Garamond" w:cs="Calibri"/>
                <w:b/>
                <w:bCs/>
                <w:color w:val="000000"/>
                <w:sz w:val="22"/>
                <w:szCs w:val="22"/>
                <w:lang w:val="en-US"/>
              </w:rPr>
            </w:pPr>
            <w:r>
              <w:rPr>
                <w:rFonts w:ascii="Garamond" w:hAnsi="Garamond" w:cs="Calibri"/>
                <w:b/>
                <w:bCs/>
                <w:color w:val="000000"/>
                <w:sz w:val="22"/>
                <w:szCs w:val="22"/>
              </w:rPr>
              <w:t>8 274</w:t>
            </w:r>
          </w:p>
        </w:tc>
        <w:tc>
          <w:tcPr>
            <w:tcW w:w="1540" w:type="dxa"/>
            <w:tcBorders>
              <w:top w:val="single" w:sz="4" w:space="0" w:color="auto"/>
            </w:tcBorders>
            <w:shd w:val="clear" w:color="000000" w:fill="FFFFFF"/>
            <w:noWrap/>
            <w:vAlign w:val="bottom"/>
          </w:tcPr>
          <w:p w:rsidR="00233E4C" w:rsidRPr="00233E4C" w:rsidRDefault="00233E4C" w:rsidP="00233E4C">
            <w:pPr>
              <w:jc w:val="right"/>
              <w:rPr>
                <w:rFonts w:ascii="Garamond" w:hAnsi="Garamond" w:cs="Calibri"/>
                <w:b/>
                <w:bCs/>
                <w:color w:val="000000"/>
                <w:sz w:val="22"/>
                <w:szCs w:val="22"/>
                <w:lang w:val="en-US"/>
              </w:rPr>
            </w:pPr>
            <w:r w:rsidRPr="00233E4C">
              <w:rPr>
                <w:rFonts w:ascii="Garamond" w:hAnsi="Garamond" w:cs="Calibri"/>
                <w:b/>
                <w:bCs/>
                <w:color w:val="000000"/>
                <w:sz w:val="22"/>
                <w:szCs w:val="22"/>
                <w:lang w:val="en-US"/>
              </w:rPr>
              <w:t>7 882</w:t>
            </w:r>
          </w:p>
        </w:tc>
      </w:tr>
      <w:tr w:rsidR="00233E4C" w:rsidRPr="00F91193" w:rsidTr="009F7B0A">
        <w:trPr>
          <w:gridAfter w:val="1"/>
          <w:wAfter w:w="1250" w:type="dxa"/>
          <w:trHeight w:val="300"/>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 </w:t>
            </w: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shd w:val="clear" w:color="000000" w:fill="FFFFFF"/>
            <w:noWrap/>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Calibri"/>
                <w:color w:val="000000"/>
                <w:sz w:val="22"/>
                <w:szCs w:val="22"/>
              </w:rPr>
              <w:t> </w:t>
            </w:r>
          </w:p>
        </w:tc>
        <w:tc>
          <w:tcPr>
            <w:tcW w:w="1540" w:type="dxa"/>
            <w:shd w:val="clear" w:color="000000" w:fill="FFFFFF"/>
            <w:noWrap/>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rPr>
              <w:t> </w:t>
            </w:r>
          </w:p>
        </w:tc>
      </w:tr>
      <w:tr w:rsidR="00233E4C" w:rsidRPr="00F91193" w:rsidTr="009F7B0A">
        <w:trPr>
          <w:gridAfter w:val="1"/>
          <w:wAfter w:w="1250" w:type="dxa"/>
          <w:trHeight w:val="181"/>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 xml:space="preserve">Финансови разходи </w:t>
            </w:r>
          </w:p>
        </w:tc>
        <w:tc>
          <w:tcPr>
            <w:tcW w:w="1322" w:type="dxa"/>
            <w:shd w:val="clear" w:color="auto" w:fill="auto"/>
            <w:noWrap/>
            <w:vAlign w:val="bottom"/>
          </w:tcPr>
          <w:p w:rsidR="00233E4C" w:rsidRPr="00F91193" w:rsidRDefault="00233E4C" w:rsidP="00233E4C">
            <w:pPr>
              <w:jc w:val="right"/>
              <w:rPr>
                <w:rFonts w:ascii="Garamond" w:hAnsi="Garamond" w:cs="Calibri"/>
                <w:color w:val="000000"/>
                <w:sz w:val="22"/>
                <w:szCs w:val="22"/>
                <w:lang w:val="en-US"/>
              </w:rPr>
            </w:pPr>
          </w:p>
        </w:tc>
        <w:tc>
          <w:tcPr>
            <w:tcW w:w="1250" w:type="dxa"/>
            <w:shd w:val="clear" w:color="000000" w:fill="FFFFFF"/>
            <w:noWrap/>
          </w:tcPr>
          <w:p w:rsidR="00233E4C" w:rsidRPr="00F91193" w:rsidRDefault="00233E4C" w:rsidP="00A7767D">
            <w:pPr>
              <w:jc w:val="right"/>
              <w:rPr>
                <w:rFonts w:ascii="Garamond" w:hAnsi="Garamond" w:cs="Calibri"/>
                <w:color w:val="000000"/>
                <w:sz w:val="22"/>
                <w:szCs w:val="22"/>
              </w:rPr>
            </w:pPr>
            <w:r w:rsidRPr="00F91193">
              <w:rPr>
                <w:rFonts w:ascii="Garamond" w:hAnsi="Garamond" w:cs="Calibri"/>
                <w:color w:val="000000"/>
                <w:sz w:val="22"/>
                <w:szCs w:val="22"/>
              </w:rPr>
              <w:t>(</w:t>
            </w:r>
            <w:r w:rsidR="00A7767D">
              <w:rPr>
                <w:rFonts w:ascii="Garamond" w:hAnsi="Garamond" w:cs="Calibri"/>
                <w:color w:val="000000"/>
                <w:sz w:val="22"/>
                <w:szCs w:val="22"/>
              </w:rPr>
              <w:t>4 39</w:t>
            </w:r>
            <w:r w:rsidR="00F67F77">
              <w:rPr>
                <w:rFonts w:ascii="Garamond" w:hAnsi="Garamond" w:cs="Calibri"/>
                <w:color w:val="000000"/>
                <w:sz w:val="22"/>
                <w:szCs w:val="22"/>
                <w:lang w:val="en-US"/>
              </w:rPr>
              <w:t>2</w:t>
            </w:r>
            <w:r w:rsidRPr="00F91193">
              <w:rPr>
                <w:rFonts w:ascii="Garamond" w:hAnsi="Garamond" w:cs="Calibri"/>
                <w:color w:val="000000"/>
                <w:sz w:val="22"/>
                <w:szCs w:val="22"/>
              </w:rPr>
              <w:t>)</w:t>
            </w:r>
          </w:p>
        </w:tc>
        <w:tc>
          <w:tcPr>
            <w:tcW w:w="1540" w:type="dxa"/>
            <w:shd w:val="clear" w:color="000000" w:fill="FFFFFF"/>
            <w:noWrap/>
          </w:tcPr>
          <w:p w:rsidR="00233E4C" w:rsidRPr="00233E4C" w:rsidRDefault="00233E4C" w:rsidP="00233E4C">
            <w:pPr>
              <w:jc w:val="right"/>
              <w:rPr>
                <w:rFonts w:ascii="Garamond" w:hAnsi="Garamond" w:cs="Calibri"/>
                <w:color w:val="000000"/>
                <w:sz w:val="22"/>
                <w:szCs w:val="22"/>
              </w:rPr>
            </w:pPr>
            <w:r w:rsidRPr="00233E4C">
              <w:rPr>
                <w:rFonts w:ascii="Garamond" w:hAnsi="Garamond" w:cs="Calibri"/>
                <w:color w:val="000000"/>
                <w:sz w:val="22"/>
                <w:szCs w:val="22"/>
              </w:rPr>
              <w:t>(2 61</w:t>
            </w:r>
            <w:r w:rsidRPr="00233E4C">
              <w:rPr>
                <w:rFonts w:ascii="Garamond" w:hAnsi="Garamond" w:cs="Calibri"/>
                <w:color w:val="000000"/>
                <w:sz w:val="22"/>
                <w:szCs w:val="22"/>
                <w:lang w:val="en-US"/>
              </w:rPr>
              <w:t>5</w:t>
            </w:r>
            <w:r w:rsidRPr="00233E4C">
              <w:rPr>
                <w:rFonts w:ascii="Garamond" w:hAnsi="Garamond" w:cs="Calibri"/>
                <w:color w:val="000000"/>
                <w:sz w:val="22"/>
                <w:szCs w:val="22"/>
              </w:rPr>
              <w:t>)</w:t>
            </w:r>
          </w:p>
        </w:tc>
      </w:tr>
      <w:tr w:rsidR="00233E4C" w:rsidRPr="00F91193" w:rsidTr="009F7B0A">
        <w:trPr>
          <w:gridAfter w:val="1"/>
          <w:wAfter w:w="1250" w:type="dxa"/>
          <w:trHeight w:val="227"/>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Финансови приходи</w:t>
            </w: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shd w:val="clear" w:color="000000" w:fill="FFFFFF"/>
            <w:noWrap/>
          </w:tcPr>
          <w:p w:rsidR="00233E4C" w:rsidRPr="007B0CCE" w:rsidRDefault="00A7767D" w:rsidP="00A7767D">
            <w:pPr>
              <w:jc w:val="right"/>
              <w:rPr>
                <w:rFonts w:ascii="Garamond" w:hAnsi="Garamond" w:cs="Calibri"/>
                <w:color w:val="000000"/>
                <w:sz w:val="22"/>
                <w:szCs w:val="22"/>
              </w:rPr>
            </w:pPr>
            <w:r>
              <w:rPr>
                <w:rFonts w:ascii="Garamond" w:hAnsi="Garamond" w:cs="Calibri"/>
                <w:color w:val="000000"/>
                <w:sz w:val="22"/>
                <w:szCs w:val="22"/>
              </w:rPr>
              <w:t>1 245</w:t>
            </w:r>
          </w:p>
        </w:tc>
        <w:tc>
          <w:tcPr>
            <w:tcW w:w="1540" w:type="dxa"/>
            <w:shd w:val="clear" w:color="000000" w:fill="FFFFFF"/>
            <w:noWrap/>
          </w:tcPr>
          <w:p w:rsidR="00233E4C" w:rsidRPr="00233E4C" w:rsidRDefault="00233E4C" w:rsidP="00233E4C">
            <w:pPr>
              <w:jc w:val="right"/>
              <w:rPr>
                <w:rFonts w:ascii="Garamond" w:hAnsi="Garamond" w:cs="Calibri"/>
                <w:color w:val="000000"/>
                <w:sz w:val="22"/>
                <w:szCs w:val="22"/>
              </w:rPr>
            </w:pPr>
            <w:r w:rsidRPr="00233E4C">
              <w:rPr>
                <w:rFonts w:ascii="Garamond" w:hAnsi="Garamond" w:cs="Calibri"/>
                <w:color w:val="000000"/>
                <w:sz w:val="22"/>
                <w:szCs w:val="22"/>
              </w:rPr>
              <w:t>2 136</w:t>
            </w:r>
          </w:p>
        </w:tc>
      </w:tr>
      <w:tr w:rsidR="00233E4C" w:rsidRPr="00F91193" w:rsidTr="009F7B0A">
        <w:trPr>
          <w:gridAfter w:val="1"/>
          <w:wAfter w:w="1250" w:type="dxa"/>
          <w:trHeight w:val="227"/>
        </w:trPr>
        <w:tc>
          <w:tcPr>
            <w:tcW w:w="5104" w:type="dxa"/>
            <w:shd w:val="clear" w:color="000000" w:fill="FFFFFF"/>
            <w:noWrap/>
          </w:tcPr>
          <w:p w:rsidR="00233E4C" w:rsidRPr="00F91193" w:rsidRDefault="00233E4C" w:rsidP="00233E4C">
            <w:pPr>
              <w:rPr>
                <w:rFonts w:ascii="Garamond" w:hAnsi="Garamond" w:cs="Arial"/>
                <w:color w:val="000000"/>
                <w:sz w:val="22"/>
                <w:szCs w:val="22"/>
              </w:rPr>
            </w:pPr>
            <w:r>
              <w:rPr>
                <w:rFonts w:ascii="Garamond" w:hAnsi="Garamond" w:cs="Arial"/>
                <w:color w:val="000000"/>
                <w:sz w:val="22"/>
                <w:szCs w:val="22"/>
              </w:rPr>
              <w:t>Приходи от дивиденти</w:t>
            </w:r>
          </w:p>
        </w:tc>
        <w:tc>
          <w:tcPr>
            <w:tcW w:w="1322" w:type="dxa"/>
            <w:shd w:val="clear" w:color="000000" w:fill="FFFFFF"/>
            <w:noWrap/>
            <w:vAlign w:val="bottom"/>
          </w:tcPr>
          <w:p w:rsidR="00233E4C" w:rsidRPr="00F91193" w:rsidRDefault="00233E4C" w:rsidP="00233E4C">
            <w:pPr>
              <w:jc w:val="right"/>
              <w:rPr>
                <w:rFonts w:ascii="Garamond" w:hAnsi="Garamond" w:cs="Arial"/>
                <w:color w:val="000000"/>
                <w:sz w:val="22"/>
                <w:szCs w:val="22"/>
              </w:rPr>
            </w:pPr>
            <w:r>
              <w:rPr>
                <w:rFonts w:ascii="Garamond" w:hAnsi="Garamond" w:cs="Arial"/>
                <w:color w:val="000000"/>
                <w:sz w:val="22"/>
                <w:szCs w:val="22"/>
              </w:rPr>
              <w:t>3</w:t>
            </w:r>
          </w:p>
        </w:tc>
        <w:tc>
          <w:tcPr>
            <w:tcW w:w="1250" w:type="dxa"/>
            <w:shd w:val="clear" w:color="000000" w:fill="FFFFFF"/>
            <w:noWrap/>
          </w:tcPr>
          <w:p w:rsidR="00233E4C" w:rsidRPr="007B0CCE" w:rsidRDefault="00233E4C" w:rsidP="00233E4C">
            <w:pPr>
              <w:jc w:val="right"/>
              <w:rPr>
                <w:rFonts w:ascii="Garamond" w:hAnsi="Garamond" w:cs="Calibri"/>
                <w:color w:val="000000"/>
                <w:sz w:val="22"/>
                <w:szCs w:val="22"/>
              </w:rPr>
            </w:pPr>
            <w:r>
              <w:rPr>
                <w:rFonts w:ascii="Garamond" w:hAnsi="Garamond" w:cs="Calibri"/>
                <w:color w:val="000000"/>
                <w:sz w:val="22"/>
                <w:szCs w:val="22"/>
              </w:rPr>
              <w:t>7 500</w:t>
            </w:r>
          </w:p>
        </w:tc>
        <w:tc>
          <w:tcPr>
            <w:tcW w:w="1540" w:type="dxa"/>
            <w:shd w:val="clear" w:color="000000" w:fill="FFFFFF"/>
            <w:noWrap/>
          </w:tcPr>
          <w:p w:rsidR="00233E4C" w:rsidRPr="00233E4C" w:rsidRDefault="00233E4C" w:rsidP="00233E4C">
            <w:pPr>
              <w:jc w:val="right"/>
              <w:rPr>
                <w:rFonts w:ascii="Garamond" w:hAnsi="Garamond" w:cs="Calibri"/>
                <w:color w:val="000000"/>
                <w:sz w:val="22"/>
                <w:szCs w:val="22"/>
              </w:rPr>
            </w:pPr>
            <w:r w:rsidRPr="00233E4C">
              <w:rPr>
                <w:rFonts w:ascii="Garamond" w:hAnsi="Garamond" w:cs="Calibri"/>
                <w:color w:val="000000"/>
                <w:sz w:val="22"/>
                <w:szCs w:val="22"/>
              </w:rPr>
              <w:t>-</w:t>
            </w:r>
          </w:p>
        </w:tc>
      </w:tr>
      <w:tr w:rsidR="00233E4C" w:rsidRPr="00F91193" w:rsidTr="009F7B0A">
        <w:trPr>
          <w:gridAfter w:val="1"/>
          <w:wAfter w:w="1250" w:type="dxa"/>
          <w:trHeight w:val="118"/>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Други финансови позиции</w:t>
            </w: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Arial"/>
                <w:color w:val="000000"/>
                <w:sz w:val="22"/>
                <w:szCs w:val="22"/>
              </w:rPr>
              <w:t> </w:t>
            </w:r>
          </w:p>
        </w:tc>
        <w:tc>
          <w:tcPr>
            <w:tcW w:w="1250" w:type="dxa"/>
            <w:tcBorders>
              <w:bottom w:val="single" w:sz="4" w:space="0" w:color="auto"/>
            </w:tcBorders>
            <w:shd w:val="clear" w:color="000000" w:fill="FFFFFF"/>
            <w:noWrap/>
          </w:tcPr>
          <w:p w:rsidR="00233E4C" w:rsidRPr="00357924" w:rsidRDefault="00A7767D" w:rsidP="00A7767D">
            <w:pPr>
              <w:jc w:val="right"/>
              <w:rPr>
                <w:rFonts w:ascii="Garamond" w:hAnsi="Garamond" w:cs="Calibri"/>
                <w:color w:val="000000"/>
                <w:sz w:val="22"/>
                <w:szCs w:val="22"/>
              </w:rPr>
            </w:pPr>
            <w:r>
              <w:rPr>
                <w:rFonts w:ascii="Garamond" w:hAnsi="Garamond" w:cs="Calibri"/>
                <w:color w:val="000000"/>
                <w:sz w:val="22"/>
                <w:szCs w:val="22"/>
              </w:rPr>
              <w:t>730</w:t>
            </w:r>
          </w:p>
        </w:tc>
        <w:tc>
          <w:tcPr>
            <w:tcW w:w="1540" w:type="dxa"/>
            <w:tcBorders>
              <w:bottom w:val="single" w:sz="4" w:space="0" w:color="auto"/>
            </w:tcBorders>
            <w:shd w:val="clear" w:color="000000" w:fill="FFFFFF"/>
            <w:noWrap/>
          </w:tcPr>
          <w:p w:rsidR="00233E4C" w:rsidRPr="00233E4C" w:rsidRDefault="00233E4C" w:rsidP="00233E4C">
            <w:pPr>
              <w:jc w:val="right"/>
              <w:rPr>
                <w:rFonts w:ascii="Garamond" w:hAnsi="Garamond" w:cs="Calibri"/>
                <w:color w:val="000000"/>
                <w:sz w:val="22"/>
                <w:szCs w:val="22"/>
                <w:lang w:val="en-US"/>
              </w:rPr>
            </w:pPr>
            <w:r w:rsidRPr="00233E4C">
              <w:rPr>
                <w:rFonts w:ascii="Garamond" w:hAnsi="Garamond" w:cs="Calibri"/>
                <w:color w:val="000000"/>
                <w:sz w:val="22"/>
                <w:szCs w:val="22"/>
              </w:rPr>
              <w:t>(25</w:t>
            </w:r>
            <w:r w:rsidRPr="00233E4C">
              <w:rPr>
                <w:rFonts w:ascii="Garamond" w:hAnsi="Garamond" w:cs="Calibri"/>
                <w:color w:val="000000"/>
                <w:sz w:val="22"/>
                <w:szCs w:val="22"/>
                <w:lang w:val="en-US"/>
              </w:rPr>
              <w:t>6</w:t>
            </w:r>
            <w:r w:rsidRPr="00233E4C">
              <w:rPr>
                <w:rFonts w:ascii="Garamond" w:hAnsi="Garamond" w:cs="Calibri"/>
                <w:color w:val="000000"/>
                <w:sz w:val="22"/>
                <w:szCs w:val="22"/>
              </w:rPr>
              <w:t>)</w:t>
            </w:r>
          </w:p>
        </w:tc>
      </w:tr>
      <w:tr w:rsidR="00233E4C" w:rsidRPr="00F91193" w:rsidTr="009F7B0A">
        <w:trPr>
          <w:gridAfter w:val="1"/>
          <w:wAfter w:w="1250" w:type="dxa"/>
          <w:trHeight w:val="143"/>
        </w:trPr>
        <w:tc>
          <w:tcPr>
            <w:tcW w:w="5104" w:type="dxa"/>
            <w:shd w:val="clear" w:color="000000" w:fill="FFFFFF"/>
            <w:noWrap/>
          </w:tcPr>
          <w:p w:rsidR="00233E4C" w:rsidRPr="00F91193" w:rsidRDefault="00233E4C" w:rsidP="00233E4C">
            <w:pPr>
              <w:rPr>
                <w:rFonts w:ascii="Garamond" w:hAnsi="Garamond" w:cs="Calibri"/>
                <w:b/>
                <w:bCs/>
                <w:color w:val="000000"/>
                <w:sz w:val="22"/>
                <w:szCs w:val="22"/>
                <w:lang w:val="en-US"/>
              </w:rPr>
            </w:pPr>
            <w:r w:rsidRPr="00F91193">
              <w:rPr>
                <w:rFonts w:ascii="Garamond" w:hAnsi="Garamond" w:cs="Arial"/>
                <w:b/>
                <w:bCs/>
                <w:color w:val="000000"/>
                <w:sz w:val="22"/>
                <w:szCs w:val="22"/>
              </w:rPr>
              <w:t>Печалба преди данъци</w:t>
            </w:r>
          </w:p>
        </w:tc>
        <w:tc>
          <w:tcPr>
            <w:tcW w:w="1322" w:type="dxa"/>
            <w:shd w:val="clear" w:color="000000" w:fill="FFFFFF"/>
            <w:noWrap/>
            <w:vAlign w:val="bottom"/>
          </w:tcPr>
          <w:p w:rsidR="00233E4C" w:rsidRPr="00F91193" w:rsidRDefault="00233E4C" w:rsidP="00233E4C">
            <w:pPr>
              <w:jc w:val="right"/>
              <w:rPr>
                <w:rFonts w:ascii="Garamond" w:hAnsi="Garamond" w:cs="Calibri"/>
                <w:b/>
                <w:bCs/>
                <w:color w:val="000000"/>
                <w:sz w:val="22"/>
                <w:szCs w:val="22"/>
                <w:lang w:val="en-US"/>
              </w:rPr>
            </w:pPr>
            <w:r w:rsidRPr="00F91193">
              <w:rPr>
                <w:rFonts w:ascii="Garamond" w:hAnsi="Garamond" w:cs="Arial"/>
                <w:b/>
                <w:bCs/>
                <w:color w:val="000000"/>
                <w:sz w:val="22"/>
                <w:szCs w:val="22"/>
              </w:rPr>
              <w:t> </w:t>
            </w:r>
          </w:p>
        </w:tc>
        <w:tc>
          <w:tcPr>
            <w:tcW w:w="1250" w:type="dxa"/>
            <w:tcBorders>
              <w:top w:val="single" w:sz="4" w:space="0" w:color="auto"/>
            </w:tcBorders>
            <w:shd w:val="clear" w:color="000000" w:fill="FFFFFF"/>
            <w:noWrap/>
          </w:tcPr>
          <w:p w:rsidR="00233E4C" w:rsidRPr="00357924" w:rsidRDefault="00A7767D" w:rsidP="00A7767D">
            <w:pPr>
              <w:jc w:val="right"/>
              <w:rPr>
                <w:rFonts w:ascii="Garamond" w:hAnsi="Garamond" w:cs="Calibri"/>
                <w:b/>
                <w:bCs/>
                <w:color w:val="000000"/>
                <w:sz w:val="22"/>
                <w:szCs w:val="22"/>
              </w:rPr>
            </w:pPr>
            <w:r>
              <w:rPr>
                <w:rFonts w:ascii="Garamond" w:hAnsi="Garamond" w:cs="Calibri"/>
                <w:b/>
                <w:bCs/>
                <w:color w:val="000000"/>
                <w:sz w:val="22"/>
                <w:szCs w:val="22"/>
              </w:rPr>
              <w:t>13 357</w:t>
            </w:r>
          </w:p>
        </w:tc>
        <w:tc>
          <w:tcPr>
            <w:tcW w:w="1540" w:type="dxa"/>
            <w:tcBorders>
              <w:top w:val="single" w:sz="4" w:space="0" w:color="auto"/>
            </w:tcBorders>
            <w:shd w:val="clear" w:color="000000" w:fill="FFFFFF"/>
            <w:noWrap/>
          </w:tcPr>
          <w:p w:rsidR="00233E4C" w:rsidRPr="00233E4C" w:rsidRDefault="00233E4C" w:rsidP="00233E4C">
            <w:pPr>
              <w:jc w:val="right"/>
              <w:rPr>
                <w:rFonts w:ascii="Garamond" w:hAnsi="Garamond" w:cs="Calibri"/>
                <w:b/>
                <w:bCs/>
                <w:color w:val="000000"/>
                <w:sz w:val="22"/>
                <w:szCs w:val="22"/>
              </w:rPr>
            </w:pPr>
            <w:r w:rsidRPr="00233E4C">
              <w:rPr>
                <w:rFonts w:ascii="Garamond" w:hAnsi="Garamond" w:cs="Calibri"/>
                <w:b/>
                <w:bCs/>
                <w:color w:val="000000"/>
                <w:sz w:val="22"/>
                <w:szCs w:val="22"/>
              </w:rPr>
              <w:t xml:space="preserve">7 </w:t>
            </w:r>
            <w:r w:rsidRPr="00233E4C">
              <w:rPr>
                <w:rFonts w:ascii="Garamond" w:hAnsi="Garamond" w:cs="Calibri"/>
                <w:b/>
                <w:bCs/>
                <w:color w:val="000000"/>
                <w:sz w:val="22"/>
                <w:szCs w:val="22"/>
                <w:lang w:val="en-US"/>
              </w:rPr>
              <w:t>147</w:t>
            </w:r>
          </w:p>
        </w:tc>
      </w:tr>
      <w:tr w:rsidR="00233E4C" w:rsidRPr="00F91193" w:rsidTr="000120FD">
        <w:trPr>
          <w:trHeight w:val="312"/>
        </w:trPr>
        <w:tc>
          <w:tcPr>
            <w:tcW w:w="6426" w:type="dxa"/>
            <w:gridSpan w:val="2"/>
            <w:shd w:val="clear" w:color="000000" w:fill="FFFFFF"/>
            <w:noWrap/>
          </w:tcPr>
          <w:p w:rsidR="00233E4C" w:rsidRPr="007B0CCE" w:rsidRDefault="00233E4C" w:rsidP="00233E4C">
            <w:pPr>
              <w:rPr>
                <w:rFonts w:ascii="Garamond" w:hAnsi="Garamond" w:cs="Calibri"/>
                <w:color w:val="000000"/>
                <w:sz w:val="22"/>
                <w:szCs w:val="22"/>
              </w:rPr>
            </w:pPr>
            <w:r w:rsidRPr="00F91193">
              <w:rPr>
                <w:rFonts w:ascii="Garamond" w:hAnsi="Garamond" w:cs="Arial"/>
                <w:color w:val="000000"/>
                <w:sz w:val="22"/>
                <w:szCs w:val="22"/>
              </w:rPr>
              <w:t>Разходи за данъци върху дохода</w:t>
            </w:r>
          </w:p>
        </w:tc>
        <w:tc>
          <w:tcPr>
            <w:tcW w:w="1250" w:type="dxa"/>
            <w:tcBorders>
              <w:bottom w:val="single" w:sz="4" w:space="0" w:color="auto"/>
            </w:tcBorders>
            <w:shd w:val="clear" w:color="000000" w:fill="FFFFFF"/>
            <w:noWrap/>
          </w:tcPr>
          <w:p w:rsidR="00233E4C" w:rsidRPr="00F91193" w:rsidRDefault="00233E4C" w:rsidP="00A7767D">
            <w:pPr>
              <w:jc w:val="right"/>
              <w:rPr>
                <w:rFonts w:ascii="Garamond" w:hAnsi="Garamond" w:cs="Calibri"/>
                <w:color w:val="000000"/>
                <w:sz w:val="22"/>
                <w:szCs w:val="22"/>
              </w:rPr>
            </w:pPr>
            <w:r w:rsidRPr="00F91193">
              <w:rPr>
                <w:rFonts w:ascii="Garamond" w:hAnsi="Garamond" w:cs="Calibri"/>
                <w:color w:val="000000"/>
                <w:sz w:val="22"/>
                <w:szCs w:val="22"/>
              </w:rPr>
              <w:t>(</w:t>
            </w:r>
            <w:r w:rsidR="00A7767D">
              <w:rPr>
                <w:rFonts w:ascii="Garamond" w:hAnsi="Garamond" w:cs="Calibri"/>
                <w:color w:val="000000"/>
                <w:sz w:val="22"/>
                <w:szCs w:val="22"/>
              </w:rPr>
              <w:t>628</w:t>
            </w:r>
            <w:r w:rsidRPr="00F91193">
              <w:rPr>
                <w:rFonts w:ascii="Garamond" w:hAnsi="Garamond" w:cs="Calibri"/>
                <w:color w:val="000000"/>
                <w:sz w:val="22"/>
                <w:szCs w:val="22"/>
              </w:rPr>
              <w:t>)</w:t>
            </w:r>
          </w:p>
        </w:tc>
        <w:tc>
          <w:tcPr>
            <w:tcW w:w="1540" w:type="dxa"/>
            <w:tcBorders>
              <w:bottom w:val="single" w:sz="4" w:space="0" w:color="auto"/>
            </w:tcBorders>
            <w:shd w:val="clear" w:color="000000" w:fill="FFFFFF"/>
            <w:noWrap/>
          </w:tcPr>
          <w:p w:rsidR="00233E4C" w:rsidRPr="00233E4C" w:rsidRDefault="00233E4C" w:rsidP="00A7767D">
            <w:pPr>
              <w:jc w:val="right"/>
              <w:rPr>
                <w:rFonts w:ascii="Garamond" w:hAnsi="Garamond" w:cs="Calibri"/>
                <w:color w:val="000000"/>
                <w:sz w:val="22"/>
                <w:szCs w:val="22"/>
                <w:lang w:val="en-US"/>
              </w:rPr>
            </w:pPr>
            <w:r w:rsidRPr="00233E4C">
              <w:rPr>
                <w:rFonts w:ascii="Garamond" w:hAnsi="Garamond" w:cs="Calibri"/>
                <w:color w:val="000000"/>
                <w:sz w:val="22"/>
                <w:szCs w:val="22"/>
              </w:rPr>
              <w:t>(</w:t>
            </w:r>
            <w:r w:rsidR="00A7767D">
              <w:rPr>
                <w:rFonts w:ascii="Garamond" w:hAnsi="Garamond" w:cs="Calibri"/>
                <w:color w:val="000000"/>
                <w:sz w:val="22"/>
                <w:szCs w:val="22"/>
              </w:rPr>
              <w:t>795</w:t>
            </w:r>
            <w:r w:rsidRPr="00233E4C">
              <w:rPr>
                <w:rFonts w:ascii="Garamond" w:hAnsi="Garamond" w:cs="Calibri"/>
                <w:color w:val="000000"/>
                <w:sz w:val="22"/>
                <w:szCs w:val="22"/>
              </w:rPr>
              <w:t>)</w:t>
            </w:r>
          </w:p>
        </w:tc>
        <w:tc>
          <w:tcPr>
            <w:tcW w:w="1250" w:type="dxa"/>
            <w:tcBorders>
              <w:bottom w:val="single" w:sz="4" w:space="0" w:color="auto"/>
            </w:tcBorders>
            <w:shd w:val="clear" w:color="000000" w:fill="FFFFFF"/>
          </w:tcPr>
          <w:p w:rsidR="00233E4C" w:rsidRPr="005136F3" w:rsidRDefault="00233E4C" w:rsidP="00233E4C">
            <w:pPr>
              <w:jc w:val="right"/>
              <w:rPr>
                <w:rFonts w:cs="Calibri"/>
                <w:color w:val="000000"/>
                <w:szCs w:val="22"/>
              </w:rPr>
            </w:pPr>
          </w:p>
        </w:tc>
      </w:tr>
      <w:tr w:rsidR="00233E4C" w:rsidRPr="00F91193" w:rsidTr="009F7B0A">
        <w:trPr>
          <w:gridAfter w:val="1"/>
          <w:wAfter w:w="1250" w:type="dxa"/>
          <w:trHeight w:val="70"/>
        </w:trPr>
        <w:tc>
          <w:tcPr>
            <w:tcW w:w="5104" w:type="dxa"/>
            <w:shd w:val="clear" w:color="000000" w:fill="FFFFFF"/>
            <w:noWrap/>
          </w:tcPr>
          <w:p w:rsidR="00233E4C" w:rsidRPr="00F91193" w:rsidRDefault="00233E4C" w:rsidP="00233E4C">
            <w:pPr>
              <w:rPr>
                <w:rFonts w:ascii="Garamond" w:hAnsi="Garamond" w:cs="Calibri"/>
                <w:b/>
                <w:bCs/>
                <w:color w:val="000000"/>
                <w:sz w:val="22"/>
                <w:szCs w:val="22"/>
                <w:lang w:val="en-US"/>
              </w:rPr>
            </w:pPr>
            <w:r w:rsidRPr="00F91193">
              <w:rPr>
                <w:rFonts w:ascii="Garamond" w:hAnsi="Garamond" w:cs="Arial"/>
                <w:b/>
                <w:bCs/>
                <w:color w:val="000000"/>
                <w:sz w:val="22"/>
                <w:szCs w:val="22"/>
              </w:rPr>
              <w:t>Печалба за периода</w:t>
            </w:r>
          </w:p>
        </w:tc>
        <w:tc>
          <w:tcPr>
            <w:tcW w:w="1322" w:type="dxa"/>
            <w:shd w:val="clear" w:color="000000" w:fill="FFFFFF"/>
            <w:noWrap/>
            <w:vAlign w:val="bottom"/>
          </w:tcPr>
          <w:p w:rsidR="00233E4C" w:rsidRPr="00F91193" w:rsidRDefault="00233E4C" w:rsidP="00233E4C">
            <w:pPr>
              <w:jc w:val="right"/>
              <w:rPr>
                <w:rFonts w:ascii="Garamond" w:hAnsi="Garamond" w:cs="Calibri"/>
                <w:b/>
                <w:bCs/>
                <w:color w:val="000000"/>
                <w:sz w:val="22"/>
                <w:szCs w:val="22"/>
                <w:lang w:val="en-US"/>
              </w:rPr>
            </w:pPr>
            <w:r w:rsidRPr="00F91193">
              <w:rPr>
                <w:rFonts w:ascii="Garamond" w:hAnsi="Garamond" w:cs="Arial"/>
                <w:b/>
                <w:bCs/>
                <w:color w:val="000000"/>
                <w:sz w:val="22"/>
                <w:szCs w:val="22"/>
              </w:rPr>
              <w:t> </w:t>
            </w:r>
          </w:p>
        </w:tc>
        <w:tc>
          <w:tcPr>
            <w:tcW w:w="1250" w:type="dxa"/>
            <w:tcBorders>
              <w:bottom w:val="single" w:sz="4" w:space="0" w:color="auto"/>
            </w:tcBorders>
            <w:shd w:val="clear" w:color="000000" w:fill="FFFFFF"/>
            <w:noWrap/>
          </w:tcPr>
          <w:p w:rsidR="00233E4C" w:rsidRPr="0023468E" w:rsidRDefault="00233E4C" w:rsidP="00A7767D">
            <w:pPr>
              <w:jc w:val="right"/>
              <w:rPr>
                <w:rFonts w:ascii="Garamond" w:hAnsi="Garamond" w:cs="Calibri"/>
                <w:b/>
                <w:bCs/>
                <w:color w:val="000000"/>
                <w:sz w:val="22"/>
                <w:szCs w:val="22"/>
              </w:rPr>
            </w:pPr>
            <w:r>
              <w:rPr>
                <w:rFonts w:ascii="Garamond" w:hAnsi="Garamond" w:cs="Calibri"/>
                <w:b/>
                <w:bCs/>
                <w:color w:val="000000"/>
                <w:sz w:val="22"/>
                <w:szCs w:val="22"/>
              </w:rPr>
              <w:t xml:space="preserve">12 </w:t>
            </w:r>
            <w:r w:rsidR="00A7767D">
              <w:rPr>
                <w:rFonts w:ascii="Garamond" w:hAnsi="Garamond" w:cs="Calibri"/>
                <w:b/>
                <w:bCs/>
                <w:color w:val="000000"/>
                <w:sz w:val="22"/>
                <w:szCs w:val="22"/>
              </w:rPr>
              <w:t>729</w:t>
            </w:r>
          </w:p>
        </w:tc>
        <w:tc>
          <w:tcPr>
            <w:tcW w:w="1540" w:type="dxa"/>
            <w:tcBorders>
              <w:bottom w:val="single" w:sz="4" w:space="0" w:color="auto"/>
            </w:tcBorders>
            <w:shd w:val="clear" w:color="000000" w:fill="FFFFFF"/>
            <w:noWrap/>
          </w:tcPr>
          <w:p w:rsidR="00233E4C" w:rsidRPr="00233E4C" w:rsidRDefault="00233E4C" w:rsidP="00233E4C">
            <w:pPr>
              <w:jc w:val="right"/>
              <w:rPr>
                <w:rFonts w:ascii="Garamond" w:hAnsi="Garamond" w:cs="Calibri"/>
                <w:b/>
                <w:bCs/>
                <w:color w:val="000000"/>
                <w:sz w:val="22"/>
                <w:szCs w:val="22"/>
              </w:rPr>
            </w:pPr>
            <w:r w:rsidRPr="00233E4C">
              <w:rPr>
                <w:rFonts w:ascii="Garamond" w:hAnsi="Garamond" w:cs="Calibri"/>
                <w:b/>
                <w:bCs/>
                <w:color w:val="000000"/>
                <w:sz w:val="22"/>
                <w:szCs w:val="22"/>
                <w:lang w:val="en-US"/>
              </w:rPr>
              <w:t xml:space="preserve">6 </w:t>
            </w:r>
            <w:r w:rsidRPr="00233E4C">
              <w:rPr>
                <w:rFonts w:ascii="Garamond" w:hAnsi="Garamond" w:cs="Calibri"/>
                <w:b/>
                <w:bCs/>
                <w:color w:val="000000"/>
                <w:sz w:val="22"/>
                <w:szCs w:val="22"/>
              </w:rPr>
              <w:t>352</w:t>
            </w:r>
          </w:p>
        </w:tc>
      </w:tr>
      <w:tr w:rsidR="00233E4C" w:rsidRPr="00F91193" w:rsidTr="009F7B0A">
        <w:trPr>
          <w:gridAfter w:val="1"/>
          <w:wAfter w:w="1250" w:type="dxa"/>
          <w:trHeight w:val="615"/>
        </w:trPr>
        <w:tc>
          <w:tcPr>
            <w:tcW w:w="5104" w:type="dxa"/>
            <w:shd w:val="clear" w:color="auto" w:fill="auto"/>
            <w:vAlign w:val="bottom"/>
          </w:tcPr>
          <w:p w:rsidR="00233E4C" w:rsidRPr="007B0CCE" w:rsidRDefault="00233E4C" w:rsidP="00233E4C">
            <w:pPr>
              <w:rPr>
                <w:rFonts w:ascii="Garamond" w:hAnsi="Garamond" w:cs="Calibri"/>
                <w:b/>
                <w:bCs/>
                <w:color w:val="000000"/>
                <w:sz w:val="22"/>
                <w:szCs w:val="22"/>
              </w:rPr>
            </w:pPr>
            <w:r w:rsidRPr="00F91193">
              <w:rPr>
                <w:rFonts w:ascii="Garamond" w:hAnsi="Garamond" w:cs="Calibri"/>
                <w:b/>
                <w:bCs/>
                <w:color w:val="000000"/>
                <w:sz w:val="22"/>
                <w:szCs w:val="22"/>
              </w:rPr>
              <w:t>Общо всеобхватен доход за периода</w:t>
            </w:r>
          </w:p>
        </w:tc>
        <w:tc>
          <w:tcPr>
            <w:tcW w:w="1322" w:type="dxa"/>
            <w:shd w:val="clear" w:color="000000" w:fill="FFFFFF"/>
            <w:noWrap/>
            <w:vAlign w:val="bottom"/>
          </w:tcPr>
          <w:p w:rsidR="00233E4C" w:rsidRPr="007B0CCE" w:rsidRDefault="00233E4C" w:rsidP="00233E4C">
            <w:pPr>
              <w:jc w:val="right"/>
              <w:rPr>
                <w:rFonts w:ascii="Garamond" w:hAnsi="Garamond" w:cs="Calibri"/>
                <w:color w:val="000000"/>
                <w:sz w:val="22"/>
                <w:szCs w:val="22"/>
              </w:rPr>
            </w:pPr>
            <w:r w:rsidRPr="00F91193">
              <w:rPr>
                <w:rFonts w:ascii="Garamond" w:hAnsi="Garamond" w:cs="Arial"/>
                <w:color w:val="000000"/>
                <w:sz w:val="22"/>
                <w:szCs w:val="22"/>
              </w:rPr>
              <w:t> </w:t>
            </w:r>
          </w:p>
        </w:tc>
        <w:tc>
          <w:tcPr>
            <w:tcW w:w="1250" w:type="dxa"/>
            <w:tcBorders>
              <w:top w:val="single" w:sz="4" w:space="0" w:color="auto"/>
              <w:bottom w:val="double" w:sz="4" w:space="0" w:color="auto"/>
            </w:tcBorders>
            <w:shd w:val="clear" w:color="000000" w:fill="FFFFFF"/>
            <w:noWrap/>
            <w:vAlign w:val="bottom"/>
          </w:tcPr>
          <w:p w:rsidR="00233E4C" w:rsidRPr="00F91193" w:rsidRDefault="00233E4C" w:rsidP="00A7767D">
            <w:pPr>
              <w:jc w:val="right"/>
              <w:rPr>
                <w:rFonts w:ascii="Garamond" w:hAnsi="Garamond" w:cs="Calibri"/>
                <w:b/>
                <w:bCs/>
                <w:color w:val="000000"/>
                <w:sz w:val="22"/>
                <w:szCs w:val="22"/>
                <w:lang w:val="en-US"/>
              </w:rPr>
            </w:pPr>
            <w:r>
              <w:rPr>
                <w:rFonts w:ascii="Garamond" w:hAnsi="Garamond" w:cs="Calibri"/>
                <w:b/>
                <w:bCs/>
                <w:color w:val="000000"/>
                <w:sz w:val="22"/>
                <w:szCs w:val="22"/>
              </w:rPr>
              <w:t xml:space="preserve">12 </w:t>
            </w:r>
            <w:r w:rsidR="00A7767D">
              <w:rPr>
                <w:rFonts w:ascii="Garamond" w:hAnsi="Garamond" w:cs="Calibri"/>
                <w:b/>
                <w:bCs/>
                <w:color w:val="000000"/>
                <w:sz w:val="22"/>
                <w:szCs w:val="22"/>
              </w:rPr>
              <w:t>729</w:t>
            </w:r>
          </w:p>
        </w:tc>
        <w:tc>
          <w:tcPr>
            <w:tcW w:w="1540" w:type="dxa"/>
            <w:tcBorders>
              <w:top w:val="single" w:sz="4" w:space="0" w:color="auto"/>
              <w:bottom w:val="double" w:sz="4" w:space="0" w:color="auto"/>
            </w:tcBorders>
            <w:shd w:val="clear" w:color="000000" w:fill="FFFFFF"/>
            <w:noWrap/>
            <w:vAlign w:val="bottom"/>
          </w:tcPr>
          <w:p w:rsidR="00233E4C" w:rsidRPr="00233E4C" w:rsidRDefault="00233E4C" w:rsidP="00233E4C">
            <w:pPr>
              <w:jc w:val="right"/>
              <w:rPr>
                <w:rFonts w:ascii="Garamond" w:hAnsi="Garamond" w:cs="Calibri"/>
                <w:b/>
                <w:bCs/>
                <w:color w:val="000000"/>
                <w:sz w:val="22"/>
                <w:szCs w:val="22"/>
                <w:lang w:val="en-US"/>
              </w:rPr>
            </w:pPr>
            <w:r>
              <w:rPr>
                <w:rFonts w:ascii="Garamond" w:hAnsi="Garamond" w:cs="Calibri"/>
                <w:b/>
                <w:bCs/>
                <w:color w:val="000000"/>
                <w:sz w:val="22"/>
                <w:szCs w:val="22"/>
              </w:rPr>
              <w:t>6 352</w:t>
            </w:r>
          </w:p>
        </w:tc>
      </w:tr>
      <w:tr w:rsidR="00233E4C" w:rsidRPr="00F91193" w:rsidTr="009F7B0A">
        <w:trPr>
          <w:gridAfter w:val="1"/>
          <w:wAfter w:w="1250" w:type="dxa"/>
          <w:trHeight w:val="315"/>
        </w:trPr>
        <w:tc>
          <w:tcPr>
            <w:tcW w:w="5104" w:type="dxa"/>
            <w:shd w:val="clear" w:color="auto" w:fill="auto"/>
            <w:vAlign w:val="bottom"/>
          </w:tcPr>
          <w:p w:rsidR="00233E4C" w:rsidRPr="00F91193" w:rsidRDefault="00233E4C" w:rsidP="00233E4C">
            <w:pPr>
              <w:rPr>
                <w:rFonts w:ascii="Garamond" w:hAnsi="Garamond" w:cs="Calibri"/>
                <w:b/>
                <w:bCs/>
                <w:color w:val="000000"/>
                <w:sz w:val="22"/>
                <w:szCs w:val="22"/>
                <w:lang w:val="en-US"/>
              </w:rPr>
            </w:pPr>
          </w:p>
        </w:tc>
        <w:tc>
          <w:tcPr>
            <w:tcW w:w="1322" w:type="dxa"/>
            <w:shd w:val="clear" w:color="000000" w:fill="FFFFFF"/>
            <w:noWrap/>
            <w:vAlign w:val="bottom"/>
          </w:tcPr>
          <w:p w:rsidR="00233E4C" w:rsidRPr="00F91193" w:rsidRDefault="00233E4C" w:rsidP="00233E4C">
            <w:pPr>
              <w:jc w:val="right"/>
              <w:rPr>
                <w:rFonts w:ascii="Garamond" w:hAnsi="Garamond" w:cs="Calibri"/>
                <w:color w:val="000000"/>
                <w:sz w:val="22"/>
                <w:szCs w:val="22"/>
                <w:lang w:val="en-US"/>
              </w:rPr>
            </w:pPr>
            <w:r w:rsidRPr="00F91193">
              <w:rPr>
                <w:rFonts w:ascii="Garamond" w:hAnsi="Garamond" w:cs="Calibri"/>
                <w:color w:val="000000"/>
                <w:sz w:val="22"/>
                <w:szCs w:val="22"/>
                <w:lang w:val="en-US"/>
              </w:rPr>
              <w:t> </w:t>
            </w:r>
          </w:p>
        </w:tc>
        <w:tc>
          <w:tcPr>
            <w:tcW w:w="1250" w:type="dxa"/>
            <w:tcBorders>
              <w:top w:val="double" w:sz="4" w:space="0" w:color="auto"/>
            </w:tcBorders>
            <w:shd w:val="clear" w:color="000000" w:fill="FFFFFF"/>
            <w:noWrap/>
            <w:vAlign w:val="bottom"/>
          </w:tcPr>
          <w:p w:rsidR="00233E4C" w:rsidRPr="00F91193" w:rsidRDefault="00233E4C" w:rsidP="00233E4C">
            <w:pPr>
              <w:jc w:val="right"/>
              <w:rPr>
                <w:rFonts w:ascii="Garamond" w:hAnsi="Garamond" w:cs="Calibri"/>
                <w:b/>
                <w:bCs/>
                <w:color w:val="000000"/>
                <w:sz w:val="22"/>
                <w:szCs w:val="22"/>
                <w:lang w:val="en-US"/>
              </w:rPr>
            </w:pPr>
            <w:r w:rsidRPr="00F91193">
              <w:rPr>
                <w:rFonts w:ascii="Garamond" w:hAnsi="Garamond" w:cs="Calibri"/>
                <w:b/>
                <w:bCs/>
                <w:color w:val="000000"/>
                <w:sz w:val="22"/>
                <w:szCs w:val="22"/>
                <w:lang w:val="en-US"/>
              </w:rPr>
              <w:t> </w:t>
            </w:r>
          </w:p>
        </w:tc>
        <w:tc>
          <w:tcPr>
            <w:tcW w:w="1540" w:type="dxa"/>
            <w:tcBorders>
              <w:top w:val="double" w:sz="4" w:space="0" w:color="auto"/>
            </w:tcBorders>
            <w:shd w:val="clear" w:color="000000" w:fill="FFFFFF"/>
            <w:noWrap/>
            <w:vAlign w:val="bottom"/>
          </w:tcPr>
          <w:p w:rsidR="00233E4C" w:rsidRPr="0067174C" w:rsidRDefault="00233E4C" w:rsidP="00233E4C">
            <w:pPr>
              <w:jc w:val="right"/>
              <w:rPr>
                <w:rFonts w:ascii="Garamond" w:hAnsi="Garamond" w:cs="Calibri"/>
                <w:b/>
                <w:bCs/>
                <w:color w:val="000000"/>
                <w:sz w:val="22"/>
                <w:szCs w:val="22"/>
                <w:lang w:val="en-US"/>
              </w:rPr>
            </w:pPr>
            <w:r w:rsidRPr="0067174C">
              <w:rPr>
                <w:rFonts w:ascii="Garamond" w:hAnsi="Garamond" w:cs="Calibri"/>
                <w:b/>
                <w:bCs/>
                <w:color w:val="000000"/>
                <w:sz w:val="22"/>
                <w:szCs w:val="22"/>
                <w:lang w:val="en-US"/>
              </w:rPr>
              <w:t> </w:t>
            </w:r>
          </w:p>
        </w:tc>
      </w:tr>
      <w:tr w:rsidR="00233E4C" w:rsidRPr="00F91193" w:rsidTr="009F7B0A">
        <w:trPr>
          <w:gridAfter w:val="1"/>
          <w:wAfter w:w="1250" w:type="dxa"/>
          <w:trHeight w:val="300"/>
        </w:trPr>
        <w:tc>
          <w:tcPr>
            <w:tcW w:w="5104" w:type="dxa"/>
            <w:shd w:val="clear" w:color="000000" w:fill="FFFFFF"/>
            <w:noWrap/>
          </w:tcPr>
          <w:p w:rsidR="00233E4C" w:rsidRPr="00F91193" w:rsidRDefault="00233E4C" w:rsidP="00233E4C">
            <w:pPr>
              <w:rPr>
                <w:rFonts w:ascii="Garamond" w:hAnsi="Garamond" w:cs="Calibri"/>
                <w:b/>
                <w:bCs/>
                <w:color w:val="000000"/>
                <w:sz w:val="22"/>
                <w:szCs w:val="22"/>
                <w:lang w:val="en-US"/>
              </w:rPr>
            </w:pPr>
            <w:r w:rsidRPr="00F91193">
              <w:rPr>
                <w:rFonts w:ascii="Garamond" w:hAnsi="Garamond" w:cs="Arial"/>
                <w:b/>
                <w:bCs/>
                <w:color w:val="000000"/>
                <w:sz w:val="22"/>
                <w:szCs w:val="22"/>
              </w:rPr>
              <w:t>Доход на акция:</w:t>
            </w:r>
          </w:p>
        </w:tc>
        <w:tc>
          <w:tcPr>
            <w:tcW w:w="1322" w:type="dxa"/>
            <w:shd w:val="clear" w:color="000000" w:fill="FFFFFF"/>
            <w:noWrap/>
            <w:vAlign w:val="bottom"/>
          </w:tcPr>
          <w:p w:rsidR="00233E4C" w:rsidRPr="00F91193" w:rsidRDefault="00233E4C" w:rsidP="00233E4C">
            <w:pPr>
              <w:rPr>
                <w:rFonts w:ascii="Garamond" w:hAnsi="Garamond" w:cs="Calibri"/>
                <w:b/>
                <w:bCs/>
                <w:color w:val="000000"/>
                <w:sz w:val="22"/>
                <w:szCs w:val="22"/>
                <w:lang w:val="en-US"/>
              </w:rPr>
            </w:pPr>
            <w:r w:rsidRPr="00F91193">
              <w:rPr>
                <w:rFonts w:ascii="Garamond" w:hAnsi="Garamond" w:cs="Arial"/>
                <w:b/>
                <w:bCs/>
                <w:color w:val="000000"/>
                <w:sz w:val="22"/>
                <w:szCs w:val="22"/>
              </w:rPr>
              <w:fldChar w:fldCharType="begin"/>
            </w:r>
            <w:r w:rsidRPr="00F91193">
              <w:rPr>
                <w:rFonts w:ascii="Garamond" w:hAnsi="Garamond" w:cs="Arial"/>
                <w:b/>
                <w:bCs/>
                <w:color w:val="000000"/>
                <w:sz w:val="22"/>
                <w:szCs w:val="22"/>
              </w:rPr>
              <w:instrText xml:space="preserve"> REF _Ref268790146 \r \h  \* MERGEFORMAT </w:instrText>
            </w:r>
            <w:r w:rsidRPr="00F91193">
              <w:rPr>
                <w:rFonts w:ascii="Garamond" w:hAnsi="Garamond" w:cs="Arial"/>
                <w:b/>
                <w:bCs/>
                <w:color w:val="000000"/>
                <w:sz w:val="22"/>
                <w:szCs w:val="22"/>
              </w:rPr>
            </w:r>
            <w:r w:rsidRPr="00F91193">
              <w:rPr>
                <w:rFonts w:ascii="Garamond" w:hAnsi="Garamond" w:cs="Arial"/>
                <w:b/>
                <w:bCs/>
                <w:color w:val="000000"/>
                <w:sz w:val="22"/>
                <w:szCs w:val="22"/>
              </w:rPr>
              <w:fldChar w:fldCharType="separate"/>
            </w:r>
            <w:r w:rsidRPr="00F91193">
              <w:rPr>
                <w:rFonts w:ascii="Garamond" w:hAnsi="Garamond" w:cs="Arial"/>
                <w:b/>
                <w:bCs/>
                <w:color w:val="000000"/>
                <w:sz w:val="22"/>
                <w:szCs w:val="22"/>
              </w:rPr>
              <w:t>1</w:t>
            </w:r>
            <w:r w:rsidR="0064461D">
              <w:rPr>
                <w:rFonts w:ascii="Garamond" w:hAnsi="Garamond" w:cs="Arial"/>
                <w:b/>
                <w:bCs/>
                <w:color w:val="000000"/>
                <w:sz w:val="22"/>
                <w:szCs w:val="22"/>
              </w:rPr>
              <w:t>0</w:t>
            </w:r>
            <w:r w:rsidRPr="00F91193">
              <w:rPr>
                <w:rFonts w:ascii="Garamond" w:hAnsi="Garamond" w:cs="Arial"/>
                <w:b/>
                <w:bCs/>
                <w:color w:val="000000"/>
                <w:sz w:val="22"/>
                <w:szCs w:val="22"/>
              </w:rPr>
              <w:t>.1</w:t>
            </w:r>
            <w:r w:rsidRPr="00F91193">
              <w:rPr>
                <w:rFonts w:ascii="Garamond" w:hAnsi="Garamond" w:cs="Arial"/>
                <w:b/>
                <w:bCs/>
                <w:color w:val="000000"/>
                <w:sz w:val="22"/>
                <w:szCs w:val="22"/>
              </w:rPr>
              <w:fldChar w:fldCharType="end"/>
            </w:r>
          </w:p>
        </w:tc>
        <w:tc>
          <w:tcPr>
            <w:tcW w:w="1250" w:type="dxa"/>
            <w:shd w:val="clear" w:color="000000" w:fill="FFFFFF"/>
            <w:noWrap/>
          </w:tcPr>
          <w:p w:rsidR="00233E4C" w:rsidRPr="00F91193" w:rsidRDefault="00233E4C" w:rsidP="00233E4C">
            <w:pPr>
              <w:jc w:val="right"/>
              <w:rPr>
                <w:rFonts w:ascii="Garamond" w:hAnsi="Garamond" w:cs="Calibri"/>
                <w:b/>
                <w:bCs/>
                <w:color w:val="000000"/>
                <w:sz w:val="22"/>
                <w:szCs w:val="22"/>
                <w:lang w:val="en-US"/>
              </w:rPr>
            </w:pPr>
            <w:r w:rsidRPr="00F91193">
              <w:rPr>
                <w:rFonts w:ascii="Garamond" w:hAnsi="Garamond" w:cs="Arial"/>
                <w:b/>
                <w:bCs/>
                <w:color w:val="000000"/>
                <w:sz w:val="22"/>
                <w:szCs w:val="22"/>
              </w:rPr>
              <w:t>Лв</w:t>
            </w:r>
          </w:p>
        </w:tc>
        <w:tc>
          <w:tcPr>
            <w:tcW w:w="1540" w:type="dxa"/>
            <w:shd w:val="clear" w:color="000000" w:fill="FFFFFF"/>
            <w:noWrap/>
          </w:tcPr>
          <w:p w:rsidR="00233E4C" w:rsidRPr="0067174C" w:rsidRDefault="00233E4C" w:rsidP="00233E4C">
            <w:pPr>
              <w:jc w:val="right"/>
              <w:rPr>
                <w:rFonts w:ascii="Garamond" w:hAnsi="Garamond" w:cs="Calibri"/>
                <w:b/>
                <w:bCs/>
                <w:color w:val="000000"/>
                <w:sz w:val="22"/>
                <w:szCs w:val="22"/>
                <w:lang w:val="en-US"/>
              </w:rPr>
            </w:pPr>
            <w:r w:rsidRPr="0067174C">
              <w:rPr>
                <w:rFonts w:ascii="Garamond" w:hAnsi="Garamond" w:cs="Arial"/>
                <w:b/>
                <w:bCs/>
                <w:color w:val="000000"/>
                <w:sz w:val="22"/>
                <w:szCs w:val="22"/>
              </w:rPr>
              <w:t>Лв</w:t>
            </w:r>
          </w:p>
        </w:tc>
      </w:tr>
      <w:tr w:rsidR="00233E4C" w:rsidRPr="00F91193" w:rsidTr="009F7B0A">
        <w:trPr>
          <w:gridAfter w:val="1"/>
          <w:wAfter w:w="1250" w:type="dxa"/>
          <w:trHeight w:val="300"/>
        </w:trPr>
        <w:tc>
          <w:tcPr>
            <w:tcW w:w="5104" w:type="dxa"/>
            <w:shd w:val="clear" w:color="000000" w:fill="FFFFFF"/>
            <w:noWrap/>
          </w:tcPr>
          <w:p w:rsidR="00233E4C" w:rsidRPr="00F91193" w:rsidRDefault="00233E4C" w:rsidP="00233E4C">
            <w:pPr>
              <w:rPr>
                <w:rFonts w:ascii="Garamond" w:hAnsi="Garamond" w:cs="Calibri"/>
                <w:color w:val="000000"/>
                <w:sz w:val="22"/>
                <w:szCs w:val="22"/>
                <w:lang w:val="en-US"/>
              </w:rPr>
            </w:pPr>
            <w:r w:rsidRPr="00F91193">
              <w:rPr>
                <w:rFonts w:ascii="Garamond" w:hAnsi="Garamond" w:cs="Arial"/>
                <w:color w:val="000000"/>
                <w:sz w:val="22"/>
                <w:szCs w:val="22"/>
              </w:rPr>
              <w:t>Основен доход на акция</w:t>
            </w:r>
          </w:p>
        </w:tc>
        <w:tc>
          <w:tcPr>
            <w:tcW w:w="1322" w:type="dxa"/>
            <w:shd w:val="clear" w:color="000000" w:fill="FFFFFF"/>
            <w:noWrap/>
            <w:vAlign w:val="bottom"/>
          </w:tcPr>
          <w:p w:rsidR="00233E4C" w:rsidRPr="00F91193" w:rsidRDefault="00233E4C" w:rsidP="00233E4C">
            <w:pPr>
              <w:rPr>
                <w:rFonts w:ascii="Garamond" w:hAnsi="Garamond" w:cs="Calibri"/>
                <w:color w:val="000000"/>
                <w:sz w:val="22"/>
                <w:szCs w:val="22"/>
                <w:lang w:val="en-US"/>
              </w:rPr>
            </w:pPr>
            <w:r w:rsidRPr="00F91193">
              <w:rPr>
                <w:rFonts w:ascii="Garamond" w:hAnsi="Garamond" w:cs="Calibri"/>
                <w:color w:val="000000"/>
                <w:sz w:val="22"/>
                <w:szCs w:val="22"/>
                <w:lang w:val="en-GB"/>
              </w:rPr>
              <w:t> </w:t>
            </w:r>
          </w:p>
        </w:tc>
        <w:tc>
          <w:tcPr>
            <w:tcW w:w="1250" w:type="dxa"/>
            <w:shd w:val="clear" w:color="auto" w:fill="auto"/>
            <w:noWrap/>
          </w:tcPr>
          <w:p w:rsidR="00233E4C" w:rsidRPr="0023468E" w:rsidRDefault="00233E4C" w:rsidP="00A7767D">
            <w:pPr>
              <w:jc w:val="right"/>
              <w:rPr>
                <w:rFonts w:ascii="Garamond" w:hAnsi="Garamond" w:cs="Calibri"/>
                <w:color w:val="000000"/>
                <w:sz w:val="22"/>
                <w:szCs w:val="22"/>
              </w:rPr>
            </w:pPr>
            <w:r w:rsidRPr="00F91193">
              <w:rPr>
                <w:rFonts w:ascii="Garamond" w:hAnsi="Garamond" w:cs="Calibri"/>
                <w:color w:val="000000"/>
                <w:sz w:val="22"/>
                <w:szCs w:val="22"/>
                <w:lang w:val="en-US"/>
              </w:rPr>
              <w:t>0.</w:t>
            </w:r>
            <w:r>
              <w:rPr>
                <w:rFonts w:ascii="Garamond" w:hAnsi="Garamond" w:cs="Calibri"/>
                <w:color w:val="000000"/>
                <w:sz w:val="22"/>
                <w:szCs w:val="22"/>
              </w:rPr>
              <w:t>3</w:t>
            </w:r>
            <w:r w:rsidR="00A7767D">
              <w:rPr>
                <w:rFonts w:ascii="Garamond" w:hAnsi="Garamond" w:cs="Calibri"/>
                <w:color w:val="000000"/>
                <w:sz w:val="22"/>
                <w:szCs w:val="22"/>
              </w:rPr>
              <w:t>3</w:t>
            </w:r>
          </w:p>
        </w:tc>
        <w:tc>
          <w:tcPr>
            <w:tcW w:w="1540" w:type="dxa"/>
            <w:shd w:val="clear" w:color="000000" w:fill="FFFFFF"/>
            <w:noWrap/>
          </w:tcPr>
          <w:p w:rsidR="00233E4C" w:rsidRPr="00AC2A9E" w:rsidRDefault="00233E4C" w:rsidP="00233E4C">
            <w:pPr>
              <w:jc w:val="right"/>
              <w:rPr>
                <w:rFonts w:ascii="Garamond" w:hAnsi="Garamond" w:cs="Calibri"/>
                <w:color w:val="000000"/>
                <w:sz w:val="22"/>
                <w:szCs w:val="22"/>
              </w:rPr>
            </w:pPr>
            <w:r w:rsidRPr="0067174C">
              <w:rPr>
                <w:rFonts w:ascii="Garamond" w:hAnsi="Garamond" w:cs="Calibri"/>
                <w:color w:val="000000"/>
                <w:sz w:val="22"/>
                <w:szCs w:val="22"/>
                <w:lang w:val="en-US"/>
              </w:rPr>
              <w:t>0.</w:t>
            </w:r>
            <w:r>
              <w:rPr>
                <w:rFonts w:ascii="Garamond" w:hAnsi="Garamond" w:cs="Calibri"/>
                <w:color w:val="000000"/>
                <w:sz w:val="22"/>
                <w:szCs w:val="22"/>
              </w:rPr>
              <w:t>16</w:t>
            </w:r>
          </w:p>
        </w:tc>
      </w:tr>
    </w:tbl>
    <w:p w:rsidR="005136F3" w:rsidRPr="00F91193" w:rsidRDefault="005136F3" w:rsidP="002C2D67">
      <w:pPr>
        <w:autoSpaceDE w:val="0"/>
        <w:autoSpaceDN w:val="0"/>
        <w:adjustRightInd w:val="0"/>
        <w:rPr>
          <w:rFonts w:ascii="Garamond" w:hAnsi="Garamond" w:cs="Arial"/>
          <w:sz w:val="22"/>
          <w:szCs w:val="22"/>
        </w:rPr>
      </w:pPr>
    </w:p>
    <w:p w:rsidR="00097271" w:rsidRPr="00F91193" w:rsidRDefault="00097271" w:rsidP="002C2D67">
      <w:pPr>
        <w:autoSpaceDE w:val="0"/>
        <w:autoSpaceDN w:val="0"/>
        <w:adjustRightInd w:val="0"/>
        <w:rPr>
          <w:rFonts w:ascii="Garamond" w:hAnsi="Garamond" w:cs="Arial"/>
          <w:sz w:val="22"/>
          <w:szCs w:val="22"/>
        </w:rPr>
      </w:pPr>
    </w:p>
    <w:tbl>
      <w:tblPr>
        <w:tblW w:w="9805" w:type="dxa"/>
        <w:tblInd w:w="-1168" w:type="dxa"/>
        <w:tblLook w:val="0000" w:firstRow="0" w:lastRow="0" w:firstColumn="0" w:lastColumn="0" w:noHBand="0" w:noVBand="0"/>
      </w:tblPr>
      <w:tblGrid>
        <w:gridCol w:w="5245"/>
        <w:gridCol w:w="4560"/>
      </w:tblGrid>
      <w:tr w:rsidR="006F7C19" w:rsidRPr="00F91193" w:rsidTr="008005B5">
        <w:trPr>
          <w:trHeight w:val="113"/>
        </w:trPr>
        <w:tc>
          <w:tcPr>
            <w:tcW w:w="5245" w:type="dxa"/>
          </w:tcPr>
          <w:p w:rsidR="006F7C19" w:rsidRPr="00F91193" w:rsidRDefault="006F7C19" w:rsidP="00B4197C">
            <w:pPr>
              <w:autoSpaceDE w:val="0"/>
              <w:autoSpaceDN w:val="0"/>
              <w:adjustRightInd w:val="0"/>
              <w:rPr>
                <w:rFonts w:ascii="Garamond" w:hAnsi="Garamond" w:cs="Arial"/>
                <w:b/>
                <w:bCs/>
                <w:sz w:val="22"/>
                <w:szCs w:val="22"/>
              </w:rPr>
            </w:pPr>
            <w:r w:rsidRPr="00F91193">
              <w:rPr>
                <w:rFonts w:ascii="Garamond" w:hAnsi="Garamond" w:cs="Arial"/>
                <w:b/>
                <w:bCs/>
                <w:sz w:val="22"/>
                <w:szCs w:val="22"/>
              </w:rPr>
              <w:t xml:space="preserve">Изготвил: </w:t>
            </w:r>
            <w:r w:rsidR="00853341" w:rsidRPr="00F91193">
              <w:rPr>
                <w:rFonts w:ascii="Garamond" w:hAnsi="Garamond" w:cs="Arial"/>
                <w:b/>
                <w:bCs/>
                <w:sz w:val="22"/>
                <w:szCs w:val="22"/>
              </w:rPr>
              <w:t>Белниколов и партньори ООД</w:t>
            </w:r>
            <w:r w:rsidR="00250092" w:rsidRPr="00F91193">
              <w:rPr>
                <w:rFonts w:ascii="Garamond" w:hAnsi="Garamond" w:cs="Arial"/>
                <w:b/>
                <w:bCs/>
                <w:sz w:val="22"/>
                <w:szCs w:val="22"/>
              </w:rPr>
              <w:t xml:space="preserve"> – Хенри Белниколов</w:t>
            </w:r>
          </w:p>
        </w:tc>
        <w:tc>
          <w:tcPr>
            <w:tcW w:w="4560" w:type="dxa"/>
          </w:tcPr>
          <w:p w:rsidR="006F7C19" w:rsidRPr="00F91193" w:rsidRDefault="006F7C19" w:rsidP="00B4197C">
            <w:pPr>
              <w:autoSpaceDE w:val="0"/>
              <w:autoSpaceDN w:val="0"/>
              <w:adjustRightInd w:val="0"/>
              <w:rPr>
                <w:rFonts w:ascii="Garamond" w:hAnsi="Garamond" w:cs="Arial"/>
                <w:b/>
                <w:bCs/>
                <w:sz w:val="22"/>
                <w:szCs w:val="22"/>
                <w:lang w:val="en-US"/>
              </w:rPr>
            </w:pPr>
            <w:r w:rsidRPr="00F91193">
              <w:rPr>
                <w:rFonts w:ascii="Garamond" w:hAnsi="Garamond" w:cs="Arial"/>
                <w:b/>
                <w:bCs/>
                <w:sz w:val="22"/>
                <w:szCs w:val="22"/>
              </w:rPr>
              <w:t>Изп. Директор</w:t>
            </w:r>
            <w:r w:rsidRPr="00F91193">
              <w:rPr>
                <w:rFonts w:ascii="Garamond" w:hAnsi="Garamond" w:cs="Arial"/>
                <w:b/>
                <w:bCs/>
                <w:sz w:val="22"/>
                <w:szCs w:val="22"/>
                <w:lang w:val="en-US"/>
              </w:rPr>
              <w:t xml:space="preserve">: </w:t>
            </w:r>
            <w:r w:rsidRPr="00F91193">
              <w:rPr>
                <w:rFonts w:ascii="Garamond" w:hAnsi="Garamond" w:cs="Arial"/>
                <w:b/>
                <w:bCs/>
                <w:sz w:val="22"/>
                <w:szCs w:val="22"/>
              </w:rPr>
              <w:t xml:space="preserve"> </w:t>
            </w:r>
            <w:r w:rsidR="00AD173A" w:rsidRPr="00F91193">
              <w:rPr>
                <w:rFonts w:ascii="Garamond" w:hAnsi="Garamond" w:cs="Arial"/>
                <w:b/>
                <w:bCs/>
                <w:sz w:val="22"/>
                <w:szCs w:val="22"/>
              </w:rPr>
              <w:t>Атанас Бобоков</w:t>
            </w:r>
            <w:r w:rsidRPr="00F91193">
              <w:rPr>
                <w:rFonts w:ascii="Garamond" w:hAnsi="Garamond" w:cs="Arial"/>
                <w:b/>
                <w:bCs/>
                <w:sz w:val="22"/>
                <w:szCs w:val="22"/>
              </w:rPr>
              <w:t xml:space="preserve"> </w:t>
            </w:r>
          </w:p>
        </w:tc>
      </w:tr>
      <w:tr w:rsidR="00250092" w:rsidRPr="00F91193" w:rsidTr="008005B5">
        <w:trPr>
          <w:trHeight w:val="113"/>
        </w:trPr>
        <w:tc>
          <w:tcPr>
            <w:tcW w:w="5245" w:type="dxa"/>
          </w:tcPr>
          <w:p w:rsidR="00250092" w:rsidRPr="00F91193" w:rsidRDefault="00250092" w:rsidP="00B4197C">
            <w:pPr>
              <w:autoSpaceDE w:val="0"/>
              <w:autoSpaceDN w:val="0"/>
              <w:adjustRightInd w:val="0"/>
              <w:rPr>
                <w:rFonts w:ascii="Garamond" w:hAnsi="Garamond" w:cs="Arial"/>
                <w:b/>
                <w:bCs/>
                <w:sz w:val="22"/>
                <w:szCs w:val="22"/>
              </w:rPr>
            </w:pPr>
          </w:p>
        </w:tc>
        <w:tc>
          <w:tcPr>
            <w:tcW w:w="4560" w:type="dxa"/>
          </w:tcPr>
          <w:p w:rsidR="00250092" w:rsidRPr="00F91193" w:rsidRDefault="00250092" w:rsidP="00B4197C">
            <w:pPr>
              <w:autoSpaceDE w:val="0"/>
              <w:autoSpaceDN w:val="0"/>
              <w:adjustRightInd w:val="0"/>
              <w:rPr>
                <w:rFonts w:ascii="Garamond" w:hAnsi="Garamond" w:cs="Arial"/>
                <w:b/>
                <w:bCs/>
                <w:sz w:val="22"/>
                <w:szCs w:val="22"/>
                <w:lang w:val="en-US"/>
              </w:rPr>
            </w:pPr>
          </w:p>
        </w:tc>
      </w:tr>
    </w:tbl>
    <w:p w:rsidR="006F7C19" w:rsidRPr="00F91193" w:rsidRDefault="006F7C19" w:rsidP="006F7C19">
      <w:pPr>
        <w:rPr>
          <w:rFonts w:ascii="Garamond" w:hAnsi="Garamond" w:cs="Arial"/>
          <w:szCs w:val="19"/>
          <w:lang w:val="en-US"/>
        </w:rPr>
        <w:sectPr w:rsidR="006F7C19" w:rsidRPr="00F91193" w:rsidSect="00C54734">
          <w:headerReference w:type="default" r:id="rId13"/>
          <w:footnotePr>
            <w:numStart w:val="3"/>
          </w:footnotePr>
          <w:pgSz w:w="12240" w:h="15840"/>
          <w:pgMar w:top="1440" w:right="2880" w:bottom="1440" w:left="2880" w:header="709" w:footer="709" w:gutter="0"/>
          <w:pgNumType w:start="1"/>
          <w:cols w:space="708"/>
          <w:noEndnote/>
          <w:docGrid w:linePitch="326"/>
        </w:sectPr>
      </w:pPr>
    </w:p>
    <w:p w:rsidR="006F7C19" w:rsidRPr="00F91193" w:rsidRDefault="006F7C19" w:rsidP="006F7C19">
      <w:pPr>
        <w:rPr>
          <w:rFonts w:ascii="Garamond" w:hAnsi="Garamond"/>
          <w:sz w:val="40"/>
          <w:szCs w:val="40"/>
          <w:lang w:val="en-US"/>
        </w:rPr>
      </w:pPr>
      <w:r w:rsidRPr="00F91193">
        <w:rPr>
          <w:rFonts w:ascii="Garamond" w:hAnsi="Garamond"/>
          <w:sz w:val="40"/>
          <w:szCs w:val="40"/>
        </w:rPr>
        <w:lastRenderedPageBreak/>
        <w:t>Междинен съкратен отчет за промените в собствения капитал</w:t>
      </w:r>
      <w:r w:rsidRPr="00F91193">
        <w:rPr>
          <w:rFonts w:ascii="Garamond" w:hAnsi="Garamond"/>
          <w:sz w:val="40"/>
          <w:szCs w:val="40"/>
          <w:lang w:val="en-US"/>
        </w:rPr>
        <w:t xml:space="preserve"> </w:t>
      </w:r>
    </w:p>
    <w:p w:rsidR="0043635C" w:rsidRPr="00F91193" w:rsidRDefault="0043635C" w:rsidP="006F7C19">
      <w:pPr>
        <w:rPr>
          <w:rFonts w:ascii="Garamond" w:hAnsi="Garamond"/>
          <w:sz w:val="40"/>
          <w:szCs w:val="40"/>
          <w:lang w:val="en-US"/>
        </w:rPr>
      </w:pPr>
    </w:p>
    <w:p w:rsidR="0043635C" w:rsidRPr="00F91193" w:rsidRDefault="0043635C" w:rsidP="006F7C19">
      <w:pPr>
        <w:rPr>
          <w:rFonts w:ascii="Garamond" w:hAnsi="Garamond"/>
          <w:sz w:val="40"/>
          <w:szCs w:val="40"/>
        </w:rPr>
      </w:pPr>
    </w:p>
    <w:tbl>
      <w:tblPr>
        <w:tblW w:w="13339" w:type="dxa"/>
        <w:tblInd w:w="56" w:type="dxa"/>
        <w:tblCellMar>
          <w:left w:w="70" w:type="dxa"/>
          <w:right w:w="70" w:type="dxa"/>
        </w:tblCellMar>
        <w:tblLook w:val="04A0" w:firstRow="1" w:lastRow="0" w:firstColumn="1" w:lastColumn="0" w:noHBand="0" w:noVBand="1"/>
      </w:tblPr>
      <w:tblGrid>
        <w:gridCol w:w="4757"/>
        <w:gridCol w:w="1920"/>
        <w:gridCol w:w="1559"/>
        <w:gridCol w:w="1417"/>
        <w:gridCol w:w="1843"/>
        <w:gridCol w:w="1843"/>
      </w:tblGrid>
      <w:tr w:rsidR="0049641E" w:rsidRPr="00F91193" w:rsidTr="00553E54">
        <w:trPr>
          <w:trHeight w:val="181"/>
        </w:trPr>
        <w:tc>
          <w:tcPr>
            <w:tcW w:w="4757" w:type="dxa"/>
            <w:tcBorders>
              <w:top w:val="nil"/>
              <w:left w:val="nil"/>
              <w:bottom w:val="nil"/>
              <w:right w:val="nil"/>
            </w:tcBorders>
            <w:shd w:val="clear" w:color="000000" w:fill="FFFFFF"/>
          </w:tcPr>
          <w:p w:rsidR="0049641E" w:rsidRPr="00F91193" w:rsidRDefault="0049641E" w:rsidP="00B4197C">
            <w:pPr>
              <w:rPr>
                <w:rFonts w:ascii="Garamond" w:hAnsi="Garamond"/>
                <w:color w:val="000000"/>
                <w:sz w:val="22"/>
                <w:szCs w:val="22"/>
                <w:lang w:eastAsia="bg-BG"/>
              </w:rPr>
            </w:pPr>
            <w:bookmarkStart w:id="0" w:name="OLE_LINK2"/>
            <w:r w:rsidRPr="00F91193">
              <w:rPr>
                <w:rFonts w:ascii="Garamond" w:hAnsi="Garamond"/>
                <w:b/>
                <w:sz w:val="22"/>
                <w:szCs w:val="22"/>
              </w:rPr>
              <w:t>Всички суми са представени в ‘000 лв.</w:t>
            </w:r>
          </w:p>
        </w:tc>
        <w:tc>
          <w:tcPr>
            <w:tcW w:w="1920" w:type="dxa"/>
            <w:tcBorders>
              <w:top w:val="nil"/>
              <w:left w:val="nil"/>
              <w:bottom w:val="nil"/>
              <w:right w:val="nil"/>
            </w:tcBorders>
            <w:shd w:val="clear" w:color="000000" w:fill="FFFFFF"/>
          </w:tcPr>
          <w:p w:rsidR="0049641E" w:rsidRPr="00F91193" w:rsidRDefault="0049641E" w:rsidP="00B4197C">
            <w:pPr>
              <w:jc w:val="right"/>
              <w:rPr>
                <w:rFonts w:ascii="Garamond" w:hAnsi="Garamond"/>
                <w:b/>
                <w:sz w:val="22"/>
                <w:szCs w:val="22"/>
                <w:lang w:eastAsia="bg-BG"/>
              </w:rPr>
            </w:pPr>
            <w:r w:rsidRPr="00F91193">
              <w:rPr>
                <w:rFonts w:ascii="Garamond" w:hAnsi="Garamond"/>
                <w:b/>
                <w:sz w:val="22"/>
                <w:szCs w:val="22"/>
              </w:rPr>
              <w:t>Акционерен капитал</w:t>
            </w:r>
          </w:p>
        </w:tc>
        <w:tc>
          <w:tcPr>
            <w:tcW w:w="1559" w:type="dxa"/>
            <w:tcBorders>
              <w:top w:val="nil"/>
              <w:left w:val="nil"/>
              <w:bottom w:val="nil"/>
              <w:right w:val="nil"/>
            </w:tcBorders>
            <w:shd w:val="clear" w:color="000000" w:fill="FFFFFF"/>
          </w:tcPr>
          <w:p w:rsidR="0049641E" w:rsidRPr="00F91193" w:rsidRDefault="0049641E" w:rsidP="00B4197C">
            <w:pPr>
              <w:jc w:val="right"/>
              <w:rPr>
                <w:rFonts w:ascii="Garamond" w:hAnsi="Garamond"/>
                <w:b/>
                <w:sz w:val="22"/>
                <w:szCs w:val="22"/>
                <w:lang w:eastAsia="bg-BG"/>
              </w:rPr>
            </w:pPr>
            <w:r w:rsidRPr="00F91193">
              <w:rPr>
                <w:rFonts w:ascii="Garamond" w:hAnsi="Garamond"/>
                <w:b/>
                <w:sz w:val="22"/>
                <w:szCs w:val="22"/>
                <w:lang w:eastAsia="bg-BG"/>
              </w:rPr>
              <w:t>Премиен резерв</w:t>
            </w:r>
          </w:p>
        </w:tc>
        <w:tc>
          <w:tcPr>
            <w:tcW w:w="1417" w:type="dxa"/>
            <w:tcBorders>
              <w:top w:val="nil"/>
              <w:left w:val="nil"/>
              <w:bottom w:val="nil"/>
              <w:right w:val="nil"/>
            </w:tcBorders>
            <w:shd w:val="clear" w:color="000000" w:fill="FFFFFF"/>
          </w:tcPr>
          <w:p w:rsidR="0049641E" w:rsidRPr="00F91193" w:rsidRDefault="0049641E" w:rsidP="00B4197C">
            <w:pPr>
              <w:jc w:val="right"/>
              <w:rPr>
                <w:rFonts w:ascii="Garamond" w:hAnsi="Garamond"/>
                <w:b/>
                <w:color w:val="000000"/>
                <w:sz w:val="22"/>
                <w:szCs w:val="22"/>
                <w:lang w:eastAsia="bg-BG"/>
              </w:rPr>
            </w:pPr>
            <w:r w:rsidRPr="00F91193">
              <w:rPr>
                <w:rFonts w:ascii="Garamond" w:hAnsi="Garamond"/>
                <w:b/>
                <w:color w:val="000000"/>
                <w:sz w:val="22"/>
                <w:szCs w:val="22"/>
                <w:lang w:eastAsia="bg-BG"/>
              </w:rPr>
              <w:t>Общи резерви</w:t>
            </w:r>
          </w:p>
        </w:tc>
        <w:tc>
          <w:tcPr>
            <w:tcW w:w="1843" w:type="dxa"/>
            <w:tcBorders>
              <w:top w:val="nil"/>
              <w:left w:val="nil"/>
              <w:bottom w:val="nil"/>
              <w:right w:val="nil"/>
            </w:tcBorders>
            <w:shd w:val="clear" w:color="000000" w:fill="FFFFFF"/>
          </w:tcPr>
          <w:p w:rsidR="0049641E" w:rsidRPr="00F91193" w:rsidRDefault="0049641E" w:rsidP="00B4197C">
            <w:pPr>
              <w:jc w:val="right"/>
              <w:rPr>
                <w:rFonts w:ascii="Garamond" w:hAnsi="Garamond"/>
                <w:b/>
                <w:color w:val="FF0000"/>
                <w:sz w:val="22"/>
                <w:szCs w:val="22"/>
                <w:lang w:eastAsia="bg-BG"/>
              </w:rPr>
            </w:pPr>
            <w:r w:rsidRPr="00F91193">
              <w:rPr>
                <w:rFonts w:ascii="Garamond" w:hAnsi="Garamond"/>
                <w:b/>
                <w:sz w:val="22"/>
                <w:szCs w:val="22"/>
                <w:lang w:eastAsia="bg-BG"/>
              </w:rPr>
              <w:t>Неразпределена печалба</w:t>
            </w:r>
          </w:p>
        </w:tc>
        <w:tc>
          <w:tcPr>
            <w:tcW w:w="1843" w:type="dxa"/>
            <w:tcBorders>
              <w:top w:val="nil"/>
              <w:left w:val="nil"/>
              <w:bottom w:val="nil"/>
              <w:right w:val="nil"/>
            </w:tcBorders>
            <w:shd w:val="clear" w:color="000000" w:fill="FFFFFF"/>
          </w:tcPr>
          <w:p w:rsidR="0049641E" w:rsidRPr="00F91193" w:rsidRDefault="0049641E" w:rsidP="00B4197C">
            <w:pPr>
              <w:jc w:val="right"/>
              <w:rPr>
                <w:rFonts w:ascii="Garamond" w:hAnsi="Garamond"/>
                <w:b/>
                <w:color w:val="000000"/>
                <w:sz w:val="22"/>
                <w:szCs w:val="22"/>
                <w:lang w:eastAsia="bg-BG"/>
              </w:rPr>
            </w:pPr>
            <w:r w:rsidRPr="00F91193">
              <w:rPr>
                <w:rFonts w:ascii="Garamond" w:hAnsi="Garamond"/>
                <w:b/>
                <w:color w:val="000000"/>
                <w:sz w:val="22"/>
                <w:szCs w:val="22"/>
                <w:lang w:eastAsia="bg-BG"/>
              </w:rPr>
              <w:t xml:space="preserve">Общо </w:t>
            </w:r>
            <w:r w:rsidRPr="00F91193">
              <w:rPr>
                <w:rFonts w:ascii="Garamond" w:hAnsi="Garamond"/>
                <w:b/>
                <w:color w:val="000000"/>
                <w:sz w:val="22"/>
                <w:szCs w:val="22"/>
              </w:rPr>
              <w:t xml:space="preserve">собствен капитал </w:t>
            </w:r>
          </w:p>
        </w:tc>
      </w:tr>
      <w:tr w:rsidR="00681CAA" w:rsidRPr="00F91193" w:rsidTr="00553E54">
        <w:trPr>
          <w:trHeight w:val="181"/>
        </w:trPr>
        <w:tc>
          <w:tcPr>
            <w:tcW w:w="4757" w:type="dxa"/>
            <w:tcBorders>
              <w:top w:val="nil"/>
              <w:left w:val="nil"/>
              <w:bottom w:val="nil"/>
              <w:right w:val="nil"/>
            </w:tcBorders>
            <w:shd w:val="clear" w:color="auto" w:fill="auto"/>
            <w:vAlign w:val="bottom"/>
          </w:tcPr>
          <w:p w:rsidR="00681CAA" w:rsidRPr="00F91193" w:rsidRDefault="00681CAA" w:rsidP="00681CAA">
            <w:pPr>
              <w:rPr>
                <w:rFonts w:ascii="Garamond" w:hAnsi="Garamond"/>
                <w:b/>
                <w:bCs/>
                <w:sz w:val="22"/>
                <w:szCs w:val="22"/>
              </w:rPr>
            </w:pPr>
            <w:r w:rsidRPr="00F91193">
              <w:rPr>
                <w:rFonts w:ascii="Garamond" w:hAnsi="Garamond"/>
                <w:b/>
                <w:bCs/>
                <w:sz w:val="22"/>
                <w:szCs w:val="22"/>
              </w:rPr>
              <w:t>Салдо към</w:t>
            </w:r>
            <w:r w:rsidRPr="00F91193">
              <w:rPr>
                <w:rFonts w:ascii="Garamond" w:hAnsi="Garamond"/>
                <w:b/>
                <w:bCs/>
                <w:sz w:val="22"/>
                <w:szCs w:val="22"/>
                <w:lang w:val="en-US"/>
              </w:rPr>
              <w:t xml:space="preserve"> 1 </w:t>
            </w:r>
            <w:r w:rsidRPr="00F91193">
              <w:rPr>
                <w:rFonts w:ascii="Garamond" w:hAnsi="Garamond"/>
                <w:b/>
                <w:bCs/>
                <w:sz w:val="22"/>
                <w:szCs w:val="22"/>
              </w:rPr>
              <w:t>януари</w:t>
            </w:r>
            <w:r w:rsidRPr="00F91193">
              <w:rPr>
                <w:rFonts w:ascii="Garamond" w:hAnsi="Garamond"/>
                <w:b/>
                <w:bCs/>
                <w:sz w:val="22"/>
                <w:szCs w:val="22"/>
                <w:lang w:val="en-US"/>
              </w:rPr>
              <w:t xml:space="preserve"> 20</w:t>
            </w:r>
            <w:r w:rsidRPr="00F91193">
              <w:rPr>
                <w:rFonts w:ascii="Garamond" w:hAnsi="Garamond"/>
                <w:b/>
                <w:bCs/>
                <w:sz w:val="22"/>
                <w:szCs w:val="22"/>
              </w:rPr>
              <w:t>1</w:t>
            </w:r>
            <w:r>
              <w:rPr>
                <w:rFonts w:ascii="Garamond" w:hAnsi="Garamond"/>
                <w:b/>
                <w:bCs/>
                <w:sz w:val="22"/>
                <w:szCs w:val="22"/>
              </w:rPr>
              <w:t>8</w:t>
            </w:r>
            <w:r w:rsidRPr="00F91193">
              <w:rPr>
                <w:rFonts w:ascii="Garamond" w:hAnsi="Garamond"/>
                <w:b/>
                <w:bCs/>
                <w:sz w:val="22"/>
                <w:szCs w:val="22"/>
              </w:rPr>
              <w:t xml:space="preserve"> г.</w:t>
            </w:r>
          </w:p>
        </w:tc>
        <w:tc>
          <w:tcPr>
            <w:tcW w:w="1920" w:type="dxa"/>
            <w:tcBorders>
              <w:top w:val="nil"/>
              <w:left w:val="nil"/>
              <w:bottom w:val="nil"/>
              <w:right w:val="nil"/>
            </w:tcBorders>
            <w:shd w:val="clear" w:color="auto" w:fill="auto"/>
            <w:vAlign w:val="center"/>
          </w:tcPr>
          <w:p w:rsidR="00681CAA" w:rsidRPr="00F91193" w:rsidRDefault="00681CAA" w:rsidP="00681CAA">
            <w:pPr>
              <w:jc w:val="right"/>
              <w:rPr>
                <w:rFonts w:ascii="Garamond" w:hAnsi="Garamond" w:cs="Calibri"/>
                <w:b/>
                <w:bCs/>
                <w:color w:val="000000"/>
                <w:sz w:val="22"/>
                <w:szCs w:val="22"/>
              </w:rPr>
            </w:pPr>
            <w:r w:rsidRPr="00F91193">
              <w:rPr>
                <w:rFonts w:ascii="Garamond" w:hAnsi="Garamond" w:cs="Calibri"/>
                <w:b/>
                <w:bCs/>
                <w:color w:val="000000"/>
                <w:sz w:val="22"/>
                <w:szCs w:val="22"/>
              </w:rPr>
              <w:t>39 000</w:t>
            </w:r>
          </w:p>
        </w:tc>
        <w:tc>
          <w:tcPr>
            <w:tcW w:w="1559" w:type="dxa"/>
            <w:tcBorders>
              <w:top w:val="nil"/>
              <w:left w:val="nil"/>
              <w:bottom w:val="nil"/>
              <w:right w:val="nil"/>
            </w:tcBorders>
            <w:shd w:val="clear" w:color="auto" w:fill="auto"/>
            <w:vAlign w:val="center"/>
          </w:tcPr>
          <w:p w:rsidR="00681CAA" w:rsidRPr="00F91193" w:rsidRDefault="00681CAA" w:rsidP="00681CAA">
            <w:pPr>
              <w:jc w:val="right"/>
              <w:rPr>
                <w:rFonts w:ascii="Garamond" w:hAnsi="Garamond" w:cs="Calibri"/>
                <w:b/>
                <w:bCs/>
                <w:color w:val="000000"/>
                <w:sz w:val="22"/>
                <w:szCs w:val="22"/>
              </w:rPr>
            </w:pPr>
            <w:r w:rsidRPr="00F91193">
              <w:rPr>
                <w:rFonts w:ascii="Garamond" w:hAnsi="Garamond" w:cs="Calibri"/>
                <w:b/>
                <w:bCs/>
                <w:color w:val="000000"/>
                <w:sz w:val="22"/>
                <w:szCs w:val="22"/>
              </w:rPr>
              <w:t>28 611</w:t>
            </w:r>
          </w:p>
        </w:tc>
        <w:tc>
          <w:tcPr>
            <w:tcW w:w="1417" w:type="dxa"/>
            <w:tcBorders>
              <w:top w:val="nil"/>
              <w:left w:val="nil"/>
              <w:bottom w:val="nil"/>
              <w:right w:val="nil"/>
            </w:tcBorders>
            <w:shd w:val="clear" w:color="auto" w:fill="auto"/>
            <w:vAlign w:val="center"/>
          </w:tcPr>
          <w:p w:rsidR="00681CAA" w:rsidRPr="00F91193" w:rsidRDefault="00681CAA" w:rsidP="00681CAA">
            <w:pPr>
              <w:jc w:val="right"/>
              <w:rPr>
                <w:rFonts w:ascii="Garamond" w:hAnsi="Garamond" w:cs="Calibri"/>
                <w:b/>
                <w:bCs/>
                <w:color w:val="000000"/>
                <w:sz w:val="22"/>
                <w:szCs w:val="22"/>
              </w:rPr>
            </w:pPr>
            <w:r w:rsidRPr="00F91193">
              <w:rPr>
                <w:rFonts w:ascii="Garamond" w:hAnsi="Garamond" w:cs="Calibri"/>
                <w:b/>
                <w:bCs/>
                <w:color w:val="000000"/>
                <w:sz w:val="22"/>
                <w:szCs w:val="22"/>
              </w:rPr>
              <w:t>6</w:t>
            </w:r>
            <w:r w:rsidRPr="00F91193">
              <w:rPr>
                <w:rFonts w:ascii="Garamond" w:hAnsi="Garamond" w:cs="Calibri"/>
                <w:b/>
                <w:bCs/>
                <w:color w:val="000000"/>
                <w:sz w:val="22"/>
                <w:szCs w:val="22"/>
                <w:lang w:val="en-US"/>
              </w:rPr>
              <w:t>3 866</w:t>
            </w:r>
          </w:p>
        </w:tc>
        <w:tc>
          <w:tcPr>
            <w:tcW w:w="1843" w:type="dxa"/>
            <w:tcBorders>
              <w:top w:val="nil"/>
              <w:left w:val="nil"/>
              <w:bottom w:val="nil"/>
              <w:right w:val="nil"/>
            </w:tcBorders>
            <w:shd w:val="clear" w:color="auto" w:fill="auto"/>
            <w:vAlign w:val="center"/>
          </w:tcPr>
          <w:p w:rsidR="00681CAA" w:rsidRPr="00F91193" w:rsidRDefault="00681CAA" w:rsidP="00681CAA">
            <w:pPr>
              <w:jc w:val="right"/>
              <w:rPr>
                <w:rFonts w:ascii="Garamond" w:hAnsi="Garamond" w:cs="Calibri"/>
                <w:b/>
                <w:bCs/>
                <w:color w:val="000000"/>
                <w:sz w:val="22"/>
                <w:szCs w:val="22"/>
              </w:rPr>
            </w:pPr>
            <w:r w:rsidRPr="00F91193">
              <w:rPr>
                <w:rFonts w:ascii="Garamond" w:hAnsi="Garamond" w:cs="Calibri"/>
                <w:b/>
                <w:bCs/>
                <w:color w:val="000000"/>
                <w:sz w:val="22"/>
                <w:szCs w:val="22"/>
              </w:rPr>
              <w:t>28 887</w:t>
            </w:r>
          </w:p>
        </w:tc>
        <w:tc>
          <w:tcPr>
            <w:tcW w:w="1843" w:type="dxa"/>
            <w:tcBorders>
              <w:top w:val="nil"/>
              <w:left w:val="nil"/>
              <w:bottom w:val="nil"/>
              <w:right w:val="nil"/>
            </w:tcBorders>
            <w:shd w:val="clear" w:color="auto" w:fill="auto"/>
            <w:vAlign w:val="center"/>
          </w:tcPr>
          <w:p w:rsidR="00681CAA" w:rsidRPr="00F91193" w:rsidRDefault="00681CAA" w:rsidP="00681CAA">
            <w:pPr>
              <w:jc w:val="right"/>
              <w:rPr>
                <w:rFonts w:ascii="Garamond" w:hAnsi="Garamond" w:cs="Calibri"/>
                <w:b/>
                <w:bCs/>
                <w:color w:val="000000"/>
                <w:sz w:val="22"/>
                <w:szCs w:val="22"/>
              </w:rPr>
            </w:pPr>
            <w:r w:rsidRPr="00F91193">
              <w:rPr>
                <w:rFonts w:ascii="Garamond" w:hAnsi="Garamond" w:cs="Calibri"/>
                <w:b/>
                <w:bCs/>
                <w:color w:val="000000"/>
                <w:sz w:val="22"/>
                <w:szCs w:val="22"/>
              </w:rPr>
              <w:t>16</w:t>
            </w:r>
            <w:r w:rsidRPr="00F91193">
              <w:rPr>
                <w:rFonts w:ascii="Garamond" w:hAnsi="Garamond" w:cs="Calibri"/>
                <w:b/>
                <w:bCs/>
                <w:color w:val="000000"/>
                <w:sz w:val="22"/>
                <w:szCs w:val="22"/>
                <w:lang w:val="en-US"/>
              </w:rPr>
              <w:t xml:space="preserve">0 </w:t>
            </w:r>
            <w:r w:rsidRPr="00F91193">
              <w:rPr>
                <w:rFonts w:ascii="Garamond" w:hAnsi="Garamond" w:cs="Calibri"/>
                <w:b/>
                <w:bCs/>
                <w:color w:val="000000"/>
                <w:sz w:val="22"/>
                <w:szCs w:val="22"/>
              </w:rPr>
              <w:t>364</w:t>
            </w:r>
          </w:p>
        </w:tc>
      </w:tr>
      <w:tr w:rsidR="007A075B" w:rsidRPr="00F91193" w:rsidTr="00553E54">
        <w:trPr>
          <w:trHeight w:val="181"/>
        </w:trPr>
        <w:tc>
          <w:tcPr>
            <w:tcW w:w="4757" w:type="dxa"/>
            <w:tcBorders>
              <w:top w:val="nil"/>
              <w:left w:val="nil"/>
              <w:bottom w:val="nil"/>
              <w:right w:val="nil"/>
            </w:tcBorders>
            <w:shd w:val="clear" w:color="auto" w:fill="auto"/>
            <w:vAlign w:val="bottom"/>
          </w:tcPr>
          <w:p w:rsidR="007A075B" w:rsidRPr="00F91193" w:rsidRDefault="007A075B" w:rsidP="007A075B">
            <w:pPr>
              <w:rPr>
                <w:rFonts w:ascii="Garamond" w:hAnsi="Garamond"/>
                <w:color w:val="000000"/>
                <w:sz w:val="22"/>
                <w:szCs w:val="22"/>
                <w:lang w:eastAsia="bg-BG"/>
              </w:rPr>
            </w:pPr>
            <w:r w:rsidRPr="00F91193">
              <w:rPr>
                <w:rFonts w:ascii="Garamond" w:hAnsi="Garamond"/>
                <w:color w:val="000000"/>
                <w:sz w:val="22"/>
                <w:szCs w:val="22"/>
                <w:lang w:eastAsia="bg-BG"/>
              </w:rPr>
              <w:t>Дивиденти</w:t>
            </w:r>
          </w:p>
        </w:tc>
        <w:tc>
          <w:tcPr>
            <w:tcW w:w="1920"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559"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417"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843"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w:t>
            </w:r>
            <w:r>
              <w:rPr>
                <w:rFonts w:ascii="Garamond" w:hAnsi="Garamond" w:cs="Calibri"/>
                <w:bCs/>
                <w:color w:val="000000"/>
                <w:sz w:val="22"/>
                <w:szCs w:val="22"/>
                <w:lang w:val="en-US"/>
              </w:rPr>
              <w:t>7 500</w:t>
            </w:r>
            <w:r w:rsidRPr="00F91193">
              <w:rPr>
                <w:rFonts w:ascii="Garamond" w:hAnsi="Garamond" w:cs="Calibri"/>
                <w:bCs/>
                <w:color w:val="000000"/>
                <w:sz w:val="22"/>
                <w:szCs w:val="22"/>
              </w:rPr>
              <w:t>)</w:t>
            </w:r>
          </w:p>
        </w:tc>
        <w:tc>
          <w:tcPr>
            <w:tcW w:w="1843"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
                <w:bCs/>
                <w:color w:val="000000"/>
                <w:sz w:val="22"/>
                <w:szCs w:val="22"/>
              </w:rPr>
            </w:pPr>
            <w:r w:rsidRPr="00F91193">
              <w:rPr>
                <w:rFonts w:ascii="Garamond" w:hAnsi="Garamond" w:cs="Calibri"/>
                <w:b/>
                <w:bCs/>
                <w:color w:val="000000"/>
                <w:sz w:val="22"/>
                <w:szCs w:val="22"/>
              </w:rPr>
              <w:t>(</w:t>
            </w:r>
            <w:r>
              <w:rPr>
                <w:rFonts w:ascii="Garamond" w:hAnsi="Garamond" w:cs="Calibri"/>
                <w:b/>
                <w:bCs/>
                <w:color w:val="000000"/>
                <w:sz w:val="22"/>
                <w:szCs w:val="22"/>
                <w:lang w:val="en-US"/>
              </w:rPr>
              <w:t>7 500</w:t>
            </w:r>
            <w:r w:rsidRPr="00F91193">
              <w:rPr>
                <w:rFonts w:ascii="Garamond" w:hAnsi="Garamond" w:cs="Calibri"/>
                <w:b/>
                <w:bCs/>
                <w:color w:val="000000"/>
                <w:sz w:val="22"/>
                <w:szCs w:val="22"/>
              </w:rPr>
              <w:t>)</w:t>
            </w:r>
          </w:p>
        </w:tc>
      </w:tr>
      <w:tr w:rsidR="007A075B" w:rsidRPr="00F91193" w:rsidTr="00553E54">
        <w:trPr>
          <w:trHeight w:val="181"/>
        </w:trPr>
        <w:tc>
          <w:tcPr>
            <w:tcW w:w="4757" w:type="dxa"/>
            <w:tcBorders>
              <w:top w:val="nil"/>
              <w:left w:val="nil"/>
              <w:bottom w:val="nil"/>
              <w:right w:val="nil"/>
            </w:tcBorders>
            <w:shd w:val="clear" w:color="auto" w:fill="auto"/>
            <w:vAlign w:val="bottom"/>
          </w:tcPr>
          <w:p w:rsidR="007A075B" w:rsidRPr="00F91193" w:rsidRDefault="007A075B" w:rsidP="007A075B">
            <w:pPr>
              <w:rPr>
                <w:rFonts w:ascii="Garamond" w:hAnsi="Garamond"/>
                <w:color w:val="000000"/>
                <w:sz w:val="22"/>
                <w:szCs w:val="22"/>
                <w:lang w:eastAsia="bg-BG"/>
              </w:rPr>
            </w:pPr>
            <w:r w:rsidRPr="00F91193">
              <w:rPr>
                <w:rFonts w:ascii="Garamond" w:hAnsi="Garamond"/>
                <w:b/>
                <w:color w:val="000000"/>
                <w:sz w:val="22"/>
                <w:szCs w:val="22"/>
                <w:lang w:eastAsia="bg-BG"/>
              </w:rPr>
              <w:t>Сделки със собствениците</w:t>
            </w:r>
          </w:p>
        </w:tc>
        <w:tc>
          <w:tcPr>
            <w:tcW w:w="1920"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559"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417"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843"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w:t>
            </w:r>
            <w:r>
              <w:rPr>
                <w:rFonts w:ascii="Garamond" w:hAnsi="Garamond" w:cs="Calibri"/>
                <w:bCs/>
                <w:color w:val="000000"/>
                <w:sz w:val="22"/>
                <w:szCs w:val="22"/>
                <w:lang w:val="en-US"/>
              </w:rPr>
              <w:t>7 500</w:t>
            </w:r>
            <w:r w:rsidRPr="00F91193">
              <w:rPr>
                <w:rFonts w:ascii="Garamond" w:hAnsi="Garamond" w:cs="Calibri"/>
                <w:bCs/>
                <w:color w:val="000000"/>
                <w:sz w:val="22"/>
                <w:szCs w:val="22"/>
              </w:rPr>
              <w:t>)</w:t>
            </w:r>
          </w:p>
        </w:tc>
        <w:tc>
          <w:tcPr>
            <w:tcW w:w="1843"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
                <w:bCs/>
                <w:color w:val="000000"/>
                <w:sz w:val="22"/>
                <w:szCs w:val="22"/>
              </w:rPr>
            </w:pPr>
            <w:r w:rsidRPr="00F91193">
              <w:rPr>
                <w:rFonts w:ascii="Garamond" w:hAnsi="Garamond" w:cs="Calibri"/>
                <w:b/>
                <w:bCs/>
                <w:color w:val="000000"/>
                <w:sz w:val="22"/>
                <w:szCs w:val="22"/>
              </w:rPr>
              <w:t>(</w:t>
            </w:r>
            <w:r>
              <w:rPr>
                <w:rFonts w:ascii="Garamond" w:hAnsi="Garamond" w:cs="Calibri"/>
                <w:b/>
                <w:bCs/>
                <w:color w:val="000000"/>
                <w:sz w:val="22"/>
                <w:szCs w:val="22"/>
                <w:lang w:val="en-US"/>
              </w:rPr>
              <w:t>7 500</w:t>
            </w:r>
            <w:r w:rsidRPr="00F91193">
              <w:rPr>
                <w:rFonts w:ascii="Garamond" w:hAnsi="Garamond" w:cs="Calibri"/>
                <w:b/>
                <w:bCs/>
                <w:color w:val="000000"/>
                <w:sz w:val="22"/>
                <w:szCs w:val="22"/>
              </w:rPr>
              <w:t>)</w:t>
            </w:r>
          </w:p>
        </w:tc>
      </w:tr>
      <w:tr w:rsidR="007A075B" w:rsidRPr="00F91193" w:rsidTr="00553E54">
        <w:trPr>
          <w:trHeight w:val="181"/>
        </w:trPr>
        <w:tc>
          <w:tcPr>
            <w:tcW w:w="4757" w:type="dxa"/>
            <w:tcBorders>
              <w:top w:val="nil"/>
              <w:left w:val="nil"/>
              <w:bottom w:val="nil"/>
              <w:right w:val="nil"/>
            </w:tcBorders>
            <w:shd w:val="clear" w:color="auto" w:fill="auto"/>
            <w:vAlign w:val="bottom"/>
          </w:tcPr>
          <w:p w:rsidR="007A075B" w:rsidRPr="00F91193" w:rsidRDefault="007A075B" w:rsidP="007A075B">
            <w:pPr>
              <w:rPr>
                <w:rFonts w:ascii="Garamond" w:hAnsi="Garamond"/>
                <w:color w:val="000000"/>
                <w:sz w:val="22"/>
                <w:szCs w:val="22"/>
                <w:lang w:eastAsia="bg-BG"/>
              </w:rPr>
            </w:pPr>
            <w:r w:rsidRPr="00F91193">
              <w:rPr>
                <w:rFonts w:ascii="Garamond" w:hAnsi="Garamond"/>
                <w:color w:val="000000"/>
                <w:sz w:val="22"/>
                <w:szCs w:val="22"/>
                <w:lang w:eastAsia="bg-BG"/>
              </w:rPr>
              <w:t>Печалба за периода</w:t>
            </w:r>
          </w:p>
        </w:tc>
        <w:tc>
          <w:tcPr>
            <w:tcW w:w="1920"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559"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417" w:type="dxa"/>
            <w:tcBorders>
              <w:top w:val="single" w:sz="2" w:space="0" w:color="auto"/>
              <w:left w:val="nil"/>
              <w:bottom w:val="single" w:sz="2"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843" w:type="dxa"/>
            <w:tcBorders>
              <w:top w:val="single" w:sz="2" w:space="0" w:color="auto"/>
              <w:left w:val="nil"/>
              <w:bottom w:val="single" w:sz="2" w:space="0" w:color="auto"/>
              <w:right w:val="nil"/>
            </w:tcBorders>
            <w:shd w:val="clear" w:color="auto" w:fill="auto"/>
            <w:vAlign w:val="center"/>
          </w:tcPr>
          <w:p w:rsidR="007A075B" w:rsidRPr="00BD76AC" w:rsidRDefault="00BD76AC" w:rsidP="002F55AF">
            <w:pPr>
              <w:jc w:val="right"/>
              <w:rPr>
                <w:rFonts w:ascii="Garamond" w:hAnsi="Garamond" w:cs="Calibri"/>
                <w:bCs/>
                <w:color w:val="000000"/>
                <w:sz w:val="22"/>
                <w:szCs w:val="22"/>
              </w:rPr>
            </w:pPr>
            <w:r>
              <w:rPr>
                <w:rFonts w:ascii="Garamond" w:hAnsi="Garamond" w:cs="Calibri"/>
                <w:bCs/>
                <w:color w:val="000000"/>
                <w:sz w:val="22"/>
                <w:szCs w:val="22"/>
              </w:rPr>
              <w:t xml:space="preserve">12 </w:t>
            </w:r>
            <w:r w:rsidR="002F55AF">
              <w:rPr>
                <w:rFonts w:ascii="Garamond" w:hAnsi="Garamond" w:cs="Calibri"/>
                <w:bCs/>
                <w:color w:val="000000"/>
                <w:sz w:val="22"/>
                <w:szCs w:val="22"/>
              </w:rPr>
              <w:t>729</w:t>
            </w:r>
          </w:p>
        </w:tc>
        <w:tc>
          <w:tcPr>
            <w:tcW w:w="1843" w:type="dxa"/>
            <w:tcBorders>
              <w:top w:val="single" w:sz="2" w:space="0" w:color="auto"/>
              <w:left w:val="nil"/>
              <w:bottom w:val="single" w:sz="2" w:space="0" w:color="auto"/>
              <w:right w:val="nil"/>
            </w:tcBorders>
            <w:shd w:val="clear" w:color="auto" w:fill="auto"/>
            <w:vAlign w:val="center"/>
          </w:tcPr>
          <w:p w:rsidR="007A075B" w:rsidRPr="00BD76AC" w:rsidRDefault="00BD76AC" w:rsidP="002F55AF">
            <w:pPr>
              <w:jc w:val="right"/>
              <w:rPr>
                <w:rFonts w:ascii="Garamond" w:hAnsi="Garamond" w:cs="Calibri"/>
                <w:b/>
                <w:bCs/>
                <w:color w:val="000000"/>
                <w:sz w:val="22"/>
                <w:szCs w:val="22"/>
              </w:rPr>
            </w:pPr>
            <w:r>
              <w:rPr>
                <w:rFonts w:ascii="Garamond" w:hAnsi="Garamond" w:cs="Calibri"/>
                <w:b/>
                <w:bCs/>
                <w:color w:val="000000"/>
                <w:sz w:val="22"/>
                <w:szCs w:val="22"/>
              </w:rPr>
              <w:t xml:space="preserve">12 </w:t>
            </w:r>
            <w:r w:rsidR="002F55AF">
              <w:rPr>
                <w:rFonts w:ascii="Garamond" w:hAnsi="Garamond" w:cs="Calibri"/>
                <w:b/>
                <w:bCs/>
                <w:color w:val="000000"/>
                <w:sz w:val="22"/>
                <w:szCs w:val="22"/>
              </w:rPr>
              <w:t>729</w:t>
            </w:r>
          </w:p>
        </w:tc>
      </w:tr>
      <w:tr w:rsidR="007A075B" w:rsidRPr="00F91193" w:rsidTr="00F41440">
        <w:trPr>
          <w:trHeight w:val="181"/>
        </w:trPr>
        <w:tc>
          <w:tcPr>
            <w:tcW w:w="4757" w:type="dxa"/>
            <w:tcBorders>
              <w:top w:val="nil"/>
              <w:left w:val="nil"/>
              <w:bottom w:val="nil"/>
              <w:right w:val="nil"/>
            </w:tcBorders>
            <w:shd w:val="clear" w:color="auto" w:fill="auto"/>
            <w:vAlign w:val="bottom"/>
          </w:tcPr>
          <w:p w:rsidR="007A075B" w:rsidRPr="00F91193" w:rsidRDefault="007A075B" w:rsidP="007A075B">
            <w:pPr>
              <w:rPr>
                <w:rFonts w:ascii="Garamond" w:hAnsi="Garamond"/>
                <w:b/>
                <w:color w:val="000000"/>
                <w:sz w:val="22"/>
                <w:szCs w:val="22"/>
                <w:lang w:eastAsia="bg-BG"/>
              </w:rPr>
            </w:pPr>
            <w:r w:rsidRPr="00F91193">
              <w:rPr>
                <w:rFonts w:ascii="Garamond" w:hAnsi="Garamond"/>
                <w:b/>
                <w:color w:val="000000"/>
                <w:sz w:val="22"/>
                <w:szCs w:val="22"/>
                <w:lang w:eastAsia="bg-BG"/>
              </w:rPr>
              <w:t>Общо всеобхватен доход за периода</w:t>
            </w:r>
          </w:p>
        </w:tc>
        <w:tc>
          <w:tcPr>
            <w:tcW w:w="1920" w:type="dxa"/>
            <w:tcBorders>
              <w:top w:val="single" w:sz="2" w:space="0" w:color="auto"/>
              <w:left w:val="nil"/>
              <w:bottom w:val="single" w:sz="4"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559" w:type="dxa"/>
            <w:tcBorders>
              <w:top w:val="single" w:sz="2" w:space="0" w:color="auto"/>
              <w:left w:val="nil"/>
              <w:bottom w:val="single" w:sz="4"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417" w:type="dxa"/>
            <w:tcBorders>
              <w:top w:val="single" w:sz="2" w:space="0" w:color="auto"/>
              <w:left w:val="nil"/>
              <w:bottom w:val="single" w:sz="4" w:space="0" w:color="auto"/>
              <w:right w:val="nil"/>
            </w:tcBorders>
            <w:shd w:val="clear" w:color="auto" w:fill="auto"/>
            <w:vAlign w:val="center"/>
          </w:tcPr>
          <w:p w:rsidR="007A075B" w:rsidRPr="00F91193" w:rsidRDefault="007A075B" w:rsidP="007A075B">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843" w:type="dxa"/>
            <w:tcBorders>
              <w:top w:val="single" w:sz="2" w:space="0" w:color="auto"/>
              <w:left w:val="nil"/>
              <w:bottom w:val="single" w:sz="4" w:space="0" w:color="auto"/>
              <w:right w:val="nil"/>
            </w:tcBorders>
            <w:shd w:val="clear" w:color="auto" w:fill="auto"/>
            <w:vAlign w:val="center"/>
          </w:tcPr>
          <w:p w:rsidR="007A075B" w:rsidRPr="00F91193" w:rsidRDefault="00BD76AC" w:rsidP="002F55AF">
            <w:pPr>
              <w:jc w:val="right"/>
              <w:rPr>
                <w:rFonts w:ascii="Garamond" w:hAnsi="Garamond" w:cs="Calibri"/>
                <w:bCs/>
                <w:color w:val="000000"/>
                <w:sz w:val="22"/>
                <w:szCs w:val="22"/>
                <w:lang w:val="en-US"/>
              </w:rPr>
            </w:pPr>
            <w:r>
              <w:rPr>
                <w:rFonts w:ascii="Garamond" w:hAnsi="Garamond" w:cs="Calibri"/>
                <w:bCs/>
                <w:color w:val="000000"/>
                <w:sz w:val="22"/>
                <w:szCs w:val="22"/>
              </w:rPr>
              <w:t xml:space="preserve">12 </w:t>
            </w:r>
            <w:r w:rsidR="002F55AF">
              <w:rPr>
                <w:rFonts w:ascii="Garamond" w:hAnsi="Garamond" w:cs="Calibri"/>
                <w:bCs/>
                <w:color w:val="000000"/>
                <w:sz w:val="22"/>
                <w:szCs w:val="22"/>
              </w:rPr>
              <w:t>729</w:t>
            </w:r>
            <w:r w:rsidR="007A075B" w:rsidRPr="00F91193">
              <w:rPr>
                <w:rFonts w:ascii="Garamond" w:hAnsi="Garamond" w:cs="Calibri"/>
                <w:bCs/>
                <w:color w:val="000000"/>
                <w:sz w:val="22"/>
                <w:szCs w:val="22"/>
              </w:rPr>
              <w:t xml:space="preserve"> </w:t>
            </w:r>
          </w:p>
        </w:tc>
        <w:tc>
          <w:tcPr>
            <w:tcW w:w="1843" w:type="dxa"/>
            <w:tcBorders>
              <w:top w:val="single" w:sz="2" w:space="0" w:color="auto"/>
              <w:left w:val="nil"/>
              <w:bottom w:val="single" w:sz="4" w:space="0" w:color="auto"/>
              <w:right w:val="nil"/>
            </w:tcBorders>
            <w:shd w:val="clear" w:color="auto" w:fill="auto"/>
            <w:vAlign w:val="center"/>
          </w:tcPr>
          <w:p w:rsidR="007A075B" w:rsidRPr="00F91193" w:rsidRDefault="00BD76AC" w:rsidP="002F55AF">
            <w:pPr>
              <w:jc w:val="right"/>
              <w:rPr>
                <w:rFonts w:ascii="Garamond" w:hAnsi="Garamond" w:cs="Calibri"/>
                <w:b/>
                <w:bCs/>
                <w:color w:val="000000"/>
                <w:sz w:val="22"/>
                <w:szCs w:val="22"/>
                <w:lang w:val="en-US"/>
              </w:rPr>
            </w:pPr>
            <w:r>
              <w:rPr>
                <w:rFonts w:ascii="Garamond" w:hAnsi="Garamond" w:cs="Calibri"/>
                <w:b/>
                <w:bCs/>
                <w:color w:val="000000"/>
                <w:sz w:val="22"/>
                <w:szCs w:val="22"/>
              </w:rPr>
              <w:t xml:space="preserve">12 </w:t>
            </w:r>
            <w:r w:rsidR="002F55AF">
              <w:rPr>
                <w:rFonts w:ascii="Garamond" w:hAnsi="Garamond" w:cs="Calibri"/>
                <w:b/>
                <w:bCs/>
                <w:color w:val="000000"/>
                <w:sz w:val="22"/>
                <w:szCs w:val="22"/>
              </w:rPr>
              <w:t>729</w:t>
            </w:r>
          </w:p>
        </w:tc>
      </w:tr>
      <w:tr w:rsidR="007A075B" w:rsidRPr="00F91193" w:rsidTr="00553E54">
        <w:trPr>
          <w:trHeight w:val="181"/>
        </w:trPr>
        <w:tc>
          <w:tcPr>
            <w:tcW w:w="4757" w:type="dxa"/>
            <w:tcBorders>
              <w:top w:val="nil"/>
              <w:left w:val="nil"/>
              <w:bottom w:val="nil"/>
              <w:right w:val="nil"/>
            </w:tcBorders>
            <w:shd w:val="clear" w:color="auto" w:fill="auto"/>
            <w:vAlign w:val="bottom"/>
          </w:tcPr>
          <w:p w:rsidR="007A075B" w:rsidRPr="00F91193" w:rsidRDefault="007A075B" w:rsidP="007A075B">
            <w:pPr>
              <w:rPr>
                <w:rFonts w:ascii="Garamond" w:hAnsi="Garamond"/>
                <w:b/>
                <w:color w:val="000000"/>
                <w:sz w:val="22"/>
                <w:szCs w:val="22"/>
                <w:lang w:eastAsia="bg-BG"/>
              </w:rPr>
            </w:pPr>
            <w:r w:rsidRPr="00F91193">
              <w:rPr>
                <w:rFonts w:ascii="Garamond" w:hAnsi="Garamond"/>
                <w:b/>
                <w:color w:val="000000"/>
                <w:sz w:val="22"/>
                <w:szCs w:val="22"/>
                <w:lang w:eastAsia="bg-BG"/>
              </w:rPr>
              <w:t xml:space="preserve">Салдо към </w:t>
            </w:r>
            <w:r w:rsidR="00F9244D">
              <w:rPr>
                <w:rFonts w:ascii="Garamond" w:hAnsi="Garamond"/>
                <w:b/>
                <w:color w:val="000000"/>
                <w:sz w:val="22"/>
                <w:szCs w:val="22"/>
                <w:lang w:eastAsia="bg-BG"/>
              </w:rPr>
              <w:t>31 декември</w:t>
            </w:r>
            <w:r w:rsidR="00CA3695">
              <w:rPr>
                <w:rFonts w:ascii="Garamond" w:hAnsi="Garamond"/>
                <w:b/>
                <w:color w:val="000000"/>
                <w:sz w:val="22"/>
                <w:szCs w:val="22"/>
                <w:lang w:eastAsia="bg-BG"/>
              </w:rPr>
              <w:t xml:space="preserve"> 2018</w:t>
            </w:r>
            <w:r w:rsidRPr="00F91193">
              <w:rPr>
                <w:rFonts w:ascii="Garamond" w:hAnsi="Garamond"/>
                <w:b/>
                <w:color w:val="000000"/>
                <w:sz w:val="22"/>
                <w:szCs w:val="22"/>
                <w:lang w:eastAsia="bg-BG"/>
              </w:rPr>
              <w:t xml:space="preserve"> г.</w:t>
            </w:r>
          </w:p>
        </w:tc>
        <w:tc>
          <w:tcPr>
            <w:tcW w:w="1920" w:type="dxa"/>
            <w:tcBorders>
              <w:top w:val="single" w:sz="4" w:space="0" w:color="auto"/>
              <w:left w:val="nil"/>
              <w:bottom w:val="double" w:sz="4" w:space="0" w:color="auto"/>
              <w:right w:val="nil"/>
            </w:tcBorders>
            <w:shd w:val="clear" w:color="auto" w:fill="auto"/>
            <w:vAlign w:val="center"/>
          </w:tcPr>
          <w:p w:rsidR="007A075B" w:rsidRPr="00F91193" w:rsidRDefault="007A075B" w:rsidP="007A075B">
            <w:pPr>
              <w:jc w:val="right"/>
              <w:rPr>
                <w:rFonts w:ascii="Garamond" w:hAnsi="Garamond" w:cs="Calibri"/>
                <w:b/>
                <w:bCs/>
                <w:color w:val="000000"/>
                <w:sz w:val="22"/>
                <w:szCs w:val="22"/>
              </w:rPr>
            </w:pPr>
            <w:r w:rsidRPr="00F91193">
              <w:rPr>
                <w:rFonts w:ascii="Garamond" w:hAnsi="Garamond" w:cs="Calibri"/>
                <w:b/>
                <w:bCs/>
                <w:color w:val="000000"/>
                <w:sz w:val="22"/>
                <w:szCs w:val="22"/>
              </w:rPr>
              <w:t>39 000</w:t>
            </w:r>
          </w:p>
        </w:tc>
        <w:tc>
          <w:tcPr>
            <w:tcW w:w="1559" w:type="dxa"/>
            <w:tcBorders>
              <w:top w:val="single" w:sz="4" w:space="0" w:color="auto"/>
              <w:left w:val="nil"/>
              <w:bottom w:val="double" w:sz="4" w:space="0" w:color="auto"/>
              <w:right w:val="nil"/>
            </w:tcBorders>
            <w:shd w:val="clear" w:color="auto" w:fill="auto"/>
            <w:vAlign w:val="center"/>
          </w:tcPr>
          <w:p w:rsidR="007A075B" w:rsidRPr="00F91193" w:rsidRDefault="007A075B" w:rsidP="007A075B">
            <w:pPr>
              <w:jc w:val="right"/>
              <w:rPr>
                <w:rFonts w:ascii="Garamond" w:hAnsi="Garamond" w:cs="Calibri"/>
                <w:b/>
                <w:bCs/>
                <w:color w:val="000000"/>
                <w:sz w:val="22"/>
                <w:szCs w:val="22"/>
              </w:rPr>
            </w:pPr>
            <w:r w:rsidRPr="00F91193">
              <w:rPr>
                <w:rFonts w:ascii="Garamond" w:hAnsi="Garamond" w:cs="Calibri"/>
                <w:b/>
                <w:bCs/>
                <w:color w:val="000000"/>
                <w:sz w:val="22"/>
                <w:szCs w:val="22"/>
              </w:rPr>
              <w:t>28 611</w:t>
            </w:r>
          </w:p>
        </w:tc>
        <w:tc>
          <w:tcPr>
            <w:tcW w:w="1417" w:type="dxa"/>
            <w:tcBorders>
              <w:top w:val="single" w:sz="4" w:space="0" w:color="auto"/>
              <w:left w:val="nil"/>
              <w:bottom w:val="double" w:sz="4" w:space="0" w:color="auto"/>
              <w:right w:val="nil"/>
            </w:tcBorders>
            <w:shd w:val="clear" w:color="auto" w:fill="auto"/>
            <w:vAlign w:val="center"/>
          </w:tcPr>
          <w:p w:rsidR="007A075B" w:rsidRPr="00CF7B85" w:rsidRDefault="007A075B" w:rsidP="007A075B">
            <w:pPr>
              <w:jc w:val="right"/>
              <w:rPr>
                <w:rFonts w:ascii="Garamond" w:hAnsi="Garamond" w:cs="Calibri"/>
                <w:b/>
                <w:bCs/>
                <w:color w:val="000000"/>
                <w:sz w:val="22"/>
                <w:szCs w:val="22"/>
                <w:lang w:val="en-US"/>
              </w:rPr>
            </w:pPr>
            <w:r w:rsidRPr="00F91193">
              <w:rPr>
                <w:rFonts w:ascii="Garamond" w:hAnsi="Garamond" w:cs="Calibri"/>
                <w:b/>
                <w:bCs/>
                <w:color w:val="000000"/>
                <w:sz w:val="22"/>
                <w:szCs w:val="22"/>
              </w:rPr>
              <w:t>6</w:t>
            </w:r>
            <w:r>
              <w:rPr>
                <w:rFonts w:ascii="Garamond" w:hAnsi="Garamond" w:cs="Calibri"/>
                <w:b/>
                <w:bCs/>
                <w:color w:val="000000"/>
                <w:sz w:val="22"/>
                <w:szCs w:val="22"/>
                <w:lang w:val="en-US"/>
              </w:rPr>
              <w:t>3 866</w:t>
            </w:r>
          </w:p>
        </w:tc>
        <w:tc>
          <w:tcPr>
            <w:tcW w:w="1843" w:type="dxa"/>
            <w:tcBorders>
              <w:top w:val="single" w:sz="4" w:space="0" w:color="auto"/>
              <w:left w:val="nil"/>
              <w:bottom w:val="double" w:sz="4" w:space="0" w:color="auto"/>
              <w:right w:val="nil"/>
            </w:tcBorders>
            <w:shd w:val="clear" w:color="auto" w:fill="auto"/>
            <w:vAlign w:val="center"/>
          </w:tcPr>
          <w:p w:rsidR="007A075B" w:rsidRPr="00BD76AC" w:rsidRDefault="007A075B" w:rsidP="002F55AF">
            <w:pPr>
              <w:jc w:val="right"/>
              <w:rPr>
                <w:rFonts w:ascii="Garamond" w:hAnsi="Garamond" w:cs="Calibri"/>
                <w:b/>
                <w:bCs/>
                <w:color w:val="000000"/>
                <w:sz w:val="22"/>
                <w:szCs w:val="22"/>
              </w:rPr>
            </w:pPr>
            <w:r>
              <w:rPr>
                <w:rFonts w:ascii="Garamond" w:hAnsi="Garamond" w:cs="Calibri"/>
                <w:b/>
                <w:bCs/>
                <w:color w:val="000000"/>
                <w:sz w:val="22"/>
                <w:szCs w:val="22"/>
                <w:lang w:val="en-US"/>
              </w:rPr>
              <w:t>3</w:t>
            </w:r>
            <w:r w:rsidR="002F55AF">
              <w:rPr>
                <w:rFonts w:ascii="Garamond" w:hAnsi="Garamond" w:cs="Calibri"/>
                <w:b/>
                <w:bCs/>
                <w:color w:val="000000"/>
                <w:sz w:val="22"/>
                <w:szCs w:val="22"/>
              </w:rPr>
              <w:t>4 116</w:t>
            </w:r>
          </w:p>
        </w:tc>
        <w:tc>
          <w:tcPr>
            <w:tcW w:w="1843" w:type="dxa"/>
            <w:tcBorders>
              <w:top w:val="single" w:sz="4" w:space="0" w:color="auto"/>
              <w:left w:val="nil"/>
              <w:bottom w:val="double" w:sz="4" w:space="0" w:color="auto"/>
              <w:right w:val="nil"/>
            </w:tcBorders>
            <w:shd w:val="clear" w:color="auto" w:fill="auto"/>
            <w:vAlign w:val="center"/>
          </w:tcPr>
          <w:p w:rsidR="007A075B" w:rsidRPr="00F91193" w:rsidRDefault="007A075B" w:rsidP="002F55AF">
            <w:pPr>
              <w:jc w:val="right"/>
              <w:rPr>
                <w:rFonts w:ascii="Garamond" w:hAnsi="Garamond" w:cs="Calibri"/>
                <w:b/>
                <w:bCs/>
                <w:color w:val="000000"/>
                <w:sz w:val="22"/>
                <w:szCs w:val="22"/>
                <w:lang w:val="en-US"/>
              </w:rPr>
            </w:pPr>
            <w:r w:rsidRPr="00F91193">
              <w:rPr>
                <w:rFonts w:ascii="Garamond" w:hAnsi="Garamond" w:cs="Calibri"/>
                <w:b/>
                <w:bCs/>
                <w:color w:val="000000"/>
                <w:sz w:val="22"/>
                <w:szCs w:val="22"/>
              </w:rPr>
              <w:t>16</w:t>
            </w:r>
            <w:r w:rsidR="00BD76AC">
              <w:rPr>
                <w:rFonts w:ascii="Garamond" w:hAnsi="Garamond" w:cs="Calibri"/>
                <w:b/>
                <w:bCs/>
                <w:color w:val="000000"/>
                <w:sz w:val="22"/>
                <w:szCs w:val="22"/>
              </w:rPr>
              <w:t xml:space="preserve">5 </w:t>
            </w:r>
            <w:r w:rsidR="002F55AF">
              <w:rPr>
                <w:rFonts w:ascii="Garamond" w:hAnsi="Garamond" w:cs="Calibri"/>
                <w:b/>
                <w:bCs/>
                <w:color w:val="000000"/>
                <w:sz w:val="22"/>
                <w:szCs w:val="22"/>
              </w:rPr>
              <w:t>593</w:t>
            </w:r>
          </w:p>
        </w:tc>
      </w:tr>
      <w:bookmarkEnd w:id="0"/>
    </w:tbl>
    <w:p w:rsidR="00C9463F" w:rsidRPr="00F91193" w:rsidRDefault="00C9463F" w:rsidP="006F7C19">
      <w:pPr>
        <w:rPr>
          <w:rFonts w:ascii="Garamond" w:hAnsi="Garamond"/>
          <w:szCs w:val="22"/>
          <w:highlight w:val="yellow"/>
        </w:rPr>
      </w:pPr>
    </w:p>
    <w:p w:rsidR="00553E54" w:rsidRPr="00F91193" w:rsidRDefault="00553E54" w:rsidP="006F7C19">
      <w:pPr>
        <w:rPr>
          <w:rFonts w:ascii="Garamond" w:hAnsi="Garamond"/>
          <w:szCs w:val="22"/>
          <w:highlight w:val="yellow"/>
        </w:rPr>
      </w:pPr>
    </w:p>
    <w:tbl>
      <w:tblPr>
        <w:tblW w:w="13411" w:type="dxa"/>
        <w:tblInd w:w="56" w:type="dxa"/>
        <w:tblCellMar>
          <w:left w:w="70" w:type="dxa"/>
          <w:right w:w="70" w:type="dxa"/>
        </w:tblCellMar>
        <w:tblLook w:val="04A0" w:firstRow="1" w:lastRow="0" w:firstColumn="1" w:lastColumn="0" w:noHBand="0" w:noVBand="1"/>
      </w:tblPr>
      <w:tblGrid>
        <w:gridCol w:w="4764"/>
        <w:gridCol w:w="1984"/>
        <w:gridCol w:w="1560"/>
        <w:gridCol w:w="1417"/>
        <w:gridCol w:w="1754"/>
        <w:gridCol w:w="1932"/>
      </w:tblGrid>
      <w:tr w:rsidR="00F91193" w:rsidRPr="00F91193" w:rsidTr="004D4D88">
        <w:trPr>
          <w:trHeight w:val="181"/>
        </w:trPr>
        <w:tc>
          <w:tcPr>
            <w:tcW w:w="4764" w:type="dxa"/>
            <w:tcBorders>
              <w:top w:val="nil"/>
              <w:left w:val="nil"/>
              <w:bottom w:val="nil"/>
              <w:right w:val="nil"/>
            </w:tcBorders>
            <w:shd w:val="clear" w:color="000000" w:fill="FFFFFF"/>
          </w:tcPr>
          <w:p w:rsidR="00F91193" w:rsidRPr="00F91193" w:rsidRDefault="00F91193" w:rsidP="00F91193">
            <w:pPr>
              <w:rPr>
                <w:rFonts w:ascii="Garamond" w:hAnsi="Garamond"/>
                <w:color w:val="000000"/>
                <w:sz w:val="22"/>
                <w:szCs w:val="22"/>
                <w:lang w:eastAsia="bg-BG"/>
              </w:rPr>
            </w:pPr>
            <w:r w:rsidRPr="00F91193">
              <w:rPr>
                <w:rFonts w:ascii="Garamond" w:hAnsi="Garamond"/>
                <w:b/>
                <w:sz w:val="22"/>
                <w:szCs w:val="22"/>
              </w:rPr>
              <w:t>Всички суми са представени в ‘000 лв.</w:t>
            </w:r>
          </w:p>
        </w:tc>
        <w:tc>
          <w:tcPr>
            <w:tcW w:w="1984" w:type="dxa"/>
            <w:tcBorders>
              <w:top w:val="nil"/>
              <w:left w:val="nil"/>
              <w:bottom w:val="nil"/>
              <w:right w:val="nil"/>
            </w:tcBorders>
            <w:shd w:val="clear" w:color="000000" w:fill="FFFFFF"/>
          </w:tcPr>
          <w:p w:rsidR="00F91193" w:rsidRPr="00F91193" w:rsidRDefault="00F91193" w:rsidP="00F91193">
            <w:pPr>
              <w:jc w:val="right"/>
              <w:rPr>
                <w:rFonts w:ascii="Garamond" w:hAnsi="Garamond"/>
                <w:b/>
                <w:sz w:val="22"/>
                <w:szCs w:val="22"/>
                <w:lang w:eastAsia="bg-BG"/>
              </w:rPr>
            </w:pPr>
            <w:r w:rsidRPr="00F91193">
              <w:rPr>
                <w:rFonts w:ascii="Garamond" w:hAnsi="Garamond"/>
                <w:b/>
                <w:sz w:val="22"/>
                <w:szCs w:val="22"/>
              </w:rPr>
              <w:t>Акционерен капитал</w:t>
            </w:r>
          </w:p>
        </w:tc>
        <w:tc>
          <w:tcPr>
            <w:tcW w:w="1560" w:type="dxa"/>
            <w:tcBorders>
              <w:top w:val="nil"/>
              <w:left w:val="nil"/>
              <w:bottom w:val="nil"/>
              <w:right w:val="nil"/>
            </w:tcBorders>
            <w:shd w:val="clear" w:color="000000" w:fill="FFFFFF"/>
          </w:tcPr>
          <w:p w:rsidR="00F91193" w:rsidRPr="00F91193" w:rsidRDefault="00F91193" w:rsidP="00F91193">
            <w:pPr>
              <w:jc w:val="right"/>
              <w:rPr>
                <w:rFonts w:ascii="Garamond" w:hAnsi="Garamond"/>
                <w:b/>
                <w:sz w:val="22"/>
                <w:szCs w:val="22"/>
                <w:lang w:eastAsia="bg-BG"/>
              </w:rPr>
            </w:pPr>
            <w:r w:rsidRPr="00F91193">
              <w:rPr>
                <w:rFonts w:ascii="Garamond" w:hAnsi="Garamond"/>
                <w:b/>
                <w:sz w:val="22"/>
                <w:szCs w:val="22"/>
                <w:lang w:eastAsia="bg-BG"/>
              </w:rPr>
              <w:t>Премиен резерв</w:t>
            </w:r>
          </w:p>
        </w:tc>
        <w:tc>
          <w:tcPr>
            <w:tcW w:w="1417" w:type="dxa"/>
            <w:tcBorders>
              <w:top w:val="nil"/>
              <w:left w:val="nil"/>
              <w:bottom w:val="nil"/>
              <w:right w:val="nil"/>
            </w:tcBorders>
            <w:shd w:val="clear" w:color="000000" w:fill="FFFFFF"/>
          </w:tcPr>
          <w:p w:rsidR="00F91193" w:rsidRPr="00F91193" w:rsidRDefault="00F91193" w:rsidP="00F91193">
            <w:pPr>
              <w:jc w:val="right"/>
              <w:rPr>
                <w:rFonts w:ascii="Garamond" w:hAnsi="Garamond"/>
                <w:b/>
                <w:color w:val="000000"/>
                <w:sz w:val="22"/>
                <w:szCs w:val="22"/>
                <w:lang w:eastAsia="bg-BG"/>
              </w:rPr>
            </w:pPr>
            <w:r w:rsidRPr="00F91193">
              <w:rPr>
                <w:rFonts w:ascii="Garamond" w:hAnsi="Garamond"/>
                <w:b/>
                <w:color w:val="000000"/>
                <w:sz w:val="22"/>
                <w:szCs w:val="22"/>
                <w:lang w:eastAsia="bg-BG"/>
              </w:rPr>
              <w:t>Общи резерви</w:t>
            </w:r>
          </w:p>
        </w:tc>
        <w:tc>
          <w:tcPr>
            <w:tcW w:w="1754" w:type="dxa"/>
            <w:tcBorders>
              <w:top w:val="nil"/>
              <w:left w:val="nil"/>
              <w:bottom w:val="nil"/>
              <w:right w:val="nil"/>
            </w:tcBorders>
            <w:shd w:val="clear" w:color="000000" w:fill="FFFFFF"/>
          </w:tcPr>
          <w:p w:rsidR="00F91193" w:rsidRPr="00F91193" w:rsidRDefault="00F91193" w:rsidP="00F91193">
            <w:pPr>
              <w:jc w:val="right"/>
              <w:rPr>
                <w:rFonts w:ascii="Garamond" w:hAnsi="Garamond"/>
                <w:b/>
                <w:color w:val="FF0000"/>
                <w:sz w:val="22"/>
                <w:szCs w:val="22"/>
                <w:lang w:eastAsia="bg-BG"/>
              </w:rPr>
            </w:pPr>
            <w:r w:rsidRPr="00F91193">
              <w:rPr>
                <w:rFonts w:ascii="Garamond" w:hAnsi="Garamond"/>
                <w:b/>
                <w:sz w:val="22"/>
                <w:szCs w:val="22"/>
                <w:lang w:eastAsia="bg-BG"/>
              </w:rPr>
              <w:t>Неразпределена печалба</w:t>
            </w:r>
          </w:p>
        </w:tc>
        <w:tc>
          <w:tcPr>
            <w:tcW w:w="1932" w:type="dxa"/>
            <w:tcBorders>
              <w:top w:val="nil"/>
              <w:left w:val="nil"/>
              <w:bottom w:val="nil"/>
              <w:right w:val="nil"/>
            </w:tcBorders>
            <w:shd w:val="clear" w:color="000000" w:fill="FFFFFF"/>
          </w:tcPr>
          <w:p w:rsidR="00F91193" w:rsidRPr="00F91193" w:rsidRDefault="00F91193" w:rsidP="00F91193">
            <w:pPr>
              <w:jc w:val="right"/>
              <w:rPr>
                <w:rFonts w:ascii="Garamond" w:hAnsi="Garamond"/>
                <w:b/>
                <w:color w:val="000000"/>
                <w:sz w:val="22"/>
                <w:szCs w:val="22"/>
                <w:lang w:eastAsia="bg-BG"/>
              </w:rPr>
            </w:pPr>
            <w:r w:rsidRPr="00F91193">
              <w:rPr>
                <w:rFonts w:ascii="Garamond" w:hAnsi="Garamond"/>
                <w:b/>
                <w:color w:val="000000"/>
                <w:sz w:val="22"/>
                <w:szCs w:val="22"/>
                <w:lang w:eastAsia="bg-BG"/>
              </w:rPr>
              <w:t xml:space="preserve">Общо </w:t>
            </w:r>
            <w:r w:rsidRPr="00F91193">
              <w:rPr>
                <w:rFonts w:ascii="Garamond" w:hAnsi="Garamond"/>
                <w:b/>
                <w:color w:val="000000"/>
                <w:sz w:val="22"/>
                <w:szCs w:val="22"/>
              </w:rPr>
              <w:t xml:space="preserve">собствен капитал </w:t>
            </w:r>
          </w:p>
        </w:tc>
      </w:tr>
      <w:tr w:rsidR="00F91193" w:rsidRPr="00F91193" w:rsidTr="004D4D88">
        <w:trPr>
          <w:trHeight w:val="181"/>
        </w:trPr>
        <w:tc>
          <w:tcPr>
            <w:tcW w:w="4764" w:type="dxa"/>
            <w:tcBorders>
              <w:top w:val="nil"/>
              <w:left w:val="nil"/>
              <w:bottom w:val="nil"/>
              <w:right w:val="nil"/>
            </w:tcBorders>
            <w:shd w:val="clear" w:color="auto" w:fill="auto"/>
            <w:vAlign w:val="bottom"/>
          </w:tcPr>
          <w:p w:rsidR="00F91193" w:rsidRPr="00F91193" w:rsidRDefault="00F91193" w:rsidP="00F91193">
            <w:pPr>
              <w:rPr>
                <w:rFonts w:ascii="Garamond" w:hAnsi="Garamond"/>
                <w:b/>
                <w:bCs/>
                <w:sz w:val="22"/>
                <w:szCs w:val="22"/>
              </w:rPr>
            </w:pPr>
            <w:r w:rsidRPr="00F91193">
              <w:rPr>
                <w:rFonts w:ascii="Garamond" w:hAnsi="Garamond"/>
                <w:b/>
                <w:bCs/>
                <w:sz w:val="22"/>
                <w:szCs w:val="22"/>
              </w:rPr>
              <w:t>Салдо към</w:t>
            </w:r>
            <w:r w:rsidRPr="00F91193">
              <w:rPr>
                <w:rFonts w:ascii="Garamond" w:hAnsi="Garamond"/>
                <w:b/>
                <w:bCs/>
                <w:sz w:val="22"/>
                <w:szCs w:val="22"/>
                <w:lang w:val="en-US"/>
              </w:rPr>
              <w:t xml:space="preserve"> 1 </w:t>
            </w:r>
            <w:r w:rsidRPr="00F91193">
              <w:rPr>
                <w:rFonts w:ascii="Garamond" w:hAnsi="Garamond"/>
                <w:b/>
                <w:bCs/>
                <w:sz w:val="22"/>
                <w:szCs w:val="22"/>
              </w:rPr>
              <w:t>януари</w:t>
            </w:r>
            <w:r w:rsidRPr="00F91193">
              <w:rPr>
                <w:rFonts w:ascii="Garamond" w:hAnsi="Garamond"/>
                <w:b/>
                <w:bCs/>
                <w:sz w:val="22"/>
                <w:szCs w:val="22"/>
                <w:lang w:val="en-US"/>
              </w:rPr>
              <w:t xml:space="preserve"> 20</w:t>
            </w:r>
            <w:r w:rsidRPr="00F91193">
              <w:rPr>
                <w:rFonts w:ascii="Garamond" w:hAnsi="Garamond"/>
                <w:b/>
                <w:bCs/>
                <w:sz w:val="22"/>
                <w:szCs w:val="22"/>
              </w:rPr>
              <w:t>17 г.</w:t>
            </w:r>
          </w:p>
        </w:tc>
        <w:tc>
          <w:tcPr>
            <w:tcW w:w="1984" w:type="dxa"/>
            <w:tcBorders>
              <w:top w:val="nil"/>
              <w:left w:val="nil"/>
              <w:bottom w:val="nil"/>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rPr>
              <w:t>39 000</w:t>
            </w:r>
          </w:p>
        </w:tc>
        <w:tc>
          <w:tcPr>
            <w:tcW w:w="1560" w:type="dxa"/>
            <w:tcBorders>
              <w:top w:val="nil"/>
              <w:left w:val="nil"/>
              <w:bottom w:val="nil"/>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rPr>
              <w:t>28 611</w:t>
            </w:r>
          </w:p>
        </w:tc>
        <w:tc>
          <w:tcPr>
            <w:tcW w:w="1417" w:type="dxa"/>
            <w:tcBorders>
              <w:top w:val="nil"/>
              <w:left w:val="nil"/>
              <w:bottom w:val="nil"/>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rPr>
              <w:t>6</w:t>
            </w:r>
            <w:r w:rsidRPr="00F91193">
              <w:rPr>
                <w:rFonts w:ascii="Garamond" w:hAnsi="Garamond" w:cs="Calibri"/>
                <w:b/>
                <w:bCs/>
                <w:color w:val="000000"/>
                <w:sz w:val="22"/>
                <w:szCs w:val="22"/>
                <w:lang w:val="en-US"/>
              </w:rPr>
              <w:t>3 866</w:t>
            </w:r>
          </w:p>
        </w:tc>
        <w:tc>
          <w:tcPr>
            <w:tcW w:w="1754" w:type="dxa"/>
            <w:tcBorders>
              <w:top w:val="nil"/>
              <w:left w:val="nil"/>
              <w:bottom w:val="nil"/>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lang w:val="en-US"/>
              </w:rPr>
              <w:t>33 5</w:t>
            </w:r>
            <w:r w:rsidRPr="00F91193">
              <w:rPr>
                <w:rFonts w:ascii="Garamond" w:hAnsi="Garamond" w:cs="Calibri"/>
                <w:b/>
                <w:bCs/>
                <w:color w:val="000000"/>
                <w:sz w:val="22"/>
                <w:szCs w:val="22"/>
              </w:rPr>
              <w:t>67</w:t>
            </w:r>
          </w:p>
        </w:tc>
        <w:tc>
          <w:tcPr>
            <w:tcW w:w="1932" w:type="dxa"/>
            <w:tcBorders>
              <w:top w:val="nil"/>
              <w:left w:val="nil"/>
              <w:bottom w:val="nil"/>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lang w:val="en-US"/>
              </w:rPr>
              <w:t>165 044</w:t>
            </w:r>
          </w:p>
        </w:tc>
      </w:tr>
      <w:tr w:rsidR="00F91193" w:rsidRPr="00F91193" w:rsidTr="004D4D88">
        <w:trPr>
          <w:trHeight w:val="181"/>
        </w:trPr>
        <w:tc>
          <w:tcPr>
            <w:tcW w:w="4764" w:type="dxa"/>
            <w:tcBorders>
              <w:top w:val="nil"/>
              <w:left w:val="nil"/>
              <w:bottom w:val="nil"/>
              <w:right w:val="nil"/>
            </w:tcBorders>
            <w:shd w:val="clear" w:color="auto" w:fill="auto"/>
            <w:vAlign w:val="bottom"/>
          </w:tcPr>
          <w:p w:rsidR="00F91193" w:rsidRPr="00F91193" w:rsidRDefault="00F91193" w:rsidP="00F91193">
            <w:pPr>
              <w:rPr>
                <w:rFonts w:ascii="Garamond" w:hAnsi="Garamond"/>
                <w:color w:val="000000"/>
                <w:sz w:val="22"/>
                <w:szCs w:val="22"/>
                <w:lang w:eastAsia="bg-BG"/>
              </w:rPr>
            </w:pPr>
            <w:r w:rsidRPr="00F91193">
              <w:rPr>
                <w:rFonts w:ascii="Garamond" w:hAnsi="Garamond"/>
                <w:color w:val="000000"/>
                <w:sz w:val="22"/>
                <w:szCs w:val="22"/>
                <w:lang w:eastAsia="bg-BG"/>
              </w:rPr>
              <w:t>Дивиденти</w:t>
            </w:r>
          </w:p>
        </w:tc>
        <w:tc>
          <w:tcPr>
            <w:tcW w:w="1984"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560"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417"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754"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(1</w:t>
            </w:r>
            <w:r w:rsidRPr="00F91193">
              <w:rPr>
                <w:rFonts w:ascii="Garamond" w:hAnsi="Garamond" w:cs="Calibri"/>
                <w:bCs/>
                <w:color w:val="000000"/>
                <w:sz w:val="22"/>
                <w:szCs w:val="22"/>
                <w:lang w:val="en-US"/>
              </w:rPr>
              <w:t>1 032</w:t>
            </w:r>
            <w:r w:rsidRPr="00F91193">
              <w:rPr>
                <w:rFonts w:ascii="Garamond" w:hAnsi="Garamond" w:cs="Calibri"/>
                <w:bCs/>
                <w:color w:val="000000"/>
                <w:sz w:val="22"/>
                <w:szCs w:val="22"/>
              </w:rPr>
              <w:t>)</w:t>
            </w:r>
          </w:p>
        </w:tc>
        <w:tc>
          <w:tcPr>
            <w:tcW w:w="1932"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rPr>
              <w:t>(1</w:t>
            </w:r>
            <w:r w:rsidRPr="00F91193">
              <w:rPr>
                <w:rFonts w:ascii="Garamond" w:hAnsi="Garamond" w:cs="Calibri"/>
                <w:b/>
                <w:bCs/>
                <w:color w:val="000000"/>
                <w:sz w:val="22"/>
                <w:szCs w:val="22"/>
                <w:lang w:val="en-US"/>
              </w:rPr>
              <w:t>1 032</w:t>
            </w:r>
            <w:r w:rsidRPr="00F91193">
              <w:rPr>
                <w:rFonts w:ascii="Garamond" w:hAnsi="Garamond" w:cs="Calibri"/>
                <w:b/>
                <w:bCs/>
                <w:color w:val="000000"/>
                <w:sz w:val="22"/>
                <w:szCs w:val="22"/>
              </w:rPr>
              <w:t>)</w:t>
            </w:r>
          </w:p>
        </w:tc>
      </w:tr>
      <w:tr w:rsidR="00F91193" w:rsidRPr="00F91193" w:rsidTr="004D4D88">
        <w:trPr>
          <w:trHeight w:val="181"/>
        </w:trPr>
        <w:tc>
          <w:tcPr>
            <w:tcW w:w="4764" w:type="dxa"/>
            <w:tcBorders>
              <w:top w:val="nil"/>
              <w:left w:val="nil"/>
              <w:bottom w:val="nil"/>
              <w:right w:val="nil"/>
            </w:tcBorders>
            <w:shd w:val="clear" w:color="auto" w:fill="auto"/>
            <w:vAlign w:val="bottom"/>
          </w:tcPr>
          <w:p w:rsidR="00F91193" w:rsidRPr="00F91193" w:rsidRDefault="00F91193" w:rsidP="00F91193">
            <w:pPr>
              <w:rPr>
                <w:rFonts w:ascii="Garamond" w:hAnsi="Garamond"/>
                <w:color w:val="000000"/>
                <w:sz w:val="22"/>
                <w:szCs w:val="22"/>
                <w:lang w:eastAsia="bg-BG"/>
              </w:rPr>
            </w:pPr>
            <w:r w:rsidRPr="00F91193">
              <w:rPr>
                <w:rFonts w:ascii="Garamond" w:hAnsi="Garamond"/>
                <w:b/>
                <w:color w:val="000000"/>
                <w:sz w:val="22"/>
                <w:szCs w:val="22"/>
                <w:lang w:eastAsia="bg-BG"/>
              </w:rPr>
              <w:t>Сделки със собствениците</w:t>
            </w:r>
          </w:p>
        </w:tc>
        <w:tc>
          <w:tcPr>
            <w:tcW w:w="1984"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560"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417"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w:t>
            </w:r>
          </w:p>
        </w:tc>
        <w:tc>
          <w:tcPr>
            <w:tcW w:w="1754"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(1</w:t>
            </w:r>
            <w:r w:rsidRPr="00F91193">
              <w:rPr>
                <w:rFonts w:ascii="Garamond" w:hAnsi="Garamond" w:cs="Calibri"/>
                <w:bCs/>
                <w:color w:val="000000"/>
                <w:sz w:val="22"/>
                <w:szCs w:val="22"/>
                <w:lang w:val="en-US"/>
              </w:rPr>
              <w:t>1 032</w:t>
            </w:r>
            <w:r w:rsidRPr="00F91193">
              <w:rPr>
                <w:rFonts w:ascii="Garamond" w:hAnsi="Garamond" w:cs="Calibri"/>
                <w:bCs/>
                <w:color w:val="000000"/>
                <w:sz w:val="22"/>
                <w:szCs w:val="22"/>
              </w:rPr>
              <w:t>)</w:t>
            </w:r>
          </w:p>
        </w:tc>
        <w:tc>
          <w:tcPr>
            <w:tcW w:w="1932"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rPr>
              <w:t>(1</w:t>
            </w:r>
            <w:r w:rsidRPr="00F91193">
              <w:rPr>
                <w:rFonts w:ascii="Garamond" w:hAnsi="Garamond" w:cs="Calibri"/>
                <w:b/>
                <w:bCs/>
                <w:color w:val="000000"/>
                <w:sz w:val="22"/>
                <w:szCs w:val="22"/>
                <w:lang w:val="en-US"/>
              </w:rPr>
              <w:t>1 032</w:t>
            </w:r>
            <w:r w:rsidRPr="00F91193">
              <w:rPr>
                <w:rFonts w:ascii="Garamond" w:hAnsi="Garamond" w:cs="Calibri"/>
                <w:b/>
                <w:bCs/>
                <w:color w:val="000000"/>
                <w:sz w:val="22"/>
                <w:szCs w:val="22"/>
              </w:rPr>
              <w:t>)</w:t>
            </w:r>
          </w:p>
        </w:tc>
      </w:tr>
      <w:tr w:rsidR="00F91193" w:rsidRPr="00F91193" w:rsidTr="004D4D88">
        <w:trPr>
          <w:trHeight w:val="181"/>
        </w:trPr>
        <w:tc>
          <w:tcPr>
            <w:tcW w:w="4764" w:type="dxa"/>
            <w:tcBorders>
              <w:top w:val="nil"/>
              <w:left w:val="nil"/>
              <w:bottom w:val="nil"/>
              <w:right w:val="nil"/>
            </w:tcBorders>
            <w:shd w:val="clear" w:color="auto" w:fill="auto"/>
            <w:vAlign w:val="bottom"/>
          </w:tcPr>
          <w:p w:rsidR="00F91193" w:rsidRPr="00F91193" w:rsidRDefault="00F91193" w:rsidP="00F91193">
            <w:pPr>
              <w:rPr>
                <w:rFonts w:ascii="Garamond" w:hAnsi="Garamond"/>
                <w:color w:val="000000"/>
                <w:sz w:val="22"/>
                <w:szCs w:val="22"/>
                <w:lang w:eastAsia="bg-BG"/>
              </w:rPr>
            </w:pPr>
            <w:r w:rsidRPr="00F91193">
              <w:rPr>
                <w:rFonts w:ascii="Garamond" w:hAnsi="Garamond"/>
                <w:color w:val="000000"/>
                <w:sz w:val="22"/>
                <w:szCs w:val="22"/>
                <w:lang w:eastAsia="bg-BG"/>
              </w:rPr>
              <w:t>Печалба за периода</w:t>
            </w:r>
          </w:p>
        </w:tc>
        <w:tc>
          <w:tcPr>
            <w:tcW w:w="1984"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560"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417"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754"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lang w:val="en-US"/>
              </w:rPr>
            </w:pPr>
            <w:r w:rsidRPr="00F91193">
              <w:rPr>
                <w:rFonts w:ascii="Garamond" w:hAnsi="Garamond" w:cs="Calibri"/>
                <w:bCs/>
                <w:color w:val="000000"/>
                <w:sz w:val="22"/>
                <w:szCs w:val="22"/>
                <w:lang w:val="en-US"/>
              </w:rPr>
              <w:t xml:space="preserve">6 </w:t>
            </w:r>
            <w:r w:rsidRPr="00F91193">
              <w:rPr>
                <w:rFonts w:ascii="Garamond" w:hAnsi="Garamond" w:cs="Calibri"/>
                <w:bCs/>
                <w:color w:val="000000"/>
                <w:sz w:val="22"/>
                <w:szCs w:val="22"/>
              </w:rPr>
              <w:t>352</w:t>
            </w:r>
          </w:p>
        </w:tc>
        <w:tc>
          <w:tcPr>
            <w:tcW w:w="1932" w:type="dxa"/>
            <w:tcBorders>
              <w:top w:val="single" w:sz="2" w:space="0" w:color="auto"/>
              <w:left w:val="nil"/>
              <w:bottom w:val="single" w:sz="2" w:space="0" w:color="auto"/>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lang w:val="en-US"/>
              </w:rPr>
            </w:pPr>
            <w:r w:rsidRPr="00F91193">
              <w:rPr>
                <w:rFonts w:ascii="Garamond" w:hAnsi="Garamond" w:cs="Calibri"/>
                <w:b/>
                <w:bCs/>
                <w:color w:val="000000"/>
                <w:sz w:val="22"/>
                <w:szCs w:val="22"/>
                <w:lang w:val="en-US"/>
              </w:rPr>
              <w:t xml:space="preserve">6 </w:t>
            </w:r>
            <w:r w:rsidRPr="00F91193">
              <w:rPr>
                <w:rFonts w:ascii="Garamond" w:hAnsi="Garamond" w:cs="Calibri"/>
                <w:b/>
                <w:bCs/>
                <w:color w:val="000000"/>
                <w:sz w:val="22"/>
                <w:szCs w:val="22"/>
              </w:rPr>
              <w:t>352</w:t>
            </w:r>
          </w:p>
        </w:tc>
      </w:tr>
      <w:tr w:rsidR="00F91193" w:rsidRPr="00F91193" w:rsidTr="004D4D88">
        <w:trPr>
          <w:trHeight w:val="181"/>
        </w:trPr>
        <w:tc>
          <w:tcPr>
            <w:tcW w:w="4764" w:type="dxa"/>
            <w:tcBorders>
              <w:top w:val="nil"/>
              <w:left w:val="nil"/>
              <w:bottom w:val="nil"/>
              <w:right w:val="nil"/>
            </w:tcBorders>
            <w:shd w:val="clear" w:color="auto" w:fill="auto"/>
            <w:vAlign w:val="bottom"/>
          </w:tcPr>
          <w:p w:rsidR="00F91193" w:rsidRPr="00F91193" w:rsidRDefault="00F91193" w:rsidP="00F91193">
            <w:pPr>
              <w:rPr>
                <w:rFonts w:ascii="Garamond" w:hAnsi="Garamond"/>
                <w:b/>
                <w:color w:val="000000"/>
                <w:sz w:val="22"/>
                <w:szCs w:val="22"/>
                <w:lang w:eastAsia="bg-BG"/>
              </w:rPr>
            </w:pPr>
            <w:r w:rsidRPr="00F91193">
              <w:rPr>
                <w:rFonts w:ascii="Garamond" w:hAnsi="Garamond"/>
                <w:b/>
                <w:color w:val="000000"/>
                <w:sz w:val="22"/>
                <w:szCs w:val="22"/>
                <w:lang w:eastAsia="bg-BG"/>
              </w:rPr>
              <w:t>Общо всеобхватен доход за периода</w:t>
            </w:r>
          </w:p>
        </w:tc>
        <w:tc>
          <w:tcPr>
            <w:tcW w:w="1984" w:type="dxa"/>
            <w:tcBorders>
              <w:top w:val="single" w:sz="2" w:space="0" w:color="auto"/>
              <w:left w:val="nil"/>
              <w:bottom w:val="single" w:sz="4"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560" w:type="dxa"/>
            <w:tcBorders>
              <w:top w:val="single" w:sz="2" w:space="0" w:color="auto"/>
              <w:left w:val="nil"/>
              <w:bottom w:val="single" w:sz="4"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417" w:type="dxa"/>
            <w:tcBorders>
              <w:top w:val="single" w:sz="2" w:space="0" w:color="auto"/>
              <w:left w:val="nil"/>
              <w:bottom w:val="single" w:sz="4" w:space="0" w:color="auto"/>
              <w:right w:val="nil"/>
            </w:tcBorders>
            <w:shd w:val="clear" w:color="auto" w:fill="auto"/>
            <w:vAlign w:val="center"/>
          </w:tcPr>
          <w:p w:rsidR="00F91193" w:rsidRPr="00F91193" w:rsidRDefault="00F91193" w:rsidP="00F91193">
            <w:pPr>
              <w:jc w:val="right"/>
              <w:rPr>
                <w:rFonts w:ascii="Garamond" w:hAnsi="Garamond" w:cs="Calibri"/>
                <w:bCs/>
                <w:color w:val="000000"/>
                <w:sz w:val="22"/>
                <w:szCs w:val="22"/>
              </w:rPr>
            </w:pPr>
            <w:r w:rsidRPr="00F91193">
              <w:rPr>
                <w:rFonts w:ascii="Garamond" w:hAnsi="Garamond" w:cs="Calibri"/>
                <w:bCs/>
                <w:color w:val="000000"/>
                <w:sz w:val="22"/>
                <w:szCs w:val="22"/>
              </w:rPr>
              <w:t>- </w:t>
            </w:r>
          </w:p>
        </w:tc>
        <w:tc>
          <w:tcPr>
            <w:tcW w:w="1754" w:type="dxa"/>
            <w:tcBorders>
              <w:top w:val="single" w:sz="2" w:space="0" w:color="auto"/>
              <w:left w:val="nil"/>
              <w:bottom w:val="single" w:sz="4" w:space="0" w:color="auto"/>
              <w:right w:val="nil"/>
            </w:tcBorders>
            <w:shd w:val="clear" w:color="auto" w:fill="auto"/>
            <w:vAlign w:val="center"/>
          </w:tcPr>
          <w:p w:rsidR="00F91193" w:rsidRPr="00F91193" w:rsidRDefault="00F91193" w:rsidP="00F91193">
            <w:pPr>
              <w:jc w:val="right"/>
              <w:rPr>
                <w:rFonts w:ascii="Garamond" w:hAnsi="Garamond"/>
                <w:sz w:val="22"/>
                <w:szCs w:val="22"/>
              </w:rPr>
            </w:pPr>
            <w:r w:rsidRPr="00F91193">
              <w:rPr>
                <w:rFonts w:ascii="Garamond" w:hAnsi="Garamond" w:cs="Calibri"/>
                <w:bCs/>
                <w:color w:val="000000"/>
                <w:sz w:val="22"/>
                <w:szCs w:val="22"/>
                <w:lang w:val="en-US"/>
              </w:rPr>
              <w:t xml:space="preserve">6 </w:t>
            </w:r>
            <w:r w:rsidRPr="00F91193">
              <w:rPr>
                <w:rFonts w:ascii="Garamond" w:hAnsi="Garamond" w:cs="Calibri"/>
                <w:bCs/>
                <w:color w:val="000000"/>
                <w:sz w:val="22"/>
                <w:szCs w:val="22"/>
              </w:rPr>
              <w:t xml:space="preserve">352 </w:t>
            </w:r>
          </w:p>
        </w:tc>
        <w:tc>
          <w:tcPr>
            <w:tcW w:w="1932" w:type="dxa"/>
            <w:tcBorders>
              <w:top w:val="single" w:sz="2" w:space="0" w:color="auto"/>
              <w:left w:val="nil"/>
              <w:bottom w:val="single" w:sz="4" w:space="0" w:color="auto"/>
              <w:right w:val="nil"/>
            </w:tcBorders>
            <w:shd w:val="clear" w:color="auto" w:fill="auto"/>
            <w:vAlign w:val="center"/>
          </w:tcPr>
          <w:p w:rsidR="00F91193" w:rsidRPr="00F91193" w:rsidRDefault="00F91193" w:rsidP="00F91193">
            <w:pPr>
              <w:jc w:val="right"/>
              <w:rPr>
                <w:rFonts w:ascii="Garamond" w:hAnsi="Garamond"/>
                <w:b/>
                <w:sz w:val="22"/>
                <w:szCs w:val="22"/>
              </w:rPr>
            </w:pPr>
            <w:r w:rsidRPr="00F91193">
              <w:rPr>
                <w:rFonts w:ascii="Garamond" w:hAnsi="Garamond" w:cs="Calibri"/>
                <w:b/>
                <w:bCs/>
                <w:color w:val="000000"/>
                <w:sz w:val="22"/>
                <w:szCs w:val="22"/>
                <w:lang w:val="en-US"/>
              </w:rPr>
              <w:t xml:space="preserve">6 </w:t>
            </w:r>
            <w:r w:rsidRPr="00F91193">
              <w:rPr>
                <w:rFonts w:ascii="Garamond" w:hAnsi="Garamond" w:cs="Calibri"/>
                <w:b/>
                <w:bCs/>
                <w:color w:val="000000"/>
                <w:sz w:val="22"/>
                <w:szCs w:val="22"/>
              </w:rPr>
              <w:t>352</w:t>
            </w:r>
          </w:p>
        </w:tc>
      </w:tr>
      <w:tr w:rsidR="00F91193" w:rsidRPr="00F91193" w:rsidTr="004D4D88">
        <w:trPr>
          <w:trHeight w:val="181"/>
        </w:trPr>
        <w:tc>
          <w:tcPr>
            <w:tcW w:w="4764" w:type="dxa"/>
            <w:tcBorders>
              <w:top w:val="nil"/>
              <w:left w:val="nil"/>
              <w:bottom w:val="nil"/>
              <w:right w:val="nil"/>
            </w:tcBorders>
            <w:shd w:val="clear" w:color="auto" w:fill="auto"/>
            <w:vAlign w:val="bottom"/>
          </w:tcPr>
          <w:p w:rsidR="00F91193" w:rsidRPr="00F91193" w:rsidRDefault="00F91193" w:rsidP="00F91193">
            <w:pPr>
              <w:rPr>
                <w:rFonts w:ascii="Garamond" w:hAnsi="Garamond"/>
                <w:b/>
                <w:color w:val="000000"/>
                <w:sz w:val="22"/>
                <w:szCs w:val="22"/>
                <w:lang w:eastAsia="bg-BG"/>
              </w:rPr>
            </w:pPr>
            <w:r w:rsidRPr="00F91193">
              <w:rPr>
                <w:rFonts w:ascii="Garamond" w:hAnsi="Garamond"/>
                <w:b/>
                <w:color w:val="000000"/>
                <w:sz w:val="22"/>
                <w:szCs w:val="22"/>
                <w:lang w:eastAsia="bg-BG"/>
              </w:rPr>
              <w:t>Салдо към 31 декември 2017 г.</w:t>
            </w:r>
          </w:p>
        </w:tc>
        <w:tc>
          <w:tcPr>
            <w:tcW w:w="1984" w:type="dxa"/>
            <w:tcBorders>
              <w:top w:val="single" w:sz="4" w:space="0" w:color="auto"/>
              <w:left w:val="nil"/>
              <w:bottom w:val="double" w:sz="4" w:space="0" w:color="auto"/>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rPr>
              <w:t>39 000</w:t>
            </w:r>
          </w:p>
        </w:tc>
        <w:tc>
          <w:tcPr>
            <w:tcW w:w="1560" w:type="dxa"/>
            <w:tcBorders>
              <w:top w:val="single" w:sz="4" w:space="0" w:color="auto"/>
              <w:left w:val="nil"/>
              <w:bottom w:val="double" w:sz="4" w:space="0" w:color="auto"/>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rPr>
              <w:t>28 611</w:t>
            </w:r>
          </w:p>
        </w:tc>
        <w:tc>
          <w:tcPr>
            <w:tcW w:w="1417" w:type="dxa"/>
            <w:tcBorders>
              <w:top w:val="single" w:sz="4" w:space="0" w:color="auto"/>
              <w:left w:val="nil"/>
              <w:bottom w:val="double" w:sz="4" w:space="0" w:color="auto"/>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rPr>
              <w:t>6</w:t>
            </w:r>
            <w:r w:rsidRPr="00F91193">
              <w:rPr>
                <w:rFonts w:ascii="Garamond" w:hAnsi="Garamond" w:cs="Calibri"/>
                <w:b/>
                <w:bCs/>
                <w:color w:val="000000"/>
                <w:sz w:val="22"/>
                <w:szCs w:val="22"/>
                <w:lang w:val="en-US"/>
              </w:rPr>
              <w:t>3 866</w:t>
            </w:r>
          </w:p>
        </w:tc>
        <w:tc>
          <w:tcPr>
            <w:tcW w:w="1754" w:type="dxa"/>
            <w:tcBorders>
              <w:top w:val="single" w:sz="4" w:space="0" w:color="auto"/>
              <w:left w:val="nil"/>
              <w:bottom w:val="double" w:sz="4" w:space="0" w:color="auto"/>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rPr>
              <w:t>28 887</w:t>
            </w:r>
          </w:p>
        </w:tc>
        <w:tc>
          <w:tcPr>
            <w:tcW w:w="1932" w:type="dxa"/>
            <w:tcBorders>
              <w:top w:val="single" w:sz="4" w:space="0" w:color="auto"/>
              <w:left w:val="nil"/>
              <w:bottom w:val="double" w:sz="4" w:space="0" w:color="auto"/>
              <w:right w:val="nil"/>
            </w:tcBorders>
            <w:shd w:val="clear" w:color="auto" w:fill="auto"/>
            <w:vAlign w:val="center"/>
          </w:tcPr>
          <w:p w:rsidR="00F91193" w:rsidRPr="00F91193" w:rsidRDefault="00F91193" w:rsidP="00F91193">
            <w:pPr>
              <w:jc w:val="right"/>
              <w:rPr>
                <w:rFonts w:ascii="Garamond" w:hAnsi="Garamond" w:cs="Calibri"/>
                <w:b/>
                <w:bCs/>
                <w:color w:val="000000"/>
                <w:sz w:val="22"/>
                <w:szCs w:val="22"/>
              </w:rPr>
            </w:pPr>
            <w:r w:rsidRPr="00F91193">
              <w:rPr>
                <w:rFonts w:ascii="Garamond" w:hAnsi="Garamond" w:cs="Calibri"/>
                <w:b/>
                <w:bCs/>
                <w:color w:val="000000"/>
                <w:sz w:val="22"/>
                <w:szCs w:val="22"/>
              </w:rPr>
              <w:t>16</w:t>
            </w:r>
            <w:r w:rsidRPr="00F91193">
              <w:rPr>
                <w:rFonts w:ascii="Garamond" w:hAnsi="Garamond" w:cs="Calibri"/>
                <w:b/>
                <w:bCs/>
                <w:color w:val="000000"/>
                <w:sz w:val="22"/>
                <w:szCs w:val="22"/>
                <w:lang w:val="en-US"/>
              </w:rPr>
              <w:t xml:space="preserve">0 </w:t>
            </w:r>
            <w:r w:rsidRPr="00F91193">
              <w:rPr>
                <w:rFonts w:ascii="Garamond" w:hAnsi="Garamond" w:cs="Calibri"/>
                <w:b/>
                <w:bCs/>
                <w:color w:val="000000"/>
                <w:sz w:val="22"/>
                <w:szCs w:val="22"/>
              </w:rPr>
              <w:t>364</w:t>
            </w:r>
          </w:p>
        </w:tc>
      </w:tr>
    </w:tbl>
    <w:p w:rsidR="0043635C" w:rsidRPr="00F91193" w:rsidRDefault="0043635C" w:rsidP="006F7C19">
      <w:pPr>
        <w:rPr>
          <w:rFonts w:ascii="Garamond" w:hAnsi="Garamond"/>
          <w:szCs w:val="22"/>
          <w:highlight w:val="yellow"/>
        </w:rPr>
      </w:pPr>
    </w:p>
    <w:p w:rsidR="0043635C" w:rsidRPr="00F91193" w:rsidRDefault="0043635C" w:rsidP="006F7C19">
      <w:pPr>
        <w:rPr>
          <w:rFonts w:ascii="Garamond" w:hAnsi="Garamond"/>
          <w:szCs w:val="22"/>
          <w:highlight w:val="yellow"/>
        </w:rPr>
      </w:pPr>
    </w:p>
    <w:p w:rsidR="00A9545B" w:rsidRPr="00F91193" w:rsidRDefault="00A9545B" w:rsidP="00F87FDA">
      <w:pPr>
        <w:pStyle w:val="BodyText3"/>
      </w:pPr>
    </w:p>
    <w:p w:rsidR="0043635C" w:rsidRPr="00F91193" w:rsidRDefault="0043635C" w:rsidP="00F87FDA">
      <w:pPr>
        <w:pStyle w:val="BodyText3"/>
      </w:pPr>
    </w:p>
    <w:tbl>
      <w:tblPr>
        <w:tblW w:w="12960" w:type="dxa"/>
        <w:tblInd w:w="108" w:type="dxa"/>
        <w:tblLook w:val="0000" w:firstRow="0" w:lastRow="0" w:firstColumn="0" w:lastColumn="0" w:noHBand="0" w:noVBand="0"/>
      </w:tblPr>
      <w:tblGrid>
        <w:gridCol w:w="6360"/>
        <w:gridCol w:w="6600"/>
      </w:tblGrid>
      <w:tr w:rsidR="0043635C" w:rsidRPr="00F91193" w:rsidTr="006B1024">
        <w:trPr>
          <w:trHeight w:val="113"/>
        </w:trPr>
        <w:tc>
          <w:tcPr>
            <w:tcW w:w="6360" w:type="dxa"/>
          </w:tcPr>
          <w:p w:rsidR="0043635C" w:rsidRPr="00F91193" w:rsidRDefault="0043635C" w:rsidP="006B1024">
            <w:pPr>
              <w:autoSpaceDE w:val="0"/>
              <w:autoSpaceDN w:val="0"/>
              <w:adjustRightInd w:val="0"/>
              <w:rPr>
                <w:rFonts w:ascii="Garamond" w:hAnsi="Garamond" w:cs="Arial"/>
                <w:b/>
                <w:bCs/>
                <w:sz w:val="22"/>
                <w:szCs w:val="22"/>
              </w:rPr>
            </w:pPr>
            <w:r w:rsidRPr="00F91193">
              <w:rPr>
                <w:rFonts w:ascii="Garamond" w:hAnsi="Garamond" w:cs="Arial"/>
                <w:b/>
                <w:bCs/>
                <w:sz w:val="22"/>
                <w:szCs w:val="22"/>
              </w:rPr>
              <w:t>Изготвил: Белниколов и партньори ООД – Хенри Белниколов</w:t>
            </w:r>
          </w:p>
        </w:tc>
        <w:tc>
          <w:tcPr>
            <w:tcW w:w="6600" w:type="dxa"/>
          </w:tcPr>
          <w:p w:rsidR="0043635C" w:rsidRPr="00F91193" w:rsidRDefault="0043635C" w:rsidP="006B1024">
            <w:pPr>
              <w:autoSpaceDE w:val="0"/>
              <w:autoSpaceDN w:val="0"/>
              <w:adjustRightInd w:val="0"/>
              <w:rPr>
                <w:rFonts w:ascii="Garamond" w:hAnsi="Garamond" w:cs="Arial"/>
                <w:b/>
                <w:bCs/>
                <w:sz w:val="22"/>
                <w:szCs w:val="22"/>
                <w:lang w:val="en-US"/>
              </w:rPr>
            </w:pPr>
            <w:r w:rsidRPr="00F91193">
              <w:rPr>
                <w:rFonts w:ascii="Garamond" w:hAnsi="Garamond" w:cs="Arial"/>
                <w:b/>
                <w:bCs/>
                <w:sz w:val="22"/>
                <w:szCs w:val="22"/>
              </w:rPr>
              <w:t>Изп. Директор</w:t>
            </w:r>
            <w:r w:rsidRPr="00F91193">
              <w:rPr>
                <w:rFonts w:ascii="Garamond" w:hAnsi="Garamond" w:cs="Arial"/>
                <w:b/>
                <w:bCs/>
                <w:sz w:val="22"/>
                <w:szCs w:val="22"/>
                <w:lang w:val="en-US"/>
              </w:rPr>
              <w:t xml:space="preserve">: </w:t>
            </w:r>
            <w:r w:rsidRPr="00F91193">
              <w:rPr>
                <w:rFonts w:ascii="Garamond" w:hAnsi="Garamond" w:cs="Arial"/>
                <w:b/>
                <w:bCs/>
                <w:sz w:val="22"/>
                <w:szCs w:val="22"/>
              </w:rPr>
              <w:t xml:space="preserve"> </w:t>
            </w:r>
            <w:r w:rsidR="00AD173A" w:rsidRPr="00F91193">
              <w:rPr>
                <w:rFonts w:ascii="Garamond" w:hAnsi="Garamond" w:cs="Arial"/>
                <w:b/>
                <w:bCs/>
                <w:sz w:val="22"/>
                <w:szCs w:val="22"/>
              </w:rPr>
              <w:t>Атанас Бобоков</w:t>
            </w:r>
            <w:r w:rsidRPr="00F91193">
              <w:rPr>
                <w:rFonts w:ascii="Garamond" w:hAnsi="Garamond" w:cs="Arial"/>
                <w:b/>
                <w:bCs/>
                <w:sz w:val="22"/>
                <w:szCs w:val="22"/>
              </w:rPr>
              <w:t xml:space="preserve"> </w:t>
            </w:r>
          </w:p>
        </w:tc>
      </w:tr>
      <w:tr w:rsidR="0043635C" w:rsidRPr="00F91193" w:rsidTr="006B1024">
        <w:trPr>
          <w:trHeight w:val="113"/>
        </w:trPr>
        <w:tc>
          <w:tcPr>
            <w:tcW w:w="6360" w:type="dxa"/>
          </w:tcPr>
          <w:p w:rsidR="0043635C" w:rsidRPr="00F91193" w:rsidRDefault="0043635C" w:rsidP="006B1024">
            <w:pPr>
              <w:autoSpaceDE w:val="0"/>
              <w:autoSpaceDN w:val="0"/>
              <w:adjustRightInd w:val="0"/>
              <w:rPr>
                <w:rFonts w:ascii="Garamond" w:hAnsi="Garamond" w:cs="Arial"/>
                <w:b/>
                <w:bCs/>
                <w:sz w:val="22"/>
                <w:szCs w:val="22"/>
              </w:rPr>
            </w:pPr>
          </w:p>
        </w:tc>
        <w:tc>
          <w:tcPr>
            <w:tcW w:w="6600" w:type="dxa"/>
          </w:tcPr>
          <w:p w:rsidR="0043635C" w:rsidRPr="00F91193" w:rsidRDefault="0043635C" w:rsidP="006B1024">
            <w:pPr>
              <w:autoSpaceDE w:val="0"/>
              <w:autoSpaceDN w:val="0"/>
              <w:adjustRightInd w:val="0"/>
              <w:rPr>
                <w:rFonts w:ascii="Garamond" w:hAnsi="Garamond" w:cs="Arial"/>
                <w:b/>
                <w:bCs/>
                <w:sz w:val="22"/>
                <w:szCs w:val="22"/>
                <w:lang w:val="en-US"/>
              </w:rPr>
            </w:pPr>
          </w:p>
        </w:tc>
      </w:tr>
      <w:tr w:rsidR="0043635C" w:rsidRPr="00F91193" w:rsidTr="006B1024">
        <w:trPr>
          <w:trHeight w:val="113"/>
        </w:trPr>
        <w:tc>
          <w:tcPr>
            <w:tcW w:w="6360" w:type="dxa"/>
          </w:tcPr>
          <w:p w:rsidR="0043635C" w:rsidRPr="00F91193" w:rsidRDefault="0043635C" w:rsidP="002D5BBC">
            <w:pPr>
              <w:autoSpaceDE w:val="0"/>
              <w:autoSpaceDN w:val="0"/>
              <w:adjustRightInd w:val="0"/>
              <w:rPr>
                <w:rFonts w:ascii="Garamond" w:hAnsi="Garamond" w:cs="Arial"/>
                <w:b/>
                <w:bCs/>
                <w:sz w:val="22"/>
                <w:szCs w:val="22"/>
                <w:lang w:val="en-US"/>
              </w:rPr>
            </w:pPr>
            <w:r w:rsidRPr="00F91193">
              <w:rPr>
                <w:rFonts w:ascii="Garamond" w:hAnsi="Garamond" w:cs="Arial"/>
                <w:b/>
                <w:bCs/>
                <w:sz w:val="22"/>
                <w:szCs w:val="22"/>
              </w:rPr>
              <w:t>Дата</w:t>
            </w:r>
            <w:r w:rsidRPr="00F91193">
              <w:rPr>
                <w:rFonts w:ascii="Garamond" w:hAnsi="Garamond" w:cs="Arial"/>
                <w:b/>
                <w:bCs/>
                <w:sz w:val="22"/>
                <w:szCs w:val="22"/>
                <w:lang w:val="en-US"/>
              </w:rPr>
              <w:t xml:space="preserve">: </w:t>
            </w:r>
            <w:r w:rsidR="00F9244D">
              <w:rPr>
                <w:rFonts w:ascii="Garamond" w:hAnsi="Garamond" w:cs="Arial"/>
                <w:b/>
                <w:bCs/>
                <w:sz w:val="22"/>
                <w:szCs w:val="22"/>
                <w:lang w:val="en-US"/>
              </w:rPr>
              <w:t>29.01.2019</w:t>
            </w:r>
            <w:r w:rsidR="00AD173A" w:rsidRPr="00F91193">
              <w:rPr>
                <w:rFonts w:ascii="Garamond" w:hAnsi="Garamond" w:cs="Arial"/>
                <w:b/>
                <w:bCs/>
                <w:sz w:val="22"/>
                <w:szCs w:val="22"/>
              </w:rPr>
              <w:t xml:space="preserve"> г.</w:t>
            </w:r>
            <w:r w:rsidRPr="00F91193">
              <w:rPr>
                <w:rFonts w:ascii="Garamond" w:hAnsi="Garamond" w:cs="Arial"/>
                <w:b/>
                <w:bCs/>
                <w:sz w:val="22"/>
                <w:szCs w:val="22"/>
              </w:rPr>
              <w:t xml:space="preserve"> </w:t>
            </w:r>
          </w:p>
        </w:tc>
        <w:tc>
          <w:tcPr>
            <w:tcW w:w="6600" w:type="dxa"/>
          </w:tcPr>
          <w:p w:rsidR="0043635C" w:rsidRPr="00F91193" w:rsidRDefault="0043635C" w:rsidP="006B1024">
            <w:pPr>
              <w:autoSpaceDE w:val="0"/>
              <w:autoSpaceDN w:val="0"/>
              <w:adjustRightInd w:val="0"/>
              <w:rPr>
                <w:rFonts w:ascii="Garamond" w:hAnsi="Garamond" w:cs="Arial"/>
                <w:b/>
                <w:bCs/>
                <w:sz w:val="22"/>
                <w:szCs w:val="22"/>
                <w:lang w:val="en-US"/>
              </w:rPr>
            </w:pPr>
          </w:p>
        </w:tc>
      </w:tr>
      <w:tr w:rsidR="0043635C" w:rsidRPr="00F91193" w:rsidTr="006B1024">
        <w:trPr>
          <w:trHeight w:val="83"/>
        </w:trPr>
        <w:tc>
          <w:tcPr>
            <w:tcW w:w="6360" w:type="dxa"/>
          </w:tcPr>
          <w:p w:rsidR="0043635C" w:rsidRPr="00F91193" w:rsidRDefault="0043635C" w:rsidP="006B1024">
            <w:pPr>
              <w:autoSpaceDE w:val="0"/>
              <w:autoSpaceDN w:val="0"/>
              <w:adjustRightInd w:val="0"/>
              <w:rPr>
                <w:rFonts w:ascii="Garamond" w:hAnsi="Garamond" w:cs="Arial"/>
                <w:b/>
                <w:bCs/>
                <w:sz w:val="22"/>
                <w:szCs w:val="22"/>
                <w:lang w:val="en-US"/>
              </w:rPr>
            </w:pPr>
          </w:p>
        </w:tc>
        <w:tc>
          <w:tcPr>
            <w:tcW w:w="6600" w:type="dxa"/>
          </w:tcPr>
          <w:p w:rsidR="0043635C" w:rsidRPr="00F91193" w:rsidRDefault="0043635C" w:rsidP="006B1024">
            <w:pPr>
              <w:autoSpaceDE w:val="0"/>
              <w:autoSpaceDN w:val="0"/>
              <w:adjustRightInd w:val="0"/>
              <w:rPr>
                <w:rFonts w:ascii="Garamond" w:hAnsi="Garamond" w:cs="Arial"/>
                <w:b/>
                <w:bCs/>
                <w:sz w:val="22"/>
                <w:szCs w:val="22"/>
                <w:lang w:val="en-US"/>
              </w:rPr>
            </w:pPr>
          </w:p>
        </w:tc>
      </w:tr>
    </w:tbl>
    <w:p w:rsidR="0043635C" w:rsidRPr="00F91193" w:rsidRDefault="0043635C" w:rsidP="00F87FDA">
      <w:pPr>
        <w:pStyle w:val="BodyText3"/>
      </w:pPr>
    </w:p>
    <w:p w:rsidR="00B4197C" w:rsidRPr="00F91193" w:rsidRDefault="00B4197C" w:rsidP="00F87FDA">
      <w:pPr>
        <w:pStyle w:val="BodyText3"/>
        <w:sectPr w:rsidR="00B4197C" w:rsidRPr="00F91193" w:rsidSect="006F7C19">
          <w:footnotePr>
            <w:numStart w:val="3"/>
          </w:footnotePr>
          <w:pgSz w:w="15840" w:h="12240" w:orient="landscape"/>
          <w:pgMar w:top="1685" w:right="1440" w:bottom="1325" w:left="1138" w:header="706" w:footer="706" w:gutter="0"/>
          <w:cols w:space="708"/>
          <w:noEndnote/>
        </w:sectPr>
      </w:pPr>
    </w:p>
    <w:tbl>
      <w:tblPr>
        <w:tblpPr w:leftFromText="141" w:rightFromText="141" w:vertAnchor="page" w:horzAnchor="page" w:tblpX="1458" w:tblpY="1621"/>
        <w:tblW w:w="9426" w:type="dxa"/>
        <w:tblCellMar>
          <w:left w:w="70" w:type="dxa"/>
          <w:right w:w="70" w:type="dxa"/>
        </w:tblCellMar>
        <w:tblLook w:val="0000" w:firstRow="0" w:lastRow="0" w:firstColumn="0" w:lastColumn="0" w:noHBand="0" w:noVBand="0"/>
      </w:tblPr>
      <w:tblGrid>
        <w:gridCol w:w="5542"/>
        <w:gridCol w:w="1246"/>
        <w:gridCol w:w="1220"/>
        <w:gridCol w:w="1418"/>
      </w:tblGrid>
      <w:tr w:rsidR="001E19CF" w:rsidRPr="00F91193" w:rsidTr="00B11315">
        <w:trPr>
          <w:gridAfter w:val="3"/>
          <w:wAfter w:w="3884" w:type="dxa"/>
          <w:trHeight w:val="464"/>
        </w:trPr>
        <w:tc>
          <w:tcPr>
            <w:tcW w:w="5542" w:type="dxa"/>
            <w:tcBorders>
              <w:top w:val="nil"/>
              <w:left w:val="nil"/>
              <w:bottom w:val="nil"/>
              <w:right w:val="nil"/>
            </w:tcBorders>
            <w:shd w:val="clear" w:color="auto" w:fill="auto"/>
            <w:noWrap/>
            <w:vAlign w:val="bottom"/>
          </w:tcPr>
          <w:p w:rsidR="001E19CF" w:rsidRPr="00F91193" w:rsidRDefault="001E19CF" w:rsidP="001E19CF">
            <w:pPr>
              <w:rPr>
                <w:rFonts w:ascii="Garamond" w:hAnsi="Garamond" w:cs="Arial"/>
                <w:bCs/>
                <w:sz w:val="40"/>
                <w:szCs w:val="40"/>
              </w:rPr>
            </w:pPr>
            <w:bookmarkStart w:id="1" w:name="OLE_LINK6"/>
            <w:r w:rsidRPr="00F91193">
              <w:rPr>
                <w:rFonts w:ascii="Garamond" w:hAnsi="Garamond" w:cs="Arial"/>
                <w:bCs/>
                <w:sz w:val="40"/>
                <w:szCs w:val="40"/>
              </w:rPr>
              <w:lastRenderedPageBreak/>
              <w:t>Междинен съкратен отчет за паричните потоци</w:t>
            </w:r>
          </w:p>
          <w:p w:rsidR="001E19CF" w:rsidRPr="00F91193" w:rsidRDefault="001E19CF" w:rsidP="001E19CF">
            <w:pPr>
              <w:rPr>
                <w:rFonts w:ascii="Garamond" w:hAnsi="Garamond" w:cs="Arial"/>
                <w:b/>
                <w:bCs/>
                <w:sz w:val="20"/>
                <w:szCs w:val="20"/>
              </w:rPr>
            </w:pPr>
          </w:p>
        </w:tc>
      </w:tr>
      <w:tr w:rsidR="001E19CF" w:rsidRPr="00F91193" w:rsidTr="00B11315">
        <w:trPr>
          <w:trHeight w:val="187"/>
        </w:trPr>
        <w:tc>
          <w:tcPr>
            <w:tcW w:w="5542" w:type="dxa"/>
            <w:tcBorders>
              <w:top w:val="nil"/>
              <w:left w:val="nil"/>
              <w:bottom w:val="nil"/>
              <w:right w:val="nil"/>
            </w:tcBorders>
            <w:shd w:val="clear" w:color="auto" w:fill="FFFFFF"/>
          </w:tcPr>
          <w:p w:rsidR="001E19CF" w:rsidRPr="00F91193" w:rsidRDefault="001E19CF" w:rsidP="001E19CF">
            <w:pPr>
              <w:rPr>
                <w:rFonts w:ascii="Garamond" w:hAnsi="Garamond" w:cs="Arial"/>
                <w:b/>
                <w:bCs/>
                <w:sz w:val="22"/>
                <w:szCs w:val="22"/>
              </w:rPr>
            </w:pPr>
            <w:r w:rsidRPr="00F91193">
              <w:rPr>
                <w:rFonts w:ascii="Garamond" w:hAnsi="Garamond" w:cs="Arial"/>
                <w:b/>
                <w:bCs/>
                <w:sz w:val="22"/>
                <w:szCs w:val="22"/>
              </w:rPr>
              <w:t> </w:t>
            </w:r>
          </w:p>
        </w:tc>
        <w:tc>
          <w:tcPr>
            <w:tcW w:w="1246" w:type="dxa"/>
            <w:tcBorders>
              <w:top w:val="nil"/>
              <w:left w:val="nil"/>
              <w:bottom w:val="nil"/>
              <w:right w:val="nil"/>
            </w:tcBorders>
            <w:shd w:val="clear" w:color="auto" w:fill="FFFFFF"/>
          </w:tcPr>
          <w:p w:rsidR="001E19CF" w:rsidRPr="00F91193" w:rsidRDefault="001E19CF" w:rsidP="001E19CF">
            <w:pPr>
              <w:jc w:val="right"/>
              <w:rPr>
                <w:rFonts w:ascii="Garamond" w:hAnsi="Garamond" w:cs="Arial"/>
                <w:b/>
                <w:bCs/>
                <w:sz w:val="22"/>
                <w:szCs w:val="22"/>
              </w:rPr>
            </w:pPr>
            <w:r w:rsidRPr="00F91193">
              <w:rPr>
                <w:rFonts w:ascii="Garamond" w:hAnsi="Garamond" w:cs="Arial"/>
                <w:b/>
                <w:bCs/>
                <w:sz w:val="22"/>
                <w:szCs w:val="22"/>
              </w:rPr>
              <w:t>Пояснение</w:t>
            </w:r>
          </w:p>
        </w:tc>
        <w:tc>
          <w:tcPr>
            <w:tcW w:w="1220" w:type="dxa"/>
            <w:tcBorders>
              <w:top w:val="nil"/>
              <w:left w:val="nil"/>
              <w:right w:val="nil"/>
            </w:tcBorders>
            <w:shd w:val="clear" w:color="auto" w:fill="FFFFFF"/>
          </w:tcPr>
          <w:p w:rsidR="00833DC6" w:rsidRPr="00F91193" w:rsidRDefault="001E19CF" w:rsidP="00D93E5C">
            <w:pPr>
              <w:jc w:val="right"/>
              <w:rPr>
                <w:rFonts w:ascii="Garamond" w:hAnsi="Garamond" w:cs="Arial"/>
                <w:b/>
                <w:bCs/>
                <w:sz w:val="22"/>
                <w:szCs w:val="22"/>
              </w:rPr>
            </w:pPr>
            <w:r w:rsidRPr="00F91193">
              <w:rPr>
                <w:rFonts w:ascii="Garamond" w:hAnsi="Garamond" w:cs="Arial"/>
                <w:b/>
                <w:bCs/>
                <w:sz w:val="22"/>
                <w:szCs w:val="22"/>
              </w:rPr>
              <w:t xml:space="preserve">За </w:t>
            </w:r>
            <w:r w:rsidR="00B414BA">
              <w:rPr>
                <w:rFonts w:ascii="Garamond" w:hAnsi="Garamond" w:cs="Arial"/>
                <w:b/>
                <w:bCs/>
                <w:sz w:val="22"/>
                <w:szCs w:val="22"/>
              </w:rPr>
              <w:t>12</w:t>
            </w:r>
          </w:p>
          <w:p w:rsidR="00833DC6" w:rsidRPr="007B0CCE" w:rsidRDefault="001E19CF" w:rsidP="00833DC6">
            <w:pPr>
              <w:jc w:val="right"/>
              <w:rPr>
                <w:rFonts w:ascii="Garamond" w:hAnsi="Garamond" w:cs="Arial"/>
                <w:b/>
                <w:bCs/>
                <w:sz w:val="22"/>
                <w:szCs w:val="22"/>
                <w:lang w:val="en-US"/>
              </w:rPr>
            </w:pPr>
            <w:r w:rsidRPr="00F91193">
              <w:rPr>
                <w:rFonts w:ascii="Garamond" w:hAnsi="Garamond" w:cs="Arial"/>
                <w:b/>
                <w:bCs/>
                <w:sz w:val="22"/>
                <w:szCs w:val="22"/>
              </w:rPr>
              <w:t xml:space="preserve"> </w:t>
            </w:r>
            <w:r w:rsidR="00833DC6" w:rsidRPr="00F91193">
              <w:rPr>
                <w:rFonts w:ascii="Garamond" w:hAnsi="Garamond" w:cs="Arial"/>
                <w:b/>
                <w:bCs/>
                <w:sz w:val="22"/>
                <w:szCs w:val="22"/>
              </w:rPr>
              <w:t>м</w:t>
            </w:r>
            <w:r w:rsidRPr="00F91193">
              <w:rPr>
                <w:rFonts w:ascii="Garamond" w:hAnsi="Garamond" w:cs="Arial"/>
                <w:b/>
                <w:bCs/>
                <w:sz w:val="22"/>
                <w:szCs w:val="22"/>
              </w:rPr>
              <w:t>есеца</w:t>
            </w:r>
            <w:r w:rsidR="00833DC6" w:rsidRPr="00F91193">
              <w:rPr>
                <w:rFonts w:ascii="Garamond" w:hAnsi="Garamond" w:cs="Arial"/>
                <w:b/>
                <w:bCs/>
                <w:sz w:val="22"/>
                <w:szCs w:val="22"/>
              </w:rPr>
              <w:t xml:space="preserve"> </w:t>
            </w:r>
            <w:r w:rsidRPr="00F91193">
              <w:rPr>
                <w:rFonts w:ascii="Garamond" w:hAnsi="Garamond" w:cs="Arial"/>
                <w:b/>
                <w:bCs/>
                <w:sz w:val="22"/>
                <w:szCs w:val="22"/>
              </w:rPr>
              <w:t xml:space="preserve">към </w:t>
            </w:r>
            <w:r w:rsidR="007B0CCE">
              <w:rPr>
                <w:rFonts w:ascii="Garamond" w:hAnsi="Garamond" w:cs="Arial"/>
                <w:b/>
                <w:bCs/>
                <w:sz w:val="22"/>
                <w:szCs w:val="22"/>
              </w:rPr>
              <w:t>3</w:t>
            </w:r>
            <w:r w:rsidR="009E1912">
              <w:rPr>
                <w:rFonts w:ascii="Garamond" w:hAnsi="Garamond" w:cs="Arial"/>
                <w:b/>
                <w:bCs/>
                <w:sz w:val="22"/>
                <w:szCs w:val="22"/>
                <w:lang w:val="en-US"/>
              </w:rPr>
              <w:t>1</w:t>
            </w:r>
            <w:r w:rsidR="007B0CCE">
              <w:rPr>
                <w:rFonts w:ascii="Garamond" w:hAnsi="Garamond" w:cs="Arial"/>
                <w:b/>
                <w:bCs/>
                <w:sz w:val="22"/>
                <w:szCs w:val="22"/>
              </w:rPr>
              <w:t>.</w:t>
            </w:r>
            <w:r w:rsidR="009E1912">
              <w:rPr>
                <w:rFonts w:ascii="Garamond" w:hAnsi="Garamond" w:cs="Arial"/>
                <w:b/>
                <w:bCs/>
                <w:sz w:val="22"/>
                <w:szCs w:val="22"/>
                <w:lang w:val="en-US"/>
              </w:rPr>
              <w:t>12</w:t>
            </w:r>
          </w:p>
          <w:p w:rsidR="001E19CF" w:rsidRPr="00F91193" w:rsidRDefault="00833DC6" w:rsidP="00596558">
            <w:pPr>
              <w:jc w:val="right"/>
              <w:rPr>
                <w:rFonts w:ascii="Garamond" w:hAnsi="Garamond" w:cs="Arial"/>
                <w:b/>
                <w:bCs/>
                <w:sz w:val="22"/>
                <w:szCs w:val="22"/>
              </w:rPr>
            </w:pPr>
            <w:r w:rsidRPr="00F91193">
              <w:rPr>
                <w:rFonts w:ascii="Garamond" w:hAnsi="Garamond" w:cs="Arial"/>
                <w:b/>
                <w:bCs/>
                <w:sz w:val="22"/>
                <w:szCs w:val="22"/>
              </w:rPr>
              <w:t>201</w:t>
            </w:r>
            <w:r w:rsidR="000B2840">
              <w:rPr>
                <w:rFonts w:ascii="Garamond" w:hAnsi="Garamond" w:cs="Arial"/>
                <w:b/>
                <w:bCs/>
                <w:sz w:val="22"/>
                <w:szCs w:val="22"/>
              </w:rPr>
              <w:t>8</w:t>
            </w:r>
          </w:p>
        </w:tc>
        <w:tc>
          <w:tcPr>
            <w:tcW w:w="1418" w:type="dxa"/>
            <w:tcBorders>
              <w:top w:val="nil"/>
              <w:left w:val="nil"/>
              <w:right w:val="nil"/>
            </w:tcBorders>
            <w:shd w:val="clear" w:color="auto" w:fill="FFFFFF"/>
          </w:tcPr>
          <w:p w:rsidR="00C05763" w:rsidRPr="00F91193" w:rsidRDefault="001E19CF" w:rsidP="003C371C">
            <w:pPr>
              <w:jc w:val="right"/>
              <w:rPr>
                <w:rFonts w:ascii="Garamond" w:hAnsi="Garamond" w:cs="Arial"/>
                <w:b/>
                <w:bCs/>
                <w:sz w:val="22"/>
                <w:szCs w:val="22"/>
                <w:lang w:val="en-US" w:eastAsia="en-GB"/>
              </w:rPr>
            </w:pPr>
            <w:r w:rsidRPr="00F91193">
              <w:rPr>
                <w:rFonts w:ascii="Garamond" w:hAnsi="Garamond" w:cs="Arial"/>
                <w:b/>
                <w:bCs/>
                <w:sz w:val="22"/>
                <w:szCs w:val="22"/>
                <w:lang w:eastAsia="en-GB"/>
              </w:rPr>
              <w:t xml:space="preserve">За </w:t>
            </w:r>
            <w:r w:rsidR="00A7767D">
              <w:rPr>
                <w:rFonts w:ascii="Garamond" w:hAnsi="Garamond" w:cs="Arial"/>
                <w:b/>
                <w:bCs/>
                <w:sz w:val="22"/>
                <w:szCs w:val="22"/>
                <w:lang w:eastAsia="en-GB"/>
              </w:rPr>
              <w:t>12</w:t>
            </w:r>
          </w:p>
          <w:p w:rsidR="00B11315" w:rsidRPr="00F91193" w:rsidRDefault="00064F0D" w:rsidP="003C371C">
            <w:pPr>
              <w:jc w:val="right"/>
              <w:rPr>
                <w:rFonts w:ascii="Garamond" w:hAnsi="Garamond" w:cs="Arial"/>
                <w:b/>
                <w:bCs/>
                <w:sz w:val="22"/>
                <w:szCs w:val="22"/>
                <w:lang w:val="en-US" w:eastAsia="en-GB"/>
              </w:rPr>
            </w:pPr>
            <w:r w:rsidRPr="00F91193">
              <w:rPr>
                <w:rFonts w:ascii="Garamond" w:hAnsi="Garamond" w:cs="Arial"/>
                <w:b/>
                <w:bCs/>
                <w:sz w:val="22"/>
                <w:szCs w:val="22"/>
                <w:lang w:eastAsia="en-GB"/>
              </w:rPr>
              <w:t xml:space="preserve"> </w:t>
            </w:r>
            <w:r w:rsidR="00137880" w:rsidRPr="00F91193">
              <w:rPr>
                <w:rFonts w:ascii="Garamond" w:hAnsi="Garamond" w:cs="Arial"/>
                <w:b/>
                <w:bCs/>
                <w:sz w:val="22"/>
                <w:szCs w:val="22"/>
                <w:lang w:eastAsia="en-GB"/>
              </w:rPr>
              <w:t>м</w:t>
            </w:r>
            <w:r w:rsidR="001E19CF" w:rsidRPr="00F91193">
              <w:rPr>
                <w:rFonts w:ascii="Garamond" w:hAnsi="Garamond" w:cs="Arial"/>
                <w:b/>
                <w:bCs/>
                <w:sz w:val="22"/>
                <w:szCs w:val="22"/>
                <w:lang w:eastAsia="en-GB"/>
              </w:rPr>
              <w:t>есеца</w:t>
            </w:r>
            <w:r w:rsidR="00137880" w:rsidRPr="00F91193">
              <w:rPr>
                <w:rFonts w:ascii="Garamond" w:hAnsi="Garamond" w:cs="Arial"/>
                <w:b/>
                <w:bCs/>
                <w:sz w:val="22"/>
                <w:szCs w:val="22"/>
                <w:lang w:eastAsia="en-GB"/>
              </w:rPr>
              <w:t xml:space="preserve"> </w:t>
            </w:r>
          </w:p>
          <w:p w:rsidR="00B11315" w:rsidRPr="008220B0" w:rsidRDefault="003C371C" w:rsidP="00B11315">
            <w:pPr>
              <w:jc w:val="right"/>
              <w:rPr>
                <w:rFonts w:ascii="Garamond" w:hAnsi="Garamond" w:cs="Arial"/>
                <w:b/>
                <w:bCs/>
                <w:sz w:val="22"/>
                <w:szCs w:val="22"/>
                <w:lang w:eastAsia="en-GB"/>
              </w:rPr>
            </w:pPr>
            <w:r w:rsidRPr="00F91193">
              <w:rPr>
                <w:rFonts w:ascii="Garamond" w:hAnsi="Garamond" w:cs="Arial"/>
                <w:b/>
                <w:bCs/>
                <w:sz w:val="22"/>
                <w:szCs w:val="22"/>
                <w:lang w:eastAsia="en-GB"/>
              </w:rPr>
              <w:t>к</w:t>
            </w:r>
            <w:r w:rsidR="001E19CF" w:rsidRPr="00F91193">
              <w:rPr>
                <w:rFonts w:ascii="Garamond" w:hAnsi="Garamond" w:cs="Arial"/>
                <w:b/>
                <w:bCs/>
                <w:sz w:val="22"/>
                <w:szCs w:val="22"/>
                <w:lang w:eastAsia="en-GB"/>
              </w:rPr>
              <w:t xml:space="preserve">ъм </w:t>
            </w:r>
            <w:r w:rsidR="00137880" w:rsidRPr="00F91193">
              <w:rPr>
                <w:rFonts w:ascii="Garamond" w:hAnsi="Garamond" w:cs="Arial"/>
                <w:b/>
                <w:bCs/>
                <w:sz w:val="22"/>
                <w:szCs w:val="22"/>
                <w:lang w:eastAsia="en-GB"/>
              </w:rPr>
              <w:t xml:space="preserve"> </w:t>
            </w:r>
            <w:r w:rsidR="00F86E15" w:rsidRPr="00F91193">
              <w:rPr>
                <w:rFonts w:ascii="Garamond" w:hAnsi="Garamond" w:cs="Arial"/>
                <w:b/>
                <w:bCs/>
                <w:sz w:val="22"/>
                <w:szCs w:val="22"/>
                <w:lang w:eastAsia="en-GB"/>
              </w:rPr>
              <w:t>3</w:t>
            </w:r>
            <w:r w:rsidR="009E1912">
              <w:rPr>
                <w:rFonts w:ascii="Garamond" w:hAnsi="Garamond" w:cs="Arial"/>
                <w:b/>
                <w:bCs/>
                <w:sz w:val="22"/>
                <w:szCs w:val="22"/>
                <w:lang w:val="en-US" w:eastAsia="en-GB"/>
              </w:rPr>
              <w:t>1</w:t>
            </w:r>
            <w:r w:rsidR="007B0CCE">
              <w:rPr>
                <w:rFonts w:ascii="Garamond" w:hAnsi="Garamond" w:cs="Arial"/>
                <w:b/>
                <w:bCs/>
                <w:sz w:val="22"/>
                <w:szCs w:val="22"/>
                <w:lang w:val="en-US" w:eastAsia="en-GB"/>
              </w:rPr>
              <w:t>.</w:t>
            </w:r>
            <w:r w:rsidR="009E1912">
              <w:rPr>
                <w:rFonts w:ascii="Garamond" w:hAnsi="Garamond" w:cs="Arial"/>
                <w:b/>
                <w:bCs/>
                <w:sz w:val="22"/>
                <w:szCs w:val="22"/>
                <w:lang w:val="en-US" w:eastAsia="en-GB"/>
              </w:rPr>
              <w:t>12</w:t>
            </w:r>
          </w:p>
          <w:p w:rsidR="001E19CF" w:rsidRPr="00027D28" w:rsidRDefault="007B0CCE" w:rsidP="007B0CCE">
            <w:pPr>
              <w:rPr>
                <w:rFonts w:ascii="Garamond" w:hAnsi="Garamond" w:cs="Arial"/>
                <w:b/>
                <w:bCs/>
                <w:sz w:val="22"/>
                <w:szCs w:val="22"/>
                <w:lang w:val="en-US"/>
              </w:rPr>
            </w:pPr>
            <w:r>
              <w:rPr>
                <w:rFonts w:ascii="Garamond" w:hAnsi="Garamond" w:cs="Arial"/>
                <w:b/>
                <w:bCs/>
                <w:sz w:val="22"/>
                <w:szCs w:val="22"/>
                <w:lang w:val="en-US" w:eastAsia="en-GB"/>
              </w:rPr>
              <w:t xml:space="preserve">                </w:t>
            </w:r>
            <w:r w:rsidR="001E19CF" w:rsidRPr="00F91193">
              <w:rPr>
                <w:rFonts w:ascii="Garamond" w:hAnsi="Garamond" w:cs="Arial"/>
                <w:b/>
                <w:bCs/>
                <w:sz w:val="22"/>
                <w:szCs w:val="22"/>
                <w:lang w:eastAsia="en-GB"/>
              </w:rPr>
              <w:t>20</w:t>
            </w:r>
            <w:r w:rsidR="006302A0" w:rsidRPr="00F91193">
              <w:rPr>
                <w:rFonts w:ascii="Garamond" w:hAnsi="Garamond" w:cs="Arial"/>
                <w:b/>
                <w:bCs/>
                <w:sz w:val="22"/>
                <w:szCs w:val="22"/>
                <w:lang w:eastAsia="en-GB"/>
              </w:rPr>
              <w:t>1</w:t>
            </w:r>
            <w:r w:rsidR="00027D28">
              <w:rPr>
                <w:rFonts w:ascii="Garamond" w:hAnsi="Garamond" w:cs="Arial"/>
                <w:b/>
                <w:bCs/>
                <w:sz w:val="22"/>
                <w:szCs w:val="22"/>
                <w:lang w:val="en-US" w:eastAsia="en-GB"/>
              </w:rPr>
              <w:t>7</w:t>
            </w:r>
          </w:p>
        </w:tc>
      </w:tr>
      <w:tr w:rsidR="001E19CF" w:rsidRPr="00F91193" w:rsidTr="00B11315">
        <w:trPr>
          <w:trHeight w:val="187"/>
        </w:trPr>
        <w:tc>
          <w:tcPr>
            <w:tcW w:w="5542" w:type="dxa"/>
            <w:tcBorders>
              <w:top w:val="nil"/>
              <w:left w:val="nil"/>
              <w:bottom w:val="nil"/>
              <w:right w:val="nil"/>
            </w:tcBorders>
            <w:shd w:val="clear" w:color="auto" w:fill="FFFFFF"/>
          </w:tcPr>
          <w:p w:rsidR="001E19CF" w:rsidRPr="00F91193" w:rsidRDefault="001E19CF" w:rsidP="001E19CF">
            <w:pPr>
              <w:rPr>
                <w:rFonts w:ascii="Garamond" w:hAnsi="Garamond" w:cs="Arial"/>
                <w:b/>
                <w:bCs/>
                <w:sz w:val="22"/>
                <w:szCs w:val="22"/>
              </w:rPr>
            </w:pPr>
            <w:r w:rsidRPr="00F91193">
              <w:rPr>
                <w:rFonts w:ascii="Garamond" w:hAnsi="Garamond" w:cs="Arial"/>
                <w:b/>
                <w:bCs/>
                <w:sz w:val="22"/>
                <w:szCs w:val="22"/>
              </w:rPr>
              <w:t> </w:t>
            </w:r>
          </w:p>
        </w:tc>
        <w:tc>
          <w:tcPr>
            <w:tcW w:w="1246" w:type="dxa"/>
            <w:tcBorders>
              <w:top w:val="nil"/>
              <w:left w:val="nil"/>
              <w:bottom w:val="nil"/>
              <w:right w:val="nil"/>
            </w:tcBorders>
            <w:shd w:val="clear" w:color="auto" w:fill="FFFFFF"/>
          </w:tcPr>
          <w:p w:rsidR="001E19CF" w:rsidRPr="00F91193" w:rsidRDefault="001E19CF" w:rsidP="001E19CF">
            <w:pPr>
              <w:jc w:val="right"/>
              <w:rPr>
                <w:rFonts w:ascii="Garamond" w:hAnsi="Garamond" w:cs="Arial"/>
                <w:b/>
                <w:bCs/>
                <w:sz w:val="22"/>
                <w:szCs w:val="22"/>
              </w:rPr>
            </w:pPr>
          </w:p>
        </w:tc>
        <w:tc>
          <w:tcPr>
            <w:tcW w:w="1220" w:type="dxa"/>
            <w:tcBorders>
              <w:top w:val="nil"/>
              <w:left w:val="nil"/>
              <w:bottom w:val="nil"/>
              <w:right w:val="nil"/>
            </w:tcBorders>
            <w:shd w:val="clear" w:color="auto" w:fill="FFFFFF"/>
          </w:tcPr>
          <w:p w:rsidR="001E19CF" w:rsidRPr="00F91193" w:rsidRDefault="001E19CF" w:rsidP="001E19CF">
            <w:pPr>
              <w:jc w:val="right"/>
              <w:rPr>
                <w:rFonts w:ascii="Garamond" w:hAnsi="Garamond" w:cs="Arial"/>
                <w:b/>
                <w:bCs/>
                <w:sz w:val="22"/>
                <w:szCs w:val="22"/>
              </w:rPr>
            </w:pPr>
            <w:r w:rsidRPr="00F91193">
              <w:rPr>
                <w:rFonts w:ascii="Garamond" w:hAnsi="Garamond" w:cs="Arial"/>
                <w:b/>
                <w:bCs/>
                <w:sz w:val="22"/>
                <w:szCs w:val="22"/>
              </w:rPr>
              <w:t>‘000 лв</w:t>
            </w:r>
          </w:p>
        </w:tc>
        <w:tc>
          <w:tcPr>
            <w:tcW w:w="1418" w:type="dxa"/>
            <w:tcBorders>
              <w:top w:val="nil"/>
              <w:left w:val="nil"/>
              <w:bottom w:val="nil"/>
              <w:right w:val="nil"/>
            </w:tcBorders>
            <w:shd w:val="clear" w:color="auto" w:fill="FFFFFF"/>
          </w:tcPr>
          <w:p w:rsidR="001E19CF" w:rsidRPr="00F91193" w:rsidRDefault="001E19CF" w:rsidP="001E19CF">
            <w:pPr>
              <w:jc w:val="right"/>
              <w:rPr>
                <w:rFonts w:ascii="Garamond" w:hAnsi="Garamond" w:cs="Arial"/>
                <w:b/>
                <w:bCs/>
                <w:sz w:val="22"/>
                <w:szCs w:val="22"/>
              </w:rPr>
            </w:pPr>
            <w:r w:rsidRPr="00F91193">
              <w:rPr>
                <w:rFonts w:ascii="Garamond" w:hAnsi="Garamond" w:cs="Arial"/>
                <w:b/>
                <w:bCs/>
                <w:sz w:val="22"/>
                <w:szCs w:val="22"/>
              </w:rPr>
              <w:t>‘000 лв</w:t>
            </w:r>
          </w:p>
        </w:tc>
      </w:tr>
      <w:tr w:rsidR="001E19CF" w:rsidRPr="00F91193" w:rsidTr="00B11315">
        <w:trPr>
          <w:trHeight w:val="187"/>
        </w:trPr>
        <w:tc>
          <w:tcPr>
            <w:tcW w:w="5542" w:type="dxa"/>
            <w:tcBorders>
              <w:top w:val="nil"/>
              <w:left w:val="nil"/>
              <w:bottom w:val="nil"/>
              <w:right w:val="nil"/>
            </w:tcBorders>
            <w:shd w:val="clear" w:color="auto" w:fill="FFFFFF"/>
          </w:tcPr>
          <w:p w:rsidR="001E19CF" w:rsidRPr="00F91193" w:rsidRDefault="001E19CF" w:rsidP="001E19CF">
            <w:pPr>
              <w:rPr>
                <w:rFonts w:ascii="Garamond" w:hAnsi="Garamond" w:cs="Arial"/>
                <w:b/>
                <w:bCs/>
                <w:sz w:val="22"/>
                <w:szCs w:val="22"/>
              </w:rPr>
            </w:pPr>
            <w:r w:rsidRPr="00F91193">
              <w:rPr>
                <w:rFonts w:ascii="Garamond" w:hAnsi="Garamond" w:cs="Arial"/>
                <w:b/>
                <w:bCs/>
                <w:sz w:val="22"/>
                <w:szCs w:val="22"/>
              </w:rPr>
              <w:t>Оперативна дейност</w:t>
            </w:r>
          </w:p>
        </w:tc>
        <w:tc>
          <w:tcPr>
            <w:tcW w:w="1246" w:type="dxa"/>
            <w:tcBorders>
              <w:top w:val="nil"/>
              <w:left w:val="nil"/>
              <w:bottom w:val="nil"/>
              <w:right w:val="nil"/>
            </w:tcBorders>
            <w:shd w:val="clear" w:color="auto" w:fill="FFFFFF"/>
          </w:tcPr>
          <w:p w:rsidR="001E19CF" w:rsidRPr="00F91193" w:rsidRDefault="001E19CF" w:rsidP="001E19CF">
            <w:pPr>
              <w:jc w:val="right"/>
              <w:rPr>
                <w:rFonts w:ascii="Garamond" w:hAnsi="Garamond" w:cs="Arial"/>
                <w:b/>
                <w:bCs/>
                <w:sz w:val="22"/>
                <w:szCs w:val="22"/>
              </w:rPr>
            </w:pPr>
          </w:p>
        </w:tc>
        <w:tc>
          <w:tcPr>
            <w:tcW w:w="1220" w:type="dxa"/>
            <w:tcBorders>
              <w:top w:val="nil"/>
              <w:left w:val="nil"/>
              <w:bottom w:val="nil"/>
              <w:right w:val="nil"/>
            </w:tcBorders>
            <w:shd w:val="clear" w:color="auto" w:fill="FFFFFF"/>
          </w:tcPr>
          <w:p w:rsidR="001E19CF" w:rsidRPr="00F91193" w:rsidRDefault="001E19CF" w:rsidP="001E19CF">
            <w:pPr>
              <w:jc w:val="right"/>
              <w:rPr>
                <w:rFonts w:ascii="Garamond" w:hAnsi="Garamond" w:cs="Arial"/>
                <w:b/>
                <w:bCs/>
                <w:sz w:val="22"/>
                <w:szCs w:val="22"/>
              </w:rPr>
            </w:pPr>
            <w:r w:rsidRPr="00F91193">
              <w:rPr>
                <w:rFonts w:ascii="Garamond" w:hAnsi="Garamond" w:cs="Arial"/>
                <w:b/>
                <w:bCs/>
                <w:sz w:val="22"/>
                <w:szCs w:val="22"/>
              </w:rPr>
              <w:t> </w:t>
            </w:r>
          </w:p>
        </w:tc>
        <w:tc>
          <w:tcPr>
            <w:tcW w:w="1418" w:type="dxa"/>
            <w:tcBorders>
              <w:top w:val="nil"/>
              <w:left w:val="nil"/>
              <w:bottom w:val="nil"/>
              <w:right w:val="nil"/>
            </w:tcBorders>
            <w:shd w:val="clear" w:color="auto" w:fill="FFFFFF"/>
          </w:tcPr>
          <w:p w:rsidR="001E19CF" w:rsidRPr="00F91193" w:rsidRDefault="001E19CF" w:rsidP="001E19CF">
            <w:pPr>
              <w:jc w:val="right"/>
              <w:rPr>
                <w:rFonts w:ascii="Garamond" w:hAnsi="Garamond" w:cs="Arial"/>
                <w:b/>
                <w:bCs/>
                <w:sz w:val="22"/>
                <w:szCs w:val="22"/>
              </w:rPr>
            </w:pPr>
            <w:r w:rsidRPr="00F91193">
              <w:rPr>
                <w:rFonts w:ascii="Garamond" w:hAnsi="Garamond" w:cs="Arial"/>
                <w:b/>
                <w:bCs/>
                <w:sz w:val="22"/>
                <w:szCs w:val="22"/>
                <w:lang w:val="en-US"/>
              </w:rPr>
              <w:t> </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Постъпления от клиенти</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bottom w:val="nil"/>
              <w:right w:val="nil"/>
            </w:tcBorders>
            <w:shd w:val="clear" w:color="auto" w:fill="FFFFFF"/>
          </w:tcPr>
          <w:p w:rsidR="00A7767D" w:rsidRPr="00C44ED1" w:rsidRDefault="00B414BA" w:rsidP="00B414BA">
            <w:pPr>
              <w:jc w:val="right"/>
              <w:rPr>
                <w:rFonts w:ascii="Garamond" w:hAnsi="Garamond" w:cs="Arial"/>
                <w:bCs/>
                <w:sz w:val="22"/>
                <w:szCs w:val="22"/>
              </w:rPr>
            </w:pPr>
            <w:r>
              <w:rPr>
                <w:rFonts w:ascii="Garamond" w:hAnsi="Garamond" w:cs="Arial"/>
                <w:bCs/>
                <w:sz w:val="22"/>
                <w:szCs w:val="22"/>
              </w:rPr>
              <w:t>258 031</w:t>
            </w: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Cs/>
                <w:sz w:val="22"/>
                <w:szCs w:val="22"/>
                <w:lang w:val="en-US"/>
              </w:rPr>
            </w:pPr>
            <w:r w:rsidRPr="00A7767D">
              <w:rPr>
                <w:rFonts w:ascii="Garamond" w:hAnsi="Garamond"/>
                <w:bCs/>
                <w:sz w:val="22"/>
                <w:szCs w:val="22"/>
              </w:rPr>
              <w:t>258 074</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 xml:space="preserve">Плащания към доставчици </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bottom w:val="nil"/>
              <w:right w:val="nil"/>
            </w:tcBorders>
            <w:shd w:val="clear" w:color="auto" w:fill="FFFFFF"/>
          </w:tcPr>
          <w:p w:rsidR="00A7767D" w:rsidRPr="00F91193" w:rsidRDefault="00A7767D" w:rsidP="00B414BA">
            <w:pPr>
              <w:jc w:val="right"/>
              <w:rPr>
                <w:rFonts w:ascii="Garamond" w:hAnsi="Garamond" w:cs="Arial"/>
                <w:bCs/>
                <w:sz w:val="22"/>
                <w:szCs w:val="22"/>
              </w:rPr>
            </w:pPr>
            <w:r w:rsidRPr="00F91193">
              <w:rPr>
                <w:rFonts w:ascii="Garamond" w:hAnsi="Garamond" w:cs="Arial"/>
                <w:bCs/>
                <w:sz w:val="22"/>
                <w:szCs w:val="22"/>
              </w:rPr>
              <w:t>(</w:t>
            </w:r>
            <w:r w:rsidR="00B414BA">
              <w:rPr>
                <w:rFonts w:ascii="Garamond" w:hAnsi="Garamond" w:cs="Arial"/>
                <w:bCs/>
                <w:sz w:val="22"/>
                <w:szCs w:val="22"/>
              </w:rPr>
              <w:t>259 340</w:t>
            </w:r>
            <w:r w:rsidRPr="00F91193">
              <w:rPr>
                <w:rFonts w:ascii="Garamond" w:hAnsi="Garamond" w:cs="Arial"/>
                <w:bCs/>
                <w:sz w:val="22"/>
                <w:szCs w:val="22"/>
              </w:rPr>
              <w:t>)</w:t>
            </w: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rPr>
              <w:t>(242 776)</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Плащания към персонал и осигурителни институции</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bottom w:val="nil"/>
              <w:right w:val="nil"/>
            </w:tcBorders>
            <w:shd w:val="clear" w:color="auto" w:fill="FFFFFF"/>
          </w:tcPr>
          <w:p w:rsidR="00A7767D" w:rsidRPr="00C44ED1" w:rsidRDefault="00A7767D" w:rsidP="00B414BA">
            <w:pPr>
              <w:jc w:val="right"/>
              <w:rPr>
                <w:rFonts w:ascii="Garamond" w:hAnsi="Garamond" w:cs="Arial"/>
                <w:bCs/>
                <w:sz w:val="22"/>
                <w:szCs w:val="22"/>
                <w:lang w:val="en-US"/>
              </w:rPr>
            </w:pPr>
            <w:r w:rsidRPr="00F91193">
              <w:rPr>
                <w:rFonts w:ascii="Garamond" w:hAnsi="Garamond" w:cs="Arial"/>
                <w:bCs/>
                <w:sz w:val="22"/>
                <w:szCs w:val="22"/>
              </w:rPr>
              <w:t>(</w:t>
            </w:r>
            <w:r w:rsidR="00B414BA">
              <w:rPr>
                <w:rFonts w:ascii="Garamond" w:hAnsi="Garamond" w:cs="Arial"/>
                <w:bCs/>
                <w:sz w:val="22"/>
                <w:szCs w:val="22"/>
              </w:rPr>
              <w:t>12 321</w:t>
            </w:r>
            <w:r>
              <w:rPr>
                <w:rFonts w:ascii="Garamond" w:hAnsi="Garamond" w:cs="Arial"/>
                <w:bCs/>
                <w:sz w:val="22"/>
                <w:szCs w:val="22"/>
                <w:lang w:val="en-US"/>
              </w:rPr>
              <w:t>)</w:t>
            </w: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rPr>
              <w:t xml:space="preserve">(11 </w:t>
            </w:r>
            <w:r w:rsidRPr="00A7767D">
              <w:rPr>
                <w:rFonts w:ascii="Garamond" w:hAnsi="Garamond"/>
                <w:bCs/>
                <w:sz w:val="22"/>
                <w:szCs w:val="22"/>
                <w:lang w:val="en-US"/>
              </w:rPr>
              <w:t>607</w:t>
            </w:r>
            <w:r w:rsidRPr="00A7767D">
              <w:rPr>
                <w:rFonts w:ascii="Garamond" w:hAnsi="Garamond"/>
                <w:bCs/>
                <w:sz w:val="22"/>
                <w:szCs w:val="22"/>
              </w:rPr>
              <w:t>)</w:t>
            </w:r>
          </w:p>
        </w:tc>
      </w:tr>
      <w:tr w:rsidR="00A7767D" w:rsidRPr="00A7767D" w:rsidTr="00E63D14">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Постъпления от данъци</w:t>
            </w:r>
          </w:p>
        </w:tc>
        <w:tc>
          <w:tcPr>
            <w:tcW w:w="1246" w:type="dxa"/>
            <w:tcBorders>
              <w:top w:val="nil"/>
              <w:left w:val="nil"/>
              <w:bottom w:val="nil"/>
              <w:right w:val="nil"/>
            </w:tcBorders>
            <w:shd w:val="clear" w:color="auto" w:fill="auto"/>
          </w:tcPr>
          <w:p w:rsidR="00A7767D" w:rsidRPr="00F91193" w:rsidRDefault="00A7767D" w:rsidP="00A7767D">
            <w:pPr>
              <w:jc w:val="right"/>
              <w:rPr>
                <w:rFonts w:ascii="Garamond" w:hAnsi="Garamond" w:cs="Arial"/>
                <w:bCs/>
                <w:sz w:val="22"/>
                <w:szCs w:val="22"/>
              </w:rPr>
            </w:pPr>
          </w:p>
        </w:tc>
        <w:tc>
          <w:tcPr>
            <w:tcW w:w="1220" w:type="dxa"/>
            <w:tcBorders>
              <w:top w:val="nil"/>
              <w:left w:val="nil"/>
              <w:right w:val="nil"/>
            </w:tcBorders>
            <w:shd w:val="clear" w:color="auto" w:fill="auto"/>
          </w:tcPr>
          <w:p w:rsidR="00A7767D" w:rsidRPr="00F91193" w:rsidRDefault="00B414BA" w:rsidP="00B414BA">
            <w:pPr>
              <w:jc w:val="right"/>
              <w:rPr>
                <w:rFonts w:ascii="Garamond" w:hAnsi="Garamond" w:cs="Arial"/>
                <w:bCs/>
                <w:sz w:val="22"/>
                <w:szCs w:val="22"/>
                <w:lang w:val="en-US"/>
              </w:rPr>
            </w:pPr>
            <w:r>
              <w:rPr>
                <w:rFonts w:ascii="Garamond" w:hAnsi="Garamond" w:cs="Arial"/>
                <w:bCs/>
                <w:sz w:val="22"/>
                <w:szCs w:val="22"/>
              </w:rPr>
              <w:t>26 698</w:t>
            </w:r>
          </w:p>
        </w:tc>
        <w:tc>
          <w:tcPr>
            <w:tcW w:w="1418" w:type="dxa"/>
            <w:tcBorders>
              <w:top w:val="nil"/>
              <w:left w:val="nil"/>
              <w:right w:val="nil"/>
            </w:tcBorders>
            <w:shd w:val="clear" w:color="auto" w:fill="auto"/>
          </w:tcPr>
          <w:p w:rsidR="00A7767D" w:rsidRPr="00A7767D" w:rsidRDefault="00A7767D" w:rsidP="00A7767D">
            <w:pPr>
              <w:jc w:val="right"/>
              <w:rPr>
                <w:rFonts w:ascii="Garamond" w:hAnsi="Garamond"/>
                <w:bCs/>
                <w:sz w:val="22"/>
                <w:szCs w:val="22"/>
                <w:lang w:val="en-US"/>
              </w:rPr>
            </w:pPr>
            <w:r w:rsidRPr="00A7767D">
              <w:rPr>
                <w:rFonts w:ascii="Garamond" w:hAnsi="Garamond"/>
                <w:bCs/>
                <w:sz w:val="22"/>
                <w:szCs w:val="22"/>
              </w:rPr>
              <w:t>18 840</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Други плащания</w:t>
            </w:r>
          </w:p>
        </w:tc>
        <w:tc>
          <w:tcPr>
            <w:tcW w:w="1246" w:type="dxa"/>
            <w:tcBorders>
              <w:top w:val="nil"/>
              <w:left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left w:val="nil"/>
              <w:bottom w:val="single" w:sz="8" w:space="0" w:color="auto"/>
              <w:right w:val="nil"/>
            </w:tcBorders>
            <w:shd w:val="clear" w:color="auto" w:fill="FFFFFF"/>
          </w:tcPr>
          <w:p w:rsidR="00A7767D" w:rsidRPr="005146D9" w:rsidRDefault="00B414BA" w:rsidP="00734D24">
            <w:pPr>
              <w:jc w:val="right"/>
              <w:rPr>
                <w:rFonts w:ascii="Garamond" w:hAnsi="Garamond" w:cs="Arial"/>
                <w:bCs/>
                <w:sz w:val="22"/>
                <w:szCs w:val="22"/>
              </w:rPr>
            </w:pPr>
            <w:r>
              <w:rPr>
                <w:rFonts w:ascii="Garamond" w:hAnsi="Garamond" w:cs="Arial"/>
                <w:bCs/>
                <w:sz w:val="22"/>
                <w:szCs w:val="22"/>
              </w:rPr>
              <w:t>(</w:t>
            </w:r>
            <w:r w:rsidR="00734D24">
              <w:rPr>
                <w:rFonts w:ascii="Garamond" w:hAnsi="Garamond" w:cs="Arial"/>
                <w:bCs/>
                <w:sz w:val="22"/>
                <w:szCs w:val="22"/>
              </w:rPr>
              <w:t>54</w:t>
            </w:r>
            <w:r>
              <w:rPr>
                <w:rFonts w:ascii="Garamond" w:hAnsi="Garamond" w:cs="Arial"/>
                <w:bCs/>
                <w:sz w:val="22"/>
                <w:szCs w:val="22"/>
              </w:rPr>
              <w:t>)</w:t>
            </w:r>
          </w:p>
        </w:tc>
        <w:tc>
          <w:tcPr>
            <w:tcW w:w="1418" w:type="dxa"/>
            <w:tcBorders>
              <w:left w:val="nil"/>
              <w:bottom w:val="single" w:sz="8" w:space="0" w:color="auto"/>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lang w:val="en-US"/>
              </w:rPr>
              <w:t>(</w:t>
            </w:r>
            <w:r w:rsidRPr="00A7767D">
              <w:rPr>
                <w:rFonts w:ascii="Garamond" w:hAnsi="Garamond"/>
                <w:bCs/>
                <w:sz w:val="22"/>
                <w:szCs w:val="22"/>
              </w:rPr>
              <w:t>5</w:t>
            </w:r>
            <w:r w:rsidRPr="00A7767D">
              <w:rPr>
                <w:rFonts w:ascii="Garamond" w:hAnsi="Garamond"/>
                <w:bCs/>
                <w:sz w:val="22"/>
                <w:szCs w:val="22"/>
                <w:lang w:val="en-US"/>
              </w:rPr>
              <w:t>04)</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bCs/>
                <w:color w:val="000000"/>
                <w:sz w:val="22"/>
                <w:szCs w:val="22"/>
              </w:rPr>
            </w:pPr>
            <w:r w:rsidRPr="00F91193">
              <w:rPr>
                <w:rFonts w:ascii="Garamond" w:hAnsi="Garamond" w:cs="Arial"/>
                <w:bCs/>
                <w:color w:val="000000"/>
                <w:sz w:val="22"/>
                <w:szCs w:val="22"/>
              </w:rPr>
              <w:t>Паричен поток от оперативна дейност</w:t>
            </w:r>
          </w:p>
        </w:tc>
        <w:tc>
          <w:tcPr>
            <w:tcW w:w="1246" w:type="dxa"/>
            <w:tcBorders>
              <w:top w:val="nil"/>
              <w:left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nil"/>
              <w:left w:val="nil"/>
              <w:bottom w:val="single" w:sz="8" w:space="0" w:color="auto"/>
              <w:right w:val="nil"/>
            </w:tcBorders>
            <w:shd w:val="clear" w:color="auto" w:fill="FFFFFF"/>
          </w:tcPr>
          <w:p w:rsidR="00A7767D" w:rsidRPr="00F91193" w:rsidRDefault="00A7767D" w:rsidP="00734D24">
            <w:pPr>
              <w:jc w:val="right"/>
              <w:rPr>
                <w:rFonts w:ascii="Garamond" w:hAnsi="Garamond" w:cs="Arial"/>
                <w:b/>
                <w:bCs/>
                <w:sz w:val="22"/>
                <w:szCs w:val="22"/>
                <w:lang w:val="en-US"/>
              </w:rPr>
            </w:pPr>
            <w:r>
              <w:rPr>
                <w:rFonts w:ascii="Garamond" w:hAnsi="Garamond" w:cs="Arial"/>
                <w:b/>
                <w:bCs/>
                <w:sz w:val="22"/>
                <w:szCs w:val="22"/>
              </w:rPr>
              <w:t>1</w:t>
            </w:r>
            <w:r w:rsidR="00B414BA">
              <w:rPr>
                <w:rFonts w:ascii="Garamond" w:hAnsi="Garamond" w:cs="Arial"/>
                <w:b/>
                <w:bCs/>
                <w:sz w:val="22"/>
                <w:szCs w:val="22"/>
              </w:rPr>
              <w:t>3 01</w:t>
            </w:r>
            <w:r w:rsidR="00734D24">
              <w:rPr>
                <w:rFonts w:ascii="Garamond" w:hAnsi="Garamond" w:cs="Arial"/>
                <w:b/>
                <w:bCs/>
                <w:sz w:val="22"/>
                <w:szCs w:val="22"/>
              </w:rPr>
              <w:t>4</w:t>
            </w:r>
          </w:p>
        </w:tc>
        <w:tc>
          <w:tcPr>
            <w:tcW w:w="1418" w:type="dxa"/>
            <w:tcBorders>
              <w:top w:val="nil"/>
              <w:left w:val="nil"/>
              <w:bottom w:val="single" w:sz="8" w:space="0" w:color="auto"/>
              <w:right w:val="nil"/>
            </w:tcBorders>
            <w:shd w:val="clear" w:color="auto" w:fill="FFFFFF"/>
          </w:tcPr>
          <w:p w:rsidR="00A7767D" w:rsidRPr="00A7767D" w:rsidRDefault="00A7767D" w:rsidP="00A7767D">
            <w:pPr>
              <w:jc w:val="right"/>
              <w:rPr>
                <w:rFonts w:ascii="Garamond" w:hAnsi="Garamond"/>
                <w:b/>
                <w:bCs/>
                <w:sz w:val="22"/>
                <w:szCs w:val="22"/>
                <w:lang w:val="en-US"/>
              </w:rPr>
            </w:pPr>
            <w:r w:rsidRPr="00A7767D">
              <w:rPr>
                <w:rFonts w:ascii="Garamond" w:hAnsi="Garamond"/>
                <w:b/>
                <w:bCs/>
                <w:sz w:val="22"/>
                <w:szCs w:val="22"/>
                <w:lang w:val="en-US"/>
              </w:rPr>
              <w:t>2</w:t>
            </w:r>
            <w:r w:rsidRPr="00A7767D">
              <w:rPr>
                <w:rFonts w:ascii="Garamond" w:hAnsi="Garamond"/>
                <w:b/>
                <w:bCs/>
                <w:sz w:val="22"/>
                <w:szCs w:val="22"/>
              </w:rPr>
              <w:t>2 0</w:t>
            </w:r>
            <w:r w:rsidRPr="00A7767D">
              <w:rPr>
                <w:rFonts w:ascii="Garamond" w:hAnsi="Garamond"/>
                <w:b/>
                <w:bCs/>
                <w:sz w:val="22"/>
                <w:szCs w:val="22"/>
                <w:lang w:val="en-US"/>
              </w:rPr>
              <w:t>27</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sz w:val="22"/>
                <w:szCs w:val="22"/>
              </w:rPr>
            </w:pPr>
            <w:r w:rsidRPr="00F91193">
              <w:rPr>
                <w:rFonts w:ascii="Garamond" w:hAnsi="Garamond" w:cs="Arial"/>
                <w:sz w:val="22"/>
                <w:szCs w:val="22"/>
              </w:rPr>
              <w:t> </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nil"/>
              <w:left w:val="nil"/>
              <w:bottom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
                <w:bCs/>
                <w:sz w:val="22"/>
                <w:szCs w:val="22"/>
              </w:rPr>
            </w:pP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b/>
                <w:bCs/>
                <w:sz w:val="22"/>
                <w:szCs w:val="22"/>
              </w:rPr>
            </w:pPr>
            <w:r w:rsidRPr="00F91193">
              <w:rPr>
                <w:rFonts w:ascii="Garamond" w:hAnsi="Garamond" w:cs="Arial"/>
                <w:b/>
                <w:bCs/>
                <w:sz w:val="22"/>
                <w:szCs w:val="22"/>
              </w:rPr>
              <w:t>Инвестиционна дейност</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nil"/>
              <w:left w:val="nil"/>
              <w:bottom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
                <w:bCs/>
                <w:sz w:val="22"/>
                <w:szCs w:val="22"/>
              </w:rPr>
            </w:pP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Придобиване на имоти, машини и съоръжения</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bottom w:val="nil"/>
              <w:right w:val="nil"/>
            </w:tcBorders>
            <w:shd w:val="clear" w:color="auto" w:fill="FFFFFF"/>
          </w:tcPr>
          <w:p w:rsidR="00A7767D" w:rsidRPr="00F91193" w:rsidRDefault="00A7767D" w:rsidP="0029641A">
            <w:pPr>
              <w:jc w:val="right"/>
              <w:rPr>
                <w:rFonts w:ascii="Garamond" w:hAnsi="Garamond" w:cs="Arial"/>
                <w:bCs/>
                <w:sz w:val="22"/>
                <w:szCs w:val="22"/>
              </w:rPr>
            </w:pPr>
            <w:r w:rsidRPr="00F91193">
              <w:rPr>
                <w:rFonts w:ascii="Garamond" w:hAnsi="Garamond" w:cs="Arial"/>
                <w:bCs/>
                <w:sz w:val="22"/>
                <w:szCs w:val="22"/>
              </w:rPr>
              <w:t>(</w:t>
            </w:r>
            <w:r w:rsidR="00B414BA">
              <w:rPr>
                <w:rFonts w:ascii="Garamond" w:hAnsi="Garamond" w:cs="Arial"/>
                <w:bCs/>
                <w:sz w:val="22"/>
                <w:szCs w:val="22"/>
              </w:rPr>
              <w:t xml:space="preserve">4 </w:t>
            </w:r>
            <w:r w:rsidR="0029641A">
              <w:rPr>
                <w:rFonts w:ascii="Garamond" w:hAnsi="Garamond" w:cs="Arial"/>
                <w:bCs/>
                <w:sz w:val="22"/>
                <w:szCs w:val="22"/>
              </w:rPr>
              <w:t>481</w:t>
            </w:r>
            <w:r w:rsidRPr="00F91193">
              <w:rPr>
                <w:rFonts w:ascii="Garamond" w:hAnsi="Garamond" w:cs="Arial"/>
                <w:bCs/>
                <w:sz w:val="22"/>
                <w:szCs w:val="22"/>
              </w:rPr>
              <w:t>)</w:t>
            </w: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rPr>
              <w:t>(4 824)</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Придобиване на нематериални активи</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bottom w:val="nil"/>
              <w:right w:val="nil"/>
            </w:tcBorders>
            <w:shd w:val="clear" w:color="auto" w:fill="FFFFFF"/>
          </w:tcPr>
          <w:p w:rsidR="00A7767D" w:rsidRPr="00F91193" w:rsidRDefault="00A7767D" w:rsidP="0029641A">
            <w:pPr>
              <w:jc w:val="right"/>
              <w:rPr>
                <w:rFonts w:ascii="Garamond" w:hAnsi="Garamond" w:cs="Arial"/>
                <w:bCs/>
                <w:sz w:val="22"/>
                <w:szCs w:val="22"/>
              </w:rPr>
            </w:pPr>
            <w:r w:rsidRPr="00F91193">
              <w:rPr>
                <w:rFonts w:ascii="Garamond" w:hAnsi="Garamond" w:cs="Arial"/>
                <w:bCs/>
                <w:sz w:val="22"/>
                <w:szCs w:val="22"/>
              </w:rPr>
              <w:t>(</w:t>
            </w:r>
            <w:r w:rsidR="0029641A">
              <w:rPr>
                <w:rFonts w:ascii="Garamond" w:hAnsi="Garamond" w:cs="Arial"/>
                <w:bCs/>
                <w:sz w:val="22"/>
                <w:szCs w:val="22"/>
              </w:rPr>
              <w:t>203</w:t>
            </w:r>
            <w:r w:rsidRPr="00F91193">
              <w:rPr>
                <w:rFonts w:ascii="Garamond" w:hAnsi="Garamond" w:cs="Arial"/>
                <w:bCs/>
                <w:sz w:val="22"/>
                <w:szCs w:val="22"/>
              </w:rPr>
              <w:t>)</w:t>
            </w: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rPr>
              <w:t>(7)</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Предоставени заеми</w:t>
            </w:r>
          </w:p>
        </w:tc>
        <w:tc>
          <w:tcPr>
            <w:tcW w:w="1246" w:type="dxa"/>
            <w:tcBorders>
              <w:top w:val="nil"/>
              <w:left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right w:val="nil"/>
            </w:tcBorders>
            <w:shd w:val="clear" w:color="auto" w:fill="FFFFFF"/>
          </w:tcPr>
          <w:p w:rsidR="00A7767D" w:rsidRPr="00F91193" w:rsidRDefault="00A7767D" w:rsidP="00E46B3F">
            <w:pPr>
              <w:jc w:val="right"/>
              <w:rPr>
                <w:rFonts w:ascii="Garamond" w:hAnsi="Garamond" w:cs="Arial"/>
                <w:bCs/>
                <w:sz w:val="22"/>
                <w:szCs w:val="22"/>
              </w:rPr>
            </w:pPr>
            <w:r w:rsidRPr="00F91193">
              <w:rPr>
                <w:rFonts w:ascii="Garamond" w:hAnsi="Garamond" w:cs="Arial"/>
                <w:bCs/>
                <w:sz w:val="22"/>
                <w:szCs w:val="22"/>
              </w:rPr>
              <w:t>(</w:t>
            </w:r>
            <w:r w:rsidR="00E46B3F">
              <w:rPr>
                <w:rFonts w:ascii="Garamond" w:hAnsi="Garamond" w:cs="Arial"/>
                <w:bCs/>
                <w:sz w:val="22"/>
                <w:szCs w:val="22"/>
              </w:rPr>
              <w:t>14 754</w:t>
            </w:r>
            <w:r w:rsidRPr="00F91193">
              <w:rPr>
                <w:rFonts w:ascii="Garamond" w:hAnsi="Garamond" w:cs="Arial"/>
                <w:bCs/>
                <w:sz w:val="22"/>
                <w:szCs w:val="22"/>
              </w:rPr>
              <w:t>)</w:t>
            </w:r>
          </w:p>
        </w:tc>
        <w:tc>
          <w:tcPr>
            <w:tcW w:w="1418" w:type="dxa"/>
            <w:tcBorders>
              <w:top w:val="nil"/>
              <w:left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rPr>
              <w:t>(</w:t>
            </w:r>
            <w:r w:rsidRPr="00A7767D">
              <w:rPr>
                <w:rFonts w:ascii="Garamond" w:hAnsi="Garamond"/>
                <w:bCs/>
                <w:sz w:val="22"/>
                <w:szCs w:val="22"/>
                <w:lang w:val="en-US"/>
              </w:rPr>
              <w:t>1</w:t>
            </w:r>
            <w:r w:rsidRPr="00A7767D">
              <w:rPr>
                <w:rFonts w:ascii="Garamond" w:hAnsi="Garamond"/>
                <w:bCs/>
                <w:sz w:val="22"/>
                <w:szCs w:val="22"/>
              </w:rPr>
              <w:t>9 2</w:t>
            </w:r>
            <w:r w:rsidRPr="00A7767D">
              <w:rPr>
                <w:rFonts w:ascii="Garamond" w:hAnsi="Garamond"/>
                <w:bCs/>
                <w:sz w:val="22"/>
                <w:szCs w:val="22"/>
                <w:lang w:val="en-US"/>
              </w:rPr>
              <w:t>05</w:t>
            </w:r>
            <w:r w:rsidRPr="00A7767D">
              <w:rPr>
                <w:rFonts w:ascii="Garamond" w:hAnsi="Garamond"/>
                <w:bCs/>
                <w:sz w:val="22"/>
                <w:szCs w:val="22"/>
              </w:rPr>
              <w:t>)</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D92255" w:rsidRDefault="00A7767D" w:rsidP="00A7767D">
            <w:pPr>
              <w:rPr>
                <w:rFonts w:ascii="Garamond" w:hAnsi="Garamond" w:cs="Arial"/>
                <w:color w:val="000000"/>
                <w:sz w:val="22"/>
                <w:szCs w:val="22"/>
              </w:rPr>
            </w:pPr>
            <w:r>
              <w:rPr>
                <w:rFonts w:ascii="Garamond" w:hAnsi="Garamond" w:cs="Arial"/>
                <w:color w:val="000000"/>
                <w:sz w:val="22"/>
                <w:szCs w:val="22"/>
              </w:rPr>
              <w:t>Възстановени заеми</w:t>
            </w:r>
          </w:p>
        </w:tc>
        <w:tc>
          <w:tcPr>
            <w:tcW w:w="1246" w:type="dxa"/>
            <w:tcBorders>
              <w:top w:val="nil"/>
              <w:left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right w:val="nil"/>
            </w:tcBorders>
            <w:shd w:val="clear" w:color="auto" w:fill="FFFFFF"/>
          </w:tcPr>
          <w:p w:rsidR="00A7767D" w:rsidRPr="00C8780E" w:rsidRDefault="00E46B3F" w:rsidP="00E46B3F">
            <w:pPr>
              <w:jc w:val="right"/>
              <w:rPr>
                <w:rFonts w:ascii="Garamond" w:hAnsi="Garamond" w:cs="Arial"/>
                <w:bCs/>
                <w:sz w:val="22"/>
                <w:szCs w:val="22"/>
                <w:lang w:val="en-US"/>
              </w:rPr>
            </w:pPr>
            <w:r>
              <w:rPr>
                <w:rFonts w:ascii="Garamond" w:hAnsi="Garamond" w:cs="Arial"/>
                <w:bCs/>
                <w:sz w:val="22"/>
                <w:szCs w:val="22"/>
              </w:rPr>
              <w:t>12 990</w:t>
            </w:r>
          </w:p>
        </w:tc>
        <w:tc>
          <w:tcPr>
            <w:tcW w:w="1418" w:type="dxa"/>
            <w:tcBorders>
              <w:top w:val="nil"/>
              <w:left w:val="nil"/>
              <w:right w:val="nil"/>
            </w:tcBorders>
            <w:shd w:val="clear" w:color="auto" w:fill="FFFFFF"/>
          </w:tcPr>
          <w:p w:rsidR="00A7767D" w:rsidRPr="00A7767D" w:rsidRDefault="00A7767D" w:rsidP="00A7767D">
            <w:pPr>
              <w:jc w:val="right"/>
              <w:rPr>
                <w:rFonts w:ascii="Garamond" w:hAnsi="Garamond" w:cs="Arial"/>
                <w:bCs/>
                <w:sz w:val="22"/>
                <w:szCs w:val="22"/>
                <w:lang w:val="en-US"/>
              </w:rPr>
            </w:pPr>
            <w:r w:rsidRPr="00A7767D">
              <w:rPr>
                <w:rFonts w:ascii="Garamond" w:hAnsi="Garamond" w:cs="Arial"/>
                <w:bCs/>
                <w:sz w:val="22"/>
                <w:szCs w:val="22"/>
              </w:rPr>
              <w:t>10</w:t>
            </w:r>
          </w:p>
        </w:tc>
      </w:tr>
      <w:tr w:rsidR="006D54D1" w:rsidRPr="00A7767D" w:rsidTr="00B11315">
        <w:trPr>
          <w:trHeight w:val="187"/>
        </w:trPr>
        <w:tc>
          <w:tcPr>
            <w:tcW w:w="5542" w:type="dxa"/>
            <w:tcBorders>
              <w:top w:val="nil"/>
              <w:left w:val="nil"/>
              <w:bottom w:val="nil"/>
              <w:right w:val="nil"/>
            </w:tcBorders>
            <w:shd w:val="clear" w:color="auto" w:fill="FFFFFF"/>
          </w:tcPr>
          <w:p w:rsidR="006D54D1" w:rsidRDefault="006D54D1" w:rsidP="00A7767D">
            <w:pPr>
              <w:rPr>
                <w:rFonts w:ascii="Garamond" w:hAnsi="Garamond" w:cs="Arial"/>
                <w:color w:val="000000"/>
                <w:sz w:val="22"/>
                <w:szCs w:val="22"/>
              </w:rPr>
            </w:pPr>
            <w:r>
              <w:rPr>
                <w:rFonts w:ascii="Garamond" w:hAnsi="Garamond" w:cs="Arial"/>
                <w:color w:val="000000"/>
                <w:sz w:val="22"/>
                <w:szCs w:val="22"/>
              </w:rPr>
              <w:t>Постъпления от дивиденти</w:t>
            </w:r>
          </w:p>
        </w:tc>
        <w:tc>
          <w:tcPr>
            <w:tcW w:w="1246" w:type="dxa"/>
            <w:tcBorders>
              <w:top w:val="nil"/>
              <w:left w:val="nil"/>
              <w:right w:val="nil"/>
            </w:tcBorders>
            <w:shd w:val="clear" w:color="auto" w:fill="FFFFFF"/>
          </w:tcPr>
          <w:p w:rsidR="006D54D1" w:rsidRPr="00F91193" w:rsidRDefault="006D54D1" w:rsidP="00A7767D">
            <w:pPr>
              <w:jc w:val="right"/>
              <w:rPr>
                <w:rFonts w:ascii="Garamond" w:hAnsi="Garamond" w:cs="Arial"/>
                <w:bCs/>
                <w:sz w:val="22"/>
                <w:szCs w:val="22"/>
              </w:rPr>
            </w:pPr>
          </w:p>
        </w:tc>
        <w:tc>
          <w:tcPr>
            <w:tcW w:w="1220" w:type="dxa"/>
            <w:tcBorders>
              <w:top w:val="nil"/>
              <w:left w:val="nil"/>
              <w:right w:val="nil"/>
            </w:tcBorders>
            <w:shd w:val="clear" w:color="auto" w:fill="FFFFFF"/>
          </w:tcPr>
          <w:p w:rsidR="006D54D1" w:rsidRPr="006D54D1" w:rsidRDefault="006D54D1" w:rsidP="00E46B3F">
            <w:pPr>
              <w:jc w:val="right"/>
              <w:rPr>
                <w:rFonts w:ascii="Garamond" w:hAnsi="Garamond" w:cs="Arial"/>
                <w:bCs/>
                <w:sz w:val="22"/>
                <w:szCs w:val="22"/>
                <w:lang w:val="en-US"/>
              </w:rPr>
            </w:pPr>
            <w:r>
              <w:rPr>
                <w:rFonts w:ascii="Garamond" w:hAnsi="Garamond" w:cs="Arial"/>
                <w:bCs/>
                <w:sz w:val="22"/>
                <w:szCs w:val="22"/>
                <w:lang w:val="en-US"/>
              </w:rPr>
              <w:t>7 500</w:t>
            </w:r>
          </w:p>
        </w:tc>
        <w:tc>
          <w:tcPr>
            <w:tcW w:w="1418" w:type="dxa"/>
            <w:tcBorders>
              <w:top w:val="nil"/>
              <w:left w:val="nil"/>
              <w:right w:val="nil"/>
            </w:tcBorders>
            <w:shd w:val="clear" w:color="auto" w:fill="FFFFFF"/>
          </w:tcPr>
          <w:p w:rsidR="006D54D1" w:rsidRPr="006D54D1" w:rsidRDefault="006D54D1" w:rsidP="00A7767D">
            <w:pPr>
              <w:jc w:val="right"/>
              <w:rPr>
                <w:rFonts w:ascii="Garamond" w:hAnsi="Garamond" w:cs="Arial"/>
                <w:bCs/>
                <w:sz w:val="22"/>
                <w:szCs w:val="22"/>
                <w:lang w:val="en-US"/>
              </w:rPr>
            </w:pPr>
            <w:r>
              <w:rPr>
                <w:rFonts w:ascii="Garamond" w:hAnsi="Garamond" w:cs="Arial"/>
                <w:bCs/>
                <w:sz w:val="22"/>
                <w:szCs w:val="22"/>
                <w:lang w:val="en-US"/>
              </w:rPr>
              <w:t>-</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Pr>
                <w:rFonts w:ascii="Garamond" w:hAnsi="Garamond" w:cs="Arial"/>
                <w:color w:val="000000"/>
                <w:sz w:val="22"/>
                <w:szCs w:val="22"/>
              </w:rPr>
              <w:t>Покупка на инвестиции</w:t>
            </w:r>
          </w:p>
        </w:tc>
        <w:tc>
          <w:tcPr>
            <w:tcW w:w="1246" w:type="dxa"/>
            <w:tcBorders>
              <w:top w:val="nil"/>
              <w:left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right w:val="nil"/>
            </w:tcBorders>
            <w:shd w:val="clear" w:color="auto" w:fill="FFFFFF"/>
          </w:tcPr>
          <w:p w:rsidR="00A7767D" w:rsidRPr="00F91193" w:rsidRDefault="00A7767D" w:rsidP="00734D24">
            <w:pPr>
              <w:jc w:val="right"/>
              <w:rPr>
                <w:rFonts w:ascii="Garamond" w:hAnsi="Garamond" w:cs="Arial"/>
                <w:bCs/>
                <w:sz w:val="22"/>
                <w:szCs w:val="22"/>
              </w:rPr>
            </w:pPr>
            <w:r>
              <w:rPr>
                <w:rFonts w:ascii="Garamond" w:hAnsi="Garamond" w:cs="Arial"/>
                <w:bCs/>
                <w:sz w:val="22"/>
                <w:szCs w:val="22"/>
              </w:rPr>
              <w:t>(</w:t>
            </w:r>
            <w:r w:rsidR="00E46B3F">
              <w:rPr>
                <w:rFonts w:ascii="Garamond" w:hAnsi="Garamond" w:cs="Arial"/>
                <w:bCs/>
                <w:sz w:val="22"/>
                <w:szCs w:val="22"/>
              </w:rPr>
              <w:t>26 39</w:t>
            </w:r>
            <w:r w:rsidR="00734D24">
              <w:rPr>
                <w:rFonts w:ascii="Garamond" w:hAnsi="Garamond" w:cs="Arial"/>
                <w:bCs/>
                <w:sz w:val="22"/>
                <w:szCs w:val="22"/>
              </w:rPr>
              <w:t>6</w:t>
            </w:r>
            <w:r>
              <w:rPr>
                <w:rFonts w:ascii="Garamond" w:hAnsi="Garamond" w:cs="Arial"/>
                <w:bCs/>
                <w:sz w:val="22"/>
                <w:szCs w:val="22"/>
              </w:rPr>
              <w:t>)</w:t>
            </w:r>
          </w:p>
        </w:tc>
        <w:tc>
          <w:tcPr>
            <w:tcW w:w="1418" w:type="dxa"/>
            <w:tcBorders>
              <w:top w:val="nil"/>
              <w:left w:val="nil"/>
              <w:right w:val="nil"/>
            </w:tcBorders>
            <w:shd w:val="clear" w:color="auto" w:fill="FFFFFF"/>
          </w:tcPr>
          <w:p w:rsidR="00A7767D" w:rsidRPr="00A7767D" w:rsidRDefault="00A7767D" w:rsidP="00A7767D">
            <w:pPr>
              <w:jc w:val="right"/>
              <w:rPr>
                <w:rFonts w:ascii="Garamond" w:hAnsi="Garamond" w:cs="Arial"/>
                <w:bCs/>
                <w:sz w:val="22"/>
                <w:szCs w:val="22"/>
              </w:rPr>
            </w:pPr>
            <w:r w:rsidRPr="00A7767D">
              <w:rPr>
                <w:rFonts w:ascii="Garamond" w:hAnsi="Garamond" w:cs="Arial"/>
                <w:bCs/>
                <w:sz w:val="22"/>
                <w:szCs w:val="22"/>
              </w:rPr>
              <w:t>(9)</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bCs/>
                <w:color w:val="000000"/>
                <w:sz w:val="22"/>
                <w:szCs w:val="22"/>
              </w:rPr>
            </w:pPr>
            <w:r w:rsidRPr="00F91193">
              <w:rPr>
                <w:rFonts w:ascii="Garamond" w:hAnsi="Garamond" w:cs="Arial"/>
                <w:bCs/>
                <w:color w:val="000000"/>
                <w:sz w:val="22"/>
                <w:szCs w:val="22"/>
              </w:rPr>
              <w:t>Парични потоци от инвестиционна дейност</w:t>
            </w:r>
          </w:p>
        </w:tc>
        <w:tc>
          <w:tcPr>
            <w:tcW w:w="1246" w:type="dxa"/>
            <w:tcBorders>
              <w:left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single" w:sz="4" w:space="0" w:color="auto"/>
              <w:left w:val="nil"/>
              <w:bottom w:val="single" w:sz="8" w:space="0" w:color="auto"/>
              <w:right w:val="nil"/>
            </w:tcBorders>
            <w:shd w:val="clear" w:color="auto" w:fill="FFFFFF"/>
          </w:tcPr>
          <w:p w:rsidR="00A7767D" w:rsidRPr="00F91193" w:rsidRDefault="00A7767D" w:rsidP="00734D24">
            <w:pPr>
              <w:jc w:val="right"/>
              <w:rPr>
                <w:rFonts w:ascii="Garamond" w:hAnsi="Garamond" w:cs="Arial"/>
                <w:b/>
                <w:bCs/>
                <w:sz w:val="22"/>
                <w:szCs w:val="22"/>
              </w:rPr>
            </w:pPr>
            <w:r w:rsidRPr="00F91193">
              <w:rPr>
                <w:rFonts w:ascii="Garamond" w:hAnsi="Garamond" w:cs="Arial"/>
                <w:b/>
                <w:bCs/>
                <w:sz w:val="22"/>
                <w:szCs w:val="22"/>
              </w:rPr>
              <w:t>(</w:t>
            </w:r>
            <w:r w:rsidR="006D54D1">
              <w:rPr>
                <w:rFonts w:ascii="Garamond" w:hAnsi="Garamond" w:cs="Arial"/>
                <w:b/>
                <w:bCs/>
                <w:sz w:val="22"/>
                <w:szCs w:val="22"/>
                <w:lang w:val="en-US"/>
              </w:rPr>
              <w:t>25 34</w:t>
            </w:r>
            <w:r w:rsidR="00734D24">
              <w:rPr>
                <w:rFonts w:ascii="Garamond" w:hAnsi="Garamond" w:cs="Arial"/>
                <w:b/>
                <w:bCs/>
                <w:sz w:val="22"/>
                <w:szCs w:val="22"/>
              </w:rPr>
              <w:t>4</w:t>
            </w:r>
            <w:r w:rsidRPr="00F91193">
              <w:rPr>
                <w:rFonts w:ascii="Garamond" w:hAnsi="Garamond" w:cs="Arial"/>
                <w:b/>
                <w:bCs/>
                <w:sz w:val="22"/>
                <w:szCs w:val="22"/>
                <w:lang w:val="en-US"/>
              </w:rPr>
              <w:t>)</w:t>
            </w:r>
          </w:p>
        </w:tc>
        <w:tc>
          <w:tcPr>
            <w:tcW w:w="1418" w:type="dxa"/>
            <w:tcBorders>
              <w:top w:val="single" w:sz="4" w:space="0" w:color="auto"/>
              <w:left w:val="nil"/>
              <w:bottom w:val="single" w:sz="8" w:space="0" w:color="auto"/>
              <w:right w:val="nil"/>
            </w:tcBorders>
            <w:shd w:val="clear" w:color="auto" w:fill="FFFFFF"/>
          </w:tcPr>
          <w:p w:rsidR="00A7767D" w:rsidRPr="00A7767D" w:rsidRDefault="00A7767D" w:rsidP="00A7767D">
            <w:pPr>
              <w:jc w:val="right"/>
              <w:rPr>
                <w:rFonts w:ascii="Garamond" w:hAnsi="Garamond"/>
                <w:b/>
                <w:bCs/>
                <w:sz w:val="22"/>
                <w:szCs w:val="22"/>
                <w:lang w:val="en-US"/>
              </w:rPr>
            </w:pPr>
            <w:r w:rsidRPr="00A7767D">
              <w:rPr>
                <w:rFonts w:ascii="Garamond" w:hAnsi="Garamond"/>
                <w:b/>
                <w:bCs/>
                <w:sz w:val="22"/>
                <w:szCs w:val="22"/>
              </w:rPr>
              <w:t>(24 </w:t>
            </w:r>
            <w:r w:rsidRPr="00A7767D">
              <w:rPr>
                <w:rFonts w:ascii="Garamond" w:hAnsi="Garamond"/>
                <w:b/>
                <w:bCs/>
                <w:sz w:val="22"/>
                <w:szCs w:val="22"/>
                <w:lang w:val="en-US"/>
              </w:rPr>
              <w:t>035)</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sz w:val="22"/>
                <w:szCs w:val="22"/>
              </w:rPr>
            </w:pPr>
            <w:r w:rsidRPr="00F91193">
              <w:rPr>
                <w:rFonts w:ascii="Garamond" w:hAnsi="Garamond" w:cs="Arial"/>
                <w:sz w:val="22"/>
                <w:szCs w:val="22"/>
              </w:rPr>
              <w:t> </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nil"/>
              <w:left w:val="nil"/>
              <w:bottom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
                <w:bCs/>
                <w:sz w:val="22"/>
                <w:szCs w:val="22"/>
              </w:rPr>
            </w:pP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b/>
                <w:bCs/>
                <w:sz w:val="22"/>
                <w:szCs w:val="22"/>
              </w:rPr>
            </w:pPr>
            <w:r w:rsidRPr="00F91193">
              <w:rPr>
                <w:rFonts w:ascii="Garamond" w:hAnsi="Garamond" w:cs="Arial"/>
                <w:b/>
                <w:bCs/>
                <w:sz w:val="22"/>
                <w:szCs w:val="22"/>
              </w:rPr>
              <w:t>Финансова дейност</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nil"/>
              <w:left w:val="nil"/>
              <w:bottom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
                <w:bCs/>
                <w:sz w:val="22"/>
                <w:szCs w:val="22"/>
              </w:rPr>
            </w:pP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Получени заеми</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bottom w:val="nil"/>
              <w:right w:val="nil"/>
            </w:tcBorders>
            <w:shd w:val="clear" w:color="auto" w:fill="FFFFFF"/>
          </w:tcPr>
          <w:p w:rsidR="00A7767D" w:rsidRPr="00F91193" w:rsidRDefault="00E46B3F" w:rsidP="00E46B3F">
            <w:pPr>
              <w:jc w:val="right"/>
              <w:rPr>
                <w:rFonts w:ascii="Garamond" w:hAnsi="Garamond" w:cs="Arial"/>
                <w:bCs/>
                <w:sz w:val="22"/>
                <w:szCs w:val="22"/>
                <w:lang w:val="en-US"/>
              </w:rPr>
            </w:pPr>
            <w:r>
              <w:rPr>
                <w:rFonts w:ascii="Garamond" w:hAnsi="Garamond" w:cs="Arial"/>
                <w:bCs/>
                <w:sz w:val="22"/>
                <w:szCs w:val="22"/>
              </w:rPr>
              <w:t>58 802</w:t>
            </w: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rPr>
              <w:t>25 087</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Плащания по получени заеми</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bottom w:val="nil"/>
              <w:right w:val="nil"/>
            </w:tcBorders>
            <w:shd w:val="clear" w:color="auto" w:fill="FFFFFF"/>
          </w:tcPr>
          <w:p w:rsidR="00A7767D" w:rsidRPr="00F91193" w:rsidRDefault="00A7767D" w:rsidP="00E46B3F">
            <w:pPr>
              <w:jc w:val="right"/>
              <w:rPr>
                <w:rFonts w:ascii="Garamond" w:hAnsi="Garamond" w:cs="Arial"/>
                <w:bCs/>
                <w:sz w:val="22"/>
                <w:szCs w:val="22"/>
              </w:rPr>
            </w:pPr>
            <w:r w:rsidRPr="00F91193">
              <w:rPr>
                <w:rFonts w:ascii="Garamond" w:hAnsi="Garamond" w:cs="Arial"/>
                <w:bCs/>
                <w:sz w:val="22"/>
                <w:szCs w:val="22"/>
              </w:rPr>
              <w:t>(</w:t>
            </w:r>
            <w:r w:rsidR="00E46B3F">
              <w:rPr>
                <w:rFonts w:ascii="Garamond" w:hAnsi="Garamond" w:cs="Arial"/>
                <w:bCs/>
                <w:sz w:val="22"/>
                <w:szCs w:val="22"/>
              </w:rPr>
              <w:t>58 531</w:t>
            </w:r>
            <w:r w:rsidRPr="00F91193">
              <w:rPr>
                <w:rFonts w:ascii="Garamond" w:hAnsi="Garamond" w:cs="Arial"/>
                <w:bCs/>
                <w:sz w:val="22"/>
                <w:szCs w:val="22"/>
              </w:rPr>
              <w:t>)</w:t>
            </w: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rPr>
              <w:t>(9 716)</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Плащания по финансов лизинг</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bottom w:val="nil"/>
              <w:right w:val="nil"/>
            </w:tcBorders>
            <w:shd w:val="clear" w:color="auto" w:fill="FFFFFF"/>
          </w:tcPr>
          <w:p w:rsidR="00A7767D" w:rsidRPr="00F91193" w:rsidRDefault="00A7767D" w:rsidP="00E46B3F">
            <w:pPr>
              <w:jc w:val="right"/>
              <w:rPr>
                <w:rFonts w:ascii="Garamond" w:hAnsi="Garamond" w:cs="Arial"/>
                <w:bCs/>
                <w:sz w:val="22"/>
                <w:szCs w:val="22"/>
              </w:rPr>
            </w:pPr>
            <w:r w:rsidRPr="00F91193">
              <w:rPr>
                <w:rFonts w:ascii="Garamond" w:hAnsi="Garamond" w:cs="Arial"/>
                <w:bCs/>
                <w:sz w:val="22"/>
                <w:szCs w:val="22"/>
                <w:lang w:val="en-US"/>
              </w:rPr>
              <w:t>(</w:t>
            </w:r>
            <w:r w:rsidR="00E46B3F">
              <w:rPr>
                <w:rFonts w:ascii="Garamond" w:hAnsi="Garamond" w:cs="Arial"/>
                <w:bCs/>
                <w:sz w:val="22"/>
                <w:szCs w:val="22"/>
              </w:rPr>
              <w:t>51</w:t>
            </w:r>
            <w:r w:rsidRPr="00F91193">
              <w:rPr>
                <w:rFonts w:ascii="Garamond" w:hAnsi="Garamond" w:cs="Arial"/>
                <w:bCs/>
                <w:sz w:val="22"/>
                <w:szCs w:val="22"/>
              </w:rPr>
              <w:t>)</w:t>
            </w: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lang w:val="en-US"/>
              </w:rPr>
              <w:t>(</w:t>
            </w:r>
            <w:r w:rsidRPr="00A7767D">
              <w:rPr>
                <w:rFonts w:ascii="Garamond" w:hAnsi="Garamond"/>
                <w:bCs/>
                <w:sz w:val="22"/>
                <w:szCs w:val="22"/>
              </w:rPr>
              <w:t>21)</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Плащания на лихви</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bottom w:val="nil"/>
              <w:right w:val="nil"/>
            </w:tcBorders>
            <w:shd w:val="clear" w:color="auto" w:fill="FFFFFF"/>
          </w:tcPr>
          <w:p w:rsidR="00A7767D" w:rsidRPr="00F91193" w:rsidRDefault="00A7767D" w:rsidP="00E46B3F">
            <w:pPr>
              <w:jc w:val="right"/>
              <w:rPr>
                <w:rFonts w:ascii="Garamond" w:hAnsi="Garamond" w:cs="Arial"/>
                <w:bCs/>
                <w:sz w:val="22"/>
                <w:szCs w:val="22"/>
              </w:rPr>
            </w:pPr>
            <w:r w:rsidRPr="00F91193">
              <w:rPr>
                <w:rFonts w:ascii="Garamond" w:hAnsi="Garamond" w:cs="Arial"/>
                <w:bCs/>
                <w:sz w:val="22"/>
                <w:szCs w:val="22"/>
              </w:rPr>
              <w:t>(</w:t>
            </w:r>
            <w:r w:rsidR="00E46B3F">
              <w:rPr>
                <w:rFonts w:ascii="Garamond" w:hAnsi="Garamond" w:cs="Arial"/>
                <w:bCs/>
                <w:sz w:val="22"/>
                <w:szCs w:val="22"/>
              </w:rPr>
              <w:t>2 652</w:t>
            </w:r>
            <w:r w:rsidRPr="00F91193">
              <w:rPr>
                <w:rFonts w:ascii="Garamond" w:hAnsi="Garamond" w:cs="Arial"/>
                <w:bCs/>
                <w:sz w:val="22"/>
                <w:szCs w:val="22"/>
              </w:rPr>
              <w:t>)</w:t>
            </w: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rPr>
              <w:t>(2 0</w:t>
            </w:r>
            <w:r w:rsidRPr="00A7767D">
              <w:rPr>
                <w:rFonts w:ascii="Garamond" w:hAnsi="Garamond"/>
                <w:bCs/>
                <w:sz w:val="22"/>
                <w:szCs w:val="22"/>
                <w:lang w:val="en-US"/>
              </w:rPr>
              <w:t>09</w:t>
            </w:r>
            <w:r w:rsidRPr="00A7767D">
              <w:rPr>
                <w:rFonts w:ascii="Garamond" w:hAnsi="Garamond"/>
                <w:bCs/>
                <w:sz w:val="22"/>
                <w:szCs w:val="22"/>
              </w:rPr>
              <w:t>)</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w:t>
            </w:r>
            <w:r>
              <w:rPr>
                <w:rFonts w:ascii="Garamond" w:hAnsi="Garamond" w:cs="Arial"/>
                <w:color w:val="000000"/>
                <w:sz w:val="22"/>
                <w:szCs w:val="22"/>
              </w:rPr>
              <w:t>остъпления от емитиране на облигации</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right w:val="nil"/>
            </w:tcBorders>
            <w:shd w:val="clear" w:color="auto" w:fill="FFFFFF"/>
          </w:tcPr>
          <w:p w:rsidR="00A7767D" w:rsidRPr="00091EED" w:rsidRDefault="00A7767D" w:rsidP="00A7767D">
            <w:pPr>
              <w:jc w:val="right"/>
              <w:rPr>
                <w:rFonts w:ascii="Garamond" w:hAnsi="Garamond" w:cs="Arial"/>
                <w:bCs/>
                <w:sz w:val="22"/>
                <w:szCs w:val="22"/>
              </w:rPr>
            </w:pPr>
            <w:r>
              <w:rPr>
                <w:rFonts w:ascii="Garamond" w:hAnsi="Garamond" w:cs="Arial"/>
                <w:bCs/>
                <w:sz w:val="22"/>
                <w:szCs w:val="22"/>
              </w:rPr>
              <w:t>54 775</w:t>
            </w:r>
          </w:p>
        </w:tc>
        <w:tc>
          <w:tcPr>
            <w:tcW w:w="1418" w:type="dxa"/>
            <w:tcBorders>
              <w:top w:val="nil"/>
              <w:left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rPr>
              <w:t>-</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AB49B1" w:rsidRDefault="00A7767D" w:rsidP="00A7767D">
            <w:pPr>
              <w:rPr>
                <w:rFonts w:ascii="Garamond" w:hAnsi="Garamond" w:cs="Arial"/>
                <w:color w:val="000000"/>
                <w:sz w:val="22"/>
                <w:szCs w:val="22"/>
              </w:rPr>
            </w:pPr>
            <w:r>
              <w:rPr>
                <w:rFonts w:ascii="Garamond" w:hAnsi="Garamond" w:cs="Arial"/>
                <w:color w:val="000000"/>
                <w:sz w:val="22"/>
                <w:szCs w:val="22"/>
              </w:rPr>
              <w:t>Плащане на дивиденти</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top w:val="nil"/>
              <w:left w:val="nil"/>
              <w:right w:val="nil"/>
            </w:tcBorders>
            <w:shd w:val="clear" w:color="auto" w:fill="FFFFFF"/>
          </w:tcPr>
          <w:p w:rsidR="00A7767D" w:rsidRPr="00030FE8" w:rsidRDefault="00A7767D" w:rsidP="00E46B3F">
            <w:pPr>
              <w:jc w:val="right"/>
              <w:rPr>
                <w:rFonts w:ascii="Garamond" w:hAnsi="Garamond" w:cs="Arial"/>
                <w:bCs/>
                <w:sz w:val="22"/>
                <w:szCs w:val="22"/>
                <w:lang w:val="en-US"/>
              </w:rPr>
            </w:pPr>
            <w:r>
              <w:rPr>
                <w:rFonts w:ascii="Garamond" w:hAnsi="Garamond" w:cs="Arial"/>
                <w:bCs/>
                <w:sz w:val="22"/>
                <w:szCs w:val="22"/>
                <w:lang w:val="en-US"/>
              </w:rPr>
              <w:t>(</w:t>
            </w:r>
            <w:r w:rsidR="00E46B3F">
              <w:rPr>
                <w:rFonts w:ascii="Garamond" w:hAnsi="Garamond" w:cs="Arial"/>
                <w:bCs/>
                <w:sz w:val="22"/>
                <w:szCs w:val="22"/>
              </w:rPr>
              <w:t>8 954</w:t>
            </w:r>
            <w:r>
              <w:rPr>
                <w:rFonts w:ascii="Garamond" w:hAnsi="Garamond" w:cs="Arial"/>
                <w:bCs/>
                <w:sz w:val="22"/>
                <w:szCs w:val="22"/>
                <w:lang w:val="en-US"/>
              </w:rPr>
              <w:t>)</w:t>
            </w:r>
          </w:p>
        </w:tc>
        <w:tc>
          <w:tcPr>
            <w:tcW w:w="1418" w:type="dxa"/>
            <w:tcBorders>
              <w:top w:val="nil"/>
              <w:left w:val="nil"/>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lang w:val="en-US"/>
              </w:rPr>
              <w:t>(</w:t>
            </w:r>
            <w:r w:rsidRPr="00A7767D">
              <w:rPr>
                <w:rFonts w:ascii="Garamond" w:hAnsi="Garamond"/>
                <w:bCs/>
                <w:sz w:val="22"/>
                <w:szCs w:val="22"/>
              </w:rPr>
              <w:t>10 117</w:t>
            </w:r>
            <w:r w:rsidRPr="00A7767D">
              <w:rPr>
                <w:rFonts w:ascii="Garamond" w:hAnsi="Garamond"/>
                <w:bCs/>
                <w:sz w:val="22"/>
                <w:szCs w:val="22"/>
                <w:lang w:val="en-US"/>
              </w:rPr>
              <w:t>)</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Други плащания</w:t>
            </w:r>
          </w:p>
        </w:tc>
        <w:tc>
          <w:tcPr>
            <w:tcW w:w="1246" w:type="dxa"/>
            <w:tcBorders>
              <w:left w:val="nil"/>
              <w:right w:val="nil"/>
            </w:tcBorders>
            <w:shd w:val="clear" w:color="auto" w:fill="FFFFFF"/>
          </w:tcPr>
          <w:p w:rsidR="00A7767D" w:rsidRPr="00F91193" w:rsidRDefault="00A7767D" w:rsidP="00A7767D">
            <w:pPr>
              <w:jc w:val="right"/>
              <w:rPr>
                <w:rFonts w:ascii="Garamond" w:hAnsi="Garamond" w:cs="Arial"/>
                <w:bCs/>
                <w:sz w:val="22"/>
                <w:szCs w:val="22"/>
              </w:rPr>
            </w:pPr>
          </w:p>
        </w:tc>
        <w:tc>
          <w:tcPr>
            <w:tcW w:w="1220" w:type="dxa"/>
            <w:tcBorders>
              <w:left w:val="nil"/>
              <w:bottom w:val="single" w:sz="4" w:space="0" w:color="auto"/>
              <w:right w:val="nil"/>
            </w:tcBorders>
            <w:shd w:val="clear" w:color="auto" w:fill="FFFFFF"/>
          </w:tcPr>
          <w:p w:rsidR="00A7767D" w:rsidRPr="00F91193" w:rsidRDefault="00A7767D" w:rsidP="00E46B3F">
            <w:pPr>
              <w:jc w:val="right"/>
              <w:rPr>
                <w:rFonts w:ascii="Garamond" w:hAnsi="Garamond" w:cs="Arial"/>
                <w:bCs/>
                <w:sz w:val="22"/>
                <w:szCs w:val="22"/>
              </w:rPr>
            </w:pPr>
            <w:r w:rsidRPr="00F91193">
              <w:rPr>
                <w:rFonts w:ascii="Garamond" w:hAnsi="Garamond" w:cs="Arial"/>
                <w:bCs/>
                <w:sz w:val="22"/>
                <w:szCs w:val="22"/>
              </w:rPr>
              <w:t>(</w:t>
            </w:r>
            <w:r w:rsidR="00E46B3F">
              <w:rPr>
                <w:rFonts w:ascii="Garamond" w:hAnsi="Garamond" w:cs="Arial"/>
                <w:bCs/>
                <w:sz w:val="22"/>
                <w:szCs w:val="22"/>
              </w:rPr>
              <w:t>637</w:t>
            </w:r>
            <w:r w:rsidRPr="00F91193">
              <w:rPr>
                <w:rFonts w:ascii="Garamond" w:hAnsi="Garamond" w:cs="Arial"/>
                <w:bCs/>
                <w:sz w:val="22"/>
                <w:szCs w:val="22"/>
              </w:rPr>
              <w:t>)</w:t>
            </w:r>
          </w:p>
        </w:tc>
        <w:tc>
          <w:tcPr>
            <w:tcW w:w="1418" w:type="dxa"/>
            <w:tcBorders>
              <w:left w:val="nil"/>
              <w:bottom w:val="single" w:sz="4" w:space="0" w:color="auto"/>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rPr>
              <w:t>(560)</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bCs/>
                <w:color w:val="000000"/>
                <w:sz w:val="22"/>
                <w:szCs w:val="22"/>
              </w:rPr>
            </w:pPr>
            <w:r w:rsidRPr="00F91193">
              <w:rPr>
                <w:rFonts w:ascii="Garamond" w:hAnsi="Garamond" w:cs="Arial"/>
                <w:bCs/>
                <w:color w:val="000000"/>
                <w:sz w:val="22"/>
                <w:szCs w:val="22"/>
              </w:rPr>
              <w:t>Паричен поток от финансова дейност</w:t>
            </w:r>
          </w:p>
        </w:tc>
        <w:tc>
          <w:tcPr>
            <w:tcW w:w="1246" w:type="dxa"/>
            <w:tcBorders>
              <w:left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single" w:sz="4" w:space="0" w:color="auto"/>
              <w:left w:val="nil"/>
              <w:bottom w:val="single" w:sz="8" w:space="0" w:color="auto"/>
              <w:right w:val="nil"/>
            </w:tcBorders>
            <w:shd w:val="clear" w:color="auto" w:fill="FFFFFF"/>
          </w:tcPr>
          <w:p w:rsidR="00A7767D" w:rsidRPr="00E55E30" w:rsidRDefault="006D54D1" w:rsidP="00E46B3F">
            <w:pPr>
              <w:jc w:val="right"/>
              <w:rPr>
                <w:rFonts w:ascii="Garamond" w:hAnsi="Garamond" w:cs="Arial"/>
                <w:b/>
                <w:bCs/>
                <w:sz w:val="22"/>
                <w:szCs w:val="22"/>
                <w:lang w:val="en-US"/>
              </w:rPr>
            </w:pPr>
            <w:r>
              <w:rPr>
                <w:rFonts w:ascii="Garamond" w:hAnsi="Garamond" w:cs="Arial"/>
                <w:b/>
                <w:bCs/>
                <w:sz w:val="22"/>
                <w:szCs w:val="22"/>
                <w:lang w:val="en-US"/>
              </w:rPr>
              <w:t>42 752</w:t>
            </w:r>
          </w:p>
        </w:tc>
        <w:tc>
          <w:tcPr>
            <w:tcW w:w="1418" w:type="dxa"/>
            <w:tcBorders>
              <w:top w:val="single" w:sz="4" w:space="0" w:color="auto"/>
              <w:left w:val="nil"/>
              <w:bottom w:val="single" w:sz="8" w:space="0" w:color="auto"/>
              <w:right w:val="nil"/>
            </w:tcBorders>
            <w:shd w:val="clear" w:color="auto" w:fill="FFFFFF"/>
          </w:tcPr>
          <w:p w:rsidR="00A7767D" w:rsidRPr="00A7767D" w:rsidRDefault="00A7767D" w:rsidP="00A7767D">
            <w:pPr>
              <w:jc w:val="right"/>
              <w:rPr>
                <w:rFonts w:ascii="Garamond" w:hAnsi="Garamond"/>
                <w:b/>
                <w:bCs/>
                <w:sz w:val="22"/>
                <w:szCs w:val="22"/>
              </w:rPr>
            </w:pPr>
            <w:r w:rsidRPr="00A7767D">
              <w:rPr>
                <w:rFonts w:ascii="Garamond" w:hAnsi="Garamond"/>
                <w:b/>
                <w:bCs/>
                <w:sz w:val="22"/>
                <w:szCs w:val="22"/>
              </w:rPr>
              <w:t>2 6</w:t>
            </w:r>
            <w:r w:rsidRPr="00A7767D">
              <w:rPr>
                <w:rFonts w:ascii="Garamond" w:hAnsi="Garamond"/>
                <w:b/>
                <w:bCs/>
                <w:sz w:val="22"/>
                <w:szCs w:val="22"/>
                <w:lang w:val="en-US"/>
              </w:rPr>
              <w:t>64</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b/>
                <w:bCs/>
                <w:color w:val="000000"/>
                <w:sz w:val="22"/>
                <w:szCs w:val="22"/>
              </w:rPr>
            </w:pPr>
            <w:r w:rsidRPr="00F91193">
              <w:rPr>
                <w:rFonts w:ascii="Garamond" w:hAnsi="Garamond" w:cs="Arial"/>
                <w:b/>
                <w:bCs/>
                <w:color w:val="000000"/>
                <w:sz w:val="22"/>
                <w:szCs w:val="22"/>
              </w:rPr>
              <w:t>Нетна промяна в пари и парични еквиваленти</w:t>
            </w:r>
          </w:p>
        </w:tc>
        <w:tc>
          <w:tcPr>
            <w:tcW w:w="1246" w:type="dxa"/>
            <w:tcBorders>
              <w:top w:val="nil"/>
              <w:left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nil"/>
              <w:left w:val="nil"/>
              <w:bottom w:val="single" w:sz="8" w:space="0" w:color="auto"/>
              <w:right w:val="nil"/>
            </w:tcBorders>
            <w:shd w:val="clear" w:color="auto" w:fill="FFFFFF"/>
          </w:tcPr>
          <w:p w:rsidR="00A7767D" w:rsidRPr="0060116D" w:rsidRDefault="00E46B3F" w:rsidP="00E46B3F">
            <w:pPr>
              <w:jc w:val="right"/>
              <w:rPr>
                <w:rFonts w:ascii="Garamond" w:hAnsi="Garamond" w:cs="Arial"/>
                <w:b/>
                <w:bCs/>
                <w:sz w:val="22"/>
                <w:szCs w:val="22"/>
              </w:rPr>
            </w:pPr>
            <w:r>
              <w:rPr>
                <w:rFonts w:ascii="Garamond" w:hAnsi="Garamond" w:cs="Arial"/>
                <w:b/>
                <w:bCs/>
                <w:sz w:val="22"/>
                <w:szCs w:val="22"/>
              </w:rPr>
              <w:t>30 422</w:t>
            </w:r>
          </w:p>
        </w:tc>
        <w:tc>
          <w:tcPr>
            <w:tcW w:w="1418" w:type="dxa"/>
            <w:tcBorders>
              <w:top w:val="nil"/>
              <w:left w:val="nil"/>
              <w:bottom w:val="single" w:sz="8" w:space="0" w:color="auto"/>
              <w:right w:val="nil"/>
            </w:tcBorders>
            <w:shd w:val="clear" w:color="auto" w:fill="FFFFFF"/>
          </w:tcPr>
          <w:p w:rsidR="00A7767D" w:rsidRPr="00A7767D" w:rsidRDefault="00A7767D" w:rsidP="00A7767D">
            <w:pPr>
              <w:jc w:val="right"/>
              <w:rPr>
                <w:rFonts w:ascii="Garamond" w:hAnsi="Garamond"/>
                <w:b/>
                <w:bCs/>
                <w:sz w:val="22"/>
                <w:szCs w:val="22"/>
                <w:lang w:val="en-US"/>
              </w:rPr>
            </w:pPr>
            <w:r w:rsidRPr="00A7767D">
              <w:rPr>
                <w:rFonts w:ascii="Garamond" w:hAnsi="Garamond"/>
                <w:b/>
                <w:bCs/>
                <w:sz w:val="22"/>
                <w:szCs w:val="22"/>
              </w:rPr>
              <w:t>6</w:t>
            </w:r>
            <w:r w:rsidRPr="00A7767D">
              <w:rPr>
                <w:rFonts w:ascii="Garamond" w:hAnsi="Garamond"/>
                <w:b/>
                <w:bCs/>
                <w:sz w:val="22"/>
                <w:szCs w:val="22"/>
                <w:lang w:val="en-US"/>
              </w:rPr>
              <w:t>56</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color w:val="000000"/>
                <w:sz w:val="22"/>
                <w:szCs w:val="22"/>
              </w:rPr>
            </w:pPr>
            <w:r w:rsidRPr="00F91193">
              <w:rPr>
                <w:rFonts w:ascii="Garamond" w:hAnsi="Garamond" w:cs="Arial"/>
                <w:color w:val="000000"/>
                <w:sz w:val="22"/>
                <w:szCs w:val="22"/>
              </w:rPr>
              <w:t>Пари и парични еквиваленти в началото на периода</w:t>
            </w:r>
          </w:p>
        </w:tc>
        <w:tc>
          <w:tcPr>
            <w:tcW w:w="1246" w:type="dxa"/>
            <w:tcBorders>
              <w:top w:val="nil"/>
              <w:left w:val="nil"/>
              <w:bottom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nil"/>
              <w:left w:val="nil"/>
              <w:bottom w:val="nil"/>
              <w:right w:val="nil"/>
            </w:tcBorders>
            <w:shd w:val="clear" w:color="auto" w:fill="FFFFFF"/>
          </w:tcPr>
          <w:p w:rsidR="00A7767D" w:rsidRPr="00F91193" w:rsidRDefault="00A7767D" w:rsidP="00A7767D">
            <w:pPr>
              <w:jc w:val="right"/>
              <w:rPr>
                <w:rFonts w:ascii="Garamond" w:hAnsi="Garamond" w:cs="Arial"/>
                <w:b/>
                <w:bCs/>
                <w:sz w:val="22"/>
                <w:szCs w:val="22"/>
              </w:rPr>
            </w:pPr>
            <w:r>
              <w:rPr>
                <w:rFonts w:ascii="Garamond" w:hAnsi="Garamond" w:cs="Arial"/>
                <w:b/>
                <w:bCs/>
                <w:sz w:val="22"/>
                <w:szCs w:val="22"/>
              </w:rPr>
              <w:t>3 521</w:t>
            </w:r>
          </w:p>
        </w:tc>
        <w:tc>
          <w:tcPr>
            <w:tcW w:w="1418" w:type="dxa"/>
            <w:tcBorders>
              <w:top w:val="nil"/>
              <w:left w:val="nil"/>
              <w:bottom w:val="nil"/>
              <w:right w:val="nil"/>
            </w:tcBorders>
            <w:shd w:val="clear" w:color="auto" w:fill="FFFFFF"/>
          </w:tcPr>
          <w:p w:rsidR="00A7767D" w:rsidRPr="00A7767D" w:rsidRDefault="00A7767D" w:rsidP="00A7767D">
            <w:pPr>
              <w:jc w:val="right"/>
              <w:rPr>
                <w:rFonts w:ascii="Garamond" w:hAnsi="Garamond"/>
                <w:b/>
                <w:bCs/>
                <w:sz w:val="22"/>
                <w:szCs w:val="22"/>
              </w:rPr>
            </w:pPr>
            <w:r w:rsidRPr="00A7767D">
              <w:rPr>
                <w:rFonts w:ascii="Garamond" w:hAnsi="Garamond"/>
                <w:b/>
                <w:bCs/>
                <w:sz w:val="22"/>
                <w:szCs w:val="22"/>
              </w:rPr>
              <w:t>3 141</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bCs/>
                <w:sz w:val="22"/>
                <w:szCs w:val="22"/>
              </w:rPr>
            </w:pPr>
            <w:r w:rsidRPr="00F91193">
              <w:rPr>
                <w:rFonts w:ascii="Garamond" w:hAnsi="Garamond" w:cs="Arial"/>
                <w:bCs/>
                <w:sz w:val="22"/>
                <w:szCs w:val="22"/>
              </w:rPr>
              <w:t>Загуба от валутна преоценка</w:t>
            </w:r>
          </w:p>
        </w:tc>
        <w:tc>
          <w:tcPr>
            <w:tcW w:w="1246" w:type="dxa"/>
            <w:tcBorders>
              <w:top w:val="nil"/>
              <w:left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nil"/>
              <w:left w:val="nil"/>
              <w:bottom w:val="single" w:sz="4" w:space="0" w:color="auto"/>
              <w:right w:val="nil"/>
            </w:tcBorders>
            <w:shd w:val="clear" w:color="auto" w:fill="FFFFFF"/>
          </w:tcPr>
          <w:p w:rsidR="00A7767D" w:rsidRPr="00F91193" w:rsidRDefault="00A7767D" w:rsidP="00E46B3F">
            <w:pPr>
              <w:jc w:val="right"/>
              <w:rPr>
                <w:rFonts w:ascii="Garamond" w:hAnsi="Garamond" w:cs="Arial"/>
                <w:bCs/>
                <w:sz w:val="22"/>
                <w:szCs w:val="22"/>
              </w:rPr>
            </w:pPr>
            <w:r w:rsidRPr="00F91193">
              <w:rPr>
                <w:rFonts w:ascii="Garamond" w:hAnsi="Garamond" w:cs="Arial"/>
                <w:bCs/>
                <w:sz w:val="22"/>
                <w:szCs w:val="22"/>
                <w:lang w:val="en-US"/>
              </w:rPr>
              <w:t>(</w:t>
            </w:r>
            <w:r w:rsidR="00E46B3F">
              <w:rPr>
                <w:rFonts w:ascii="Garamond" w:hAnsi="Garamond" w:cs="Arial"/>
                <w:bCs/>
                <w:sz w:val="22"/>
                <w:szCs w:val="22"/>
              </w:rPr>
              <w:t>436</w:t>
            </w:r>
            <w:r w:rsidRPr="00F91193">
              <w:rPr>
                <w:rFonts w:ascii="Garamond" w:hAnsi="Garamond" w:cs="Arial"/>
                <w:bCs/>
                <w:sz w:val="22"/>
                <w:szCs w:val="22"/>
                <w:lang w:val="en-US"/>
              </w:rPr>
              <w:t>)</w:t>
            </w:r>
          </w:p>
        </w:tc>
        <w:tc>
          <w:tcPr>
            <w:tcW w:w="1418" w:type="dxa"/>
            <w:tcBorders>
              <w:top w:val="nil"/>
              <w:left w:val="nil"/>
              <w:bottom w:val="single" w:sz="4" w:space="0" w:color="auto"/>
              <w:right w:val="nil"/>
            </w:tcBorders>
            <w:shd w:val="clear" w:color="auto" w:fill="FFFFFF"/>
          </w:tcPr>
          <w:p w:rsidR="00A7767D" w:rsidRPr="00A7767D" w:rsidRDefault="00A7767D" w:rsidP="00A7767D">
            <w:pPr>
              <w:jc w:val="right"/>
              <w:rPr>
                <w:rFonts w:ascii="Garamond" w:hAnsi="Garamond"/>
                <w:bCs/>
                <w:sz w:val="22"/>
                <w:szCs w:val="22"/>
              </w:rPr>
            </w:pPr>
            <w:r w:rsidRPr="00A7767D">
              <w:rPr>
                <w:rFonts w:ascii="Garamond" w:hAnsi="Garamond"/>
                <w:bCs/>
                <w:sz w:val="22"/>
                <w:szCs w:val="22"/>
                <w:lang w:val="en-US"/>
              </w:rPr>
              <w:t>(</w:t>
            </w:r>
            <w:r w:rsidRPr="00A7767D">
              <w:rPr>
                <w:rFonts w:ascii="Garamond" w:hAnsi="Garamond"/>
                <w:bCs/>
                <w:sz w:val="22"/>
                <w:szCs w:val="22"/>
              </w:rPr>
              <w:t>276</w:t>
            </w:r>
            <w:r w:rsidRPr="00A7767D">
              <w:rPr>
                <w:rFonts w:ascii="Garamond" w:hAnsi="Garamond"/>
                <w:bCs/>
                <w:sz w:val="22"/>
                <w:szCs w:val="22"/>
                <w:lang w:val="en-US"/>
              </w:rPr>
              <w:t>)</w:t>
            </w:r>
          </w:p>
        </w:tc>
      </w:tr>
      <w:tr w:rsidR="00A7767D" w:rsidRPr="00A7767D"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b/>
                <w:bCs/>
                <w:sz w:val="22"/>
                <w:szCs w:val="22"/>
              </w:rPr>
            </w:pPr>
            <w:r w:rsidRPr="00F91193">
              <w:rPr>
                <w:rFonts w:ascii="Garamond" w:hAnsi="Garamond" w:cs="Arial"/>
                <w:b/>
                <w:bCs/>
                <w:sz w:val="22"/>
                <w:szCs w:val="22"/>
              </w:rPr>
              <w:t>Пари и парични еквиваленти в края на периода</w:t>
            </w:r>
          </w:p>
        </w:tc>
        <w:tc>
          <w:tcPr>
            <w:tcW w:w="1246" w:type="dxa"/>
            <w:tcBorders>
              <w:top w:val="nil"/>
              <w:left w:val="nil"/>
              <w:right w:val="nil"/>
            </w:tcBorders>
            <w:shd w:val="clear" w:color="auto" w:fill="FFFFFF"/>
          </w:tcPr>
          <w:p w:rsidR="00A7767D" w:rsidRPr="00665202" w:rsidRDefault="00A7767D" w:rsidP="00A7767D">
            <w:pPr>
              <w:jc w:val="right"/>
              <w:rPr>
                <w:rFonts w:ascii="Garamond" w:hAnsi="Garamond" w:cs="Arial"/>
                <w:b/>
                <w:bCs/>
                <w:sz w:val="22"/>
                <w:szCs w:val="22"/>
                <w:lang w:val="en-US"/>
              </w:rPr>
            </w:pPr>
          </w:p>
        </w:tc>
        <w:tc>
          <w:tcPr>
            <w:tcW w:w="1220" w:type="dxa"/>
            <w:tcBorders>
              <w:top w:val="single" w:sz="4" w:space="0" w:color="auto"/>
              <w:left w:val="nil"/>
              <w:bottom w:val="double" w:sz="6" w:space="0" w:color="auto"/>
              <w:right w:val="nil"/>
            </w:tcBorders>
            <w:shd w:val="clear" w:color="auto" w:fill="FFFFFF"/>
          </w:tcPr>
          <w:p w:rsidR="00A7767D" w:rsidRPr="00BE19ED" w:rsidRDefault="00E46B3F" w:rsidP="00E46B3F">
            <w:pPr>
              <w:jc w:val="right"/>
              <w:rPr>
                <w:rFonts w:ascii="Garamond" w:hAnsi="Garamond" w:cs="Arial"/>
                <w:b/>
                <w:bCs/>
                <w:sz w:val="22"/>
                <w:szCs w:val="22"/>
                <w:lang w:val="en-US"/>
              </w:rPr>
            </w:pPr>
            <w:r>
              <w:rPr>
                <w:rFonts w:ascii="Garamond" w:hAnsi="Garamond" w:cs="Arial"/>
                <w:b/>
                <w:bCs/>
                <w:sz w:val="22"/>
                <w:szCs w:val="22"/>
              </w:rPr>
              <w:t>33 507</w:t>
            </w:r>
          </w:p>
        </w:tc>
        <w:tc>
          <w:tcPr>
            <w:tcW w:w="1418" w:type="dxa"/>
            <w:tcBorders>
              <w:top w:val="single" w:sz="4" w:space="0" w:color="auto"/>
              <w:left w:val="nil"/>
              <w:bottom w:val="double" w:sz="6" w:space="0" w:color="auto"/>
              <w:right w:val="nil"/>
            </w:tcBorders>
            <w:shd w:val="clear" w:color="auto" w:fill="FFFFFF"/>
          </w:tcPr>
          <w:p w:rsidR="00A7767D" w:rsidRPr="00A7767D" w:rsidRDefault="00A7767D" w:rsidP="00A7767D">
            <w:pPr>
              <w:jc w:val="right"/>
              <w:rPr>
                <w:rFonts w:ascii="Garamond" w:hAnsi="Garamond"/>
                <w:b/>
                <w:bCs/>
                <w:sz w:val="22"/>
                <w:szCs w:val="22"/>
              </w:rPr>
            </w:pPr>
            <w:r w:rsidRPr="00A7767D">
              <w:rPr>
                <w:rFonts w:ascii="Garamond" w:hAnsi="Garamond"/>
                <w:b/>
                <w:bCs/>
                <w:sz w:val="22"/>
                <w:szCs w:val="22"/>
              </w:rPr>
              <w:t>3 5</w:t>
            </w:r>
            <w:r w:rsidRPr="00A7767D">
              <w:rPr>
                <w:rFonts w:ascii="Garamond" w:hAnsi="Garamond"/>
                <w:b/>
                <w:bCs/>
                <w:sz w:val="22"/>
                <w:szCs w:val="22"/>
                <w:lang w:val="en-US"/>
              </w:rPr>
              <w:t>21</w:t>
            </w:r>
          </w:p>
        </w:tc>
      </w:tr>
      <w:tr w:rsidR="00A7767D" w:rsidRPr="00F91193" w:rsidTr="00B11315">
        <w:trPr>
          <w:trHeight w:val="187"/>
        </w:trPr>
        <w:tc>
          <w:tcPr>
            <w:tcW w:w="5542" w:type="dxa"/>
            <w:tcBorders>
              <w:top w:val="nil"/>
              <w:left w:val="nil"/>
              <w:bottom w:val="nil"/>
              <w:right w:val="nil"/>
            </w:tcBorders>
            <w:shd w:val="clear" w:color="auto" w:fill="FFFFFF"/>
          </w:tcPr>
          <w:p w:rsidR="00A7767D" w:rsidRPr="00F91193" w:rsidRDefault="00A7767D" w:rsidP="00A7767D">
            <w:pPr>
              <w:rPr>
                <w:rFonts w:ascii="Garamond" w:hAnsi="Garamond" w:cs="Arial"/>
                <w:b/>
                <w:bCs/>
                <w:sz w:val="22"/>
                <w:szCs w:val="22"/>
              </w:rPr>
            </w:pPr>
          </w:p>
        </w:tc>
        <w:tc>
          <w:tcPr>
            <w:tcW w:w="1246" w:type="dxa"/>
            <w:tcBorders>
              <w:top w:val="nil"/>
              <w:left w:val="nil"/>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220" w:type="dxa"/>
            <w:tcBorders>
              <w:top w:val="single" w:sz="4" w:space="0" w:color="auto"/>
              <w:left w:val="nil"/>
              <w:bottom w:val="double" w:sz="6" w:space="0" w:color="auto"/>
              <w:right w:val="nil"/>
            </w:tcBorders>
            <w:shd w:val="clear" w:color="auto" w:fill="FFFFFF"/>
          </w:tcPr>
          <w:p w:rsidR="00A7767D" w:rsidRPr="00F91193" w:rsidRDefault="00A7767D" w:rsidP="00A7767D">
            <w:pPr>
              <w:jc w:val="right"/>
              <w:rPr>
                <w:rFonts w:ascii="Garamond" w:hAnsi="Garamond" w:cs="Arial"/>
                <w:b/>
                <w:bCs/>
                <w:sz w:val="22"/>
                <w:szCs w:val="22"/>
              </w:rPr>
            </w:pPr>
          </w:p>
        </w:tc>
        <w:tc>
          <w:tcPr>
            <w:tcW w:w="1418" w:type="dxa"/>
            <w:tcBorders>
              <w:top w:val="single" w:sz="4" w:space="0" w:color="auto"/>
              <w:left w:val="nil"/>
              <w:bottom w:val="double" w:sz="6" w:space="0" w:color="auto"/>
              <w:right w:val="nil"/>
            </w:tcBorders>
            <w:shd w:val="clear" w:color="auto" w:fill="FFFFFF"/>
          </w:tcPr>
          <w:p w:rsidR="00A7767D" w:rsidRPr="00F91193" w:rsidRDefault="00A7767D" w:rsidP="00A7767D">
            <w:pPr>
              <w:jc w:val="right"/>
              <w:rPr>
                <w:rFonts w:ascii="Garamond" w:hAnsi="Garamond" w:cs="Arial"/>
                <w:b/>
                <w:bCs/>
                <w:sz w:val="22"/>
                <w:szCs w:val="22"/>
              </w:rPr>
            </w:pPr>
          </w:p>
        </w:tc>
      </w:tr>
      <w:bookmarkEnd w:id="1"/>
    </w:tbl>
    <w:p w:rsidR="00370250" w:rsidRPr="00F91193" w:rsidRDefault="00370250" w:rsidP="00370250">
      <w:pPr>
        <w:rPr>
          <w:rFonts w:ascii="Garamond" w:hAnsi="Garamond"/>
          <w:vanish/>
        </w:rPr>
      </w:pPr>
    </w:p>
    <w:tbl>
      <w:tblPr>
        <w:tblW w:w="9720" w:type="dxa"/>
        <w:tblInd w:w="-252" w:type="dxa"/>
        <w:tblLook w:val="0000" w:firstRow="0" w:lastRow="0" w:firstColumn="0" w:lastColumn="0" w:noHBand="0" w:noVBand="0"/>
      </w:tblPr>
      <w:tblGrid>
        <w:gridCol w:w="5280"/>
        <w:gridCol w:w="4440"/>
      </w:tblGrid>
      <w:tr w:rsidR="001E19CF" w:rsidRPr="00F91193">
        <w:trPr>
          <w:trHeight w:val="113"/>
        </w:trPr>
        <w:tc>
          <w:tcPr>
            <w:tcW w:w="5280" w:type="dxa"/>
          </w:tcPr>
          <w:p w:rsidR="001E19CF" w:rsidRPr="00F91193" w:rsidRDefault="001E19CF" w:rsidP="00D13AA7">
            <w:pPr>
              <w:autoSpaceDE w:val="0"/>
              <w:autoSpaceDN w:val="0"/>
              <w:adjustRightInd w:val="0"/>
              <w:rPr>
                <w:rFonts w:ascii="Garamond" w:hAnsi="Garamond" w:cs="Arial"/>
                <w:b/>
                <w:bCs/>
                <w:sz w:val="22"/>
                <w:szCs w:val="22"/>
              </w:rPr>
            </w:pPr>
            <w:r w:rsidRPr="00F91193">
              <w:rPr>
                <w:rFonts w:ascii="Garamond" w:hAnsi="Garamond" w:cs="Arial"/>
                <w:b/>
                <w:bCs/>
                <w:sz w:val="22"/>
                <w:szCs w:val="22"/>
              </w:rPr>
              <w:t xml:space="preserve">Изготвил: </w:t>
            </w:r>
            <w:r w:rsidR="00853341" w:rsidRPr="00F91193">
              <w:rPr>
                <w:rFonts w:ascii="Garamond" w:hAnsi="Garamond" w:cs="Arial"/>
                <w:b/>
                <w:bCs/>
                <w:sz w:val="22"/>
                <w:szCs w:val="22"/>
              </w:rPr>
              <w:t>Белниколов и партньори ООД</w:t>
            </w:r>
            <w:r w:rsidR="00A30527" w:rsidRPr="00F91193">
              <w:rPr>
                <w:rFonts w:ascii="Garamond" w:hAnsi="Garamond" w:cs="Arial"/>
                <w:b/>
                <w:bCs/>
                <w:sz w:val="22"/>
                <w:szCs w:val="22"/>
              </w:rPr>
              <w:t xml:space="preserve"> – Хенри Белниколов</w:t>
            </w:r>
          </w:p>
        </w:tc>
        <w:tc>
          <w:tcPr>
            <w:tcW w:w="4440" w:type="dxa"/>
          </w:tcPr>
          <w:p w:rsidR="001E19CF" w:rsidRPr="00F91193" w:rsidRDefault="001E19CF" w:rsidP="00D13AA7">
            <w:pPr>
              <w:autoSpaceDE w:val="0"/>
              <w:autoSpaceDN w:val="0"/>
              <w:adjustRightInd w:val="0"/>
              <w:rPr>
                <w:rFonts w:ascii="Garamond" w:hAnsi="Garamond" w:cs="Arial"/>
                <w:b/>
                <w:bCs/>
                <w:sz w:val="22"/>
                <w:szCs w:val="22"/>
                <w:lang w:val="en-US"/>
              </w:rPr>
            </w:pPr>
            <w:r w:rsidRPr="00F91193">
              <w:rPr>
                <w:rFonts w:ascii="Garamond" w:hAnsi="Garamond" w:cs="Arial"/>
                <w:b/>
                <w:bCs/>
                <w:sz w:val="22"/>
                <w:szCs w:val="22"/>
              </w:rPr>
              <w:t>Изп. Директор</w:t>
            </w:r>
            <w:r w:rsidRPr="00F91193">
              <w:rPr>
                <w:rFonts w:ascii="Garamond" w:hAnsi="Garamond" w:cs="Arial"/>
                <w:b/>
                <w:bCs/>
                <w:sz w:val="22"/>
                <w:szCs w:val="22"/>
                <w:lang w:val="en-US"/>
              </w:rPr>
              <w:t xml:space="preserve">: </w:t>
            </w:r>
            <w:r w:rsidRPr="00F91193">
              <w:rPr>
                <w:rFonts w:ascii="Garamond" w:hAnsi="Garamond" w:cs="Arial"/>
                <w:b/>
                <w:bCs/>
                <w:sz w:val="22"/>
                <w:szCs w:val="22"/>
              </w:rPr>
              <w:t xml:space="preserve"> </w:t>
            </w:r>
            <w:r w:rsidR="00AD173A" w:rsidRPr="00F91193">
              <w:rPr>
                <w:rFonts w:ascii="Garamond" w:hAnsi="Garamond" w:cs="Arial"/>
                <w:b/>
                <w:bCs/>
                <w:sz w:val="22"/>
                <w:szCs w:val="22"/>
              </w:rPr>
              <w:t>Атанас Бобоков</w:t>
            </w:r>
            <w:r w:rsidRPr="00F91193">
              <w:rPr>
                <w:rFonts w:ascii="Garamond" w:hAnsi="Garamond" w:cs="Arial"/>
                <w:b/>
                <w:bCs/>
                <w:sz w:val="22"/>
                <w:szCs w:val="22"/>
              </w:rPr>
              <w:t xml:space="preserve"> </w:t>
            </w:r>
          </w:p>
        </w:tc>
      </w:tr>
      <w:tr w:rsidR="00A30527" w:rsidRPr="00F91193">
        <w:trPr>
          <w:trHeight w:val="113"/>
        </w:trPr>
        <w:tc>
          <w:tcPr>
            <w:tcW w:w="5280" w:type="dxa"/>
          </w:tcPr>
          <w:p w:rsidR="00A30527" w:rsidRPr="00F91193" w:rsidRDefault="00A30527" w:rsidP="00D13AA7">
            <w:pPr>
              <w:autoSpaceDE w:val="0"/>
              <w:autoSpaceDN w:val="0"/>
              <w:adjustRightInd w:val="0"/>
              <w:rPr>
                <w:rFonts w:ascii="Garamond" w:hAnsi="Garamond" w:cs="Arial"/>
                <w:b/>
                <w:bCs/>
                <w:sz w:val="22"/>
                <w:szCs w:val="22"/>
              </w:rPr>
            </w:pPr>
          </w:p>
        </w:tc>
        <w:tc>
          <w:tcPr>
            <w:tcW w:w="4440" w:type="dxa"/>
          </w:tcPr>
          <w:p w:rsidR="00A30527" w:rsidRPr="00F91193" w:rsidRDefault="00A30527" w:rsidP="00D13AA7">
            <w:pPr>
              <w:autoSpaceDE w:val="0"/>
              <w:autoSpaceDN w:val="0"/>
              <w:adjustRightInd w:val="0"/>
              <w:rPr>
                <w:rFonts w:ascii="Garamond" w:hAnsi="Garamond" w:cs="Arial"/>
                <w:b/>
                <w:bCs/>
                <w:sz w:val="22"/>
                <w:szCs w:val="22"/>
                <w:lang w:val="en-US"/>
              </w:rPr>
            </w:pPr>
          </w:p>
        </w:tc>
      </w:tr>
      <w:tr w:rsidR="001E19CF" w:rsidRPr="00F91193">
        <w:trPr>
          <w:trHeight w:val="113"/>
        </w:trPr>
        <w:tc>
          <w:tcPr>
            <w:tcW w:w="5280" w:type="dxa"/>
          </w:tcPr>
          <w:p w:rsidR="001E19CF" w:rsidRPr="00F91193" w:rsidRDefault="001E19CF" w:rsidP="00D13AA7">
            <w:pPr>
              <w:autoSpaceDE w:val="0"/>
              <w:autoSpaceDN w:val="0"/>
              <w:adjustRightInd w:val="0"/>
              <w:rPr>
                <w:rFonts w:ascii="Garamond" w:hAnsi="Garamond" w:cs="Arial"/>
                <w:b/>
                <w:bCs/>
                <w:sz w:val="22"/>
                <w:szCs w:val="22"/>
                <w:lang w:val="en-US"/>
              </w:rPr>
            </w:pPr>
            <w:r w:rsidRPr="00F91193">
              <w:rPr>
                <w:rFonts w:ascii="Garamond" w:hAnsi="Garamond" w:cs="Arial"/>
                <w:b/>
                <w:bCs/>
                <w:sz w:val="22"/>
                <w:szCs w:val="22"/>
              </w:rPr>
              <w:t>Дата</w:t>
            </w:r>
            <w:r w:rsidRPr="00F91193">
              <w:rPr>
                <w:rFonts w:ascii="Garamond" w:hAnsi="Garamond" w:cs="Arial"/>
                <w:b/>
                <w:bCs/>
                <w:sz w:val="22"/>
                <w:szCs w:val="22"/>
                <w:lang w:val="en-US"/>
              </w:rPr>
              <w:t xml:space="preserve">: </w:t>
            </w:r>
            <w:r w:rsidR="00F9244D">
              <w:rPr>
                <w:rFonts w:ascii="Garamond" w:hAnsi="Garamond" w:cs="Arial"/>
                <w:b/>
                <w:bCs/>
                <w:sz w:val="22"/>
                <w:szCs w:val="22"/>
                <w:lang w:val="en-US"/>
              </w:rPr>
              <w:t>29.01.2019</w:t>
            </w:r>
            <w:r w:rsidR="00AD173A" w:rsidRPr="00F91193">
              <w:rPr>
                <w:rFonts w:ascii="Garamond" w:hAnsi="Garamond" w:cs="Arial"/>
                <w:b/>
                <w:bCs/>
                <w:sz w:val="22"/>
                <w:szCs w:val="22"/>
              </w:rPr>
              <w:t xml:space="preserve"> г.</w:t>
            </w:r>
            <w:r w:rsidRPr="00F91193">
              <w:rPr>
                <w:rFonts w:ascii="Garamond" w:hAnsi="Garamond" w:cs="Arial"/>
                <w:b/>
                <w:bCs/>
                <w:sz w:val="22"/>
                <w:szCs w:val="22"/>
              </w:rPr>
              <w:t xml:space="preserve"> </w:t>
            </w:r>
          </w:p>
          <w:p w:rsidR="001E19CF" w:rsidRPr="00F91193" w:rsidRDefault="001E19CF" w:rsidP="00D13AA7">
            <w:pPr>
              <w:autoSpaceDE w:val="0"/>
              <w:autoSpaceDN w:val="0"/>
              <w:adjustRightInd w:val="0"/>
              <w:rPr>
                <w:rFonts w:ascii="Garamond" w:hAnsi="Garamond" w:cs="Arial"/>
                <w:b/>
                <w:bCs/>
                <w:sz w:val="22"/>
                <w:szCs w:val="22"/>
                <w:lang w:val="en-US"/>
              </w:rPr>
            </w:pPr>
          </w:p>
        </w:tc>
        <w:tc>
          <w:tcPr>
            <w:tcW w:w="4440" w:type="dxa"/>
          </w:tcPr>
          <w:p w:rsidR="001E19CF" w:rsidRPr="00F91193" w:rsidRDefault="001E19CF" w:rsidP="00D13AA7">
            <w:pPr>
              <w:autoSpaceDE w:val="0"/>
              <w:autoSpaceDN w:val="0"/>
              <w:adjustRightInd w:val="0"/>
              <w:rPr>
                <w:rFonts w:ascii="Garamond" w:hAnsi="Garamond" w:cs="Arial"/>
                <w:b/>
                <w:bCs/>
                <w:sz w:val="22"/>
                <w:szCs w:val="22"/>
                <w:lang w:val="en-US"/>
              </w:rPr>
            </w:pPr>
          </w:p>
        </w:tc>
      </w:tr>
    </w:tbl>
    <w:p w:rsidR="00A30527" w:rsidRPr="00F91193" w:rsidRDefault="00A30527" w:rsidP="00930F25">
      <w:pPr>
        <w:rPr>
          <w:rFonts w:ascii="Garamond" w:hAnsi="Garamond"/>
          <w:color w:val="000000"/>
          <w:sz w:val="40"/>
          <w:szCs w:val="40"/>
        </w:rPr>
        <w:sectPr w:rsidR="00A30527" w:rsidRPr="00F91193" w:rsidSect="00C45E6D">
          <w:footnotePr>
            <w:numStart w:val="3"/>
          </w:footnotePr>
          <w:pgSz w:w="12240" w:h="15840"/>
          <w:pgMar w:top="1440" w:right="1797" w:bottom="1440" w:left="1797" w:header="709" w:footer="709" w:gutter="0"/>
          <w:cols w:space="708"/>
          <w:noEndnote/>
        </w:sectPr>
      </w:pPr>
    </w:p>
    <w:p w:rsidR="00930F25" w:rsidRPr="007B0CCE" w:rsidRDefault="00554442" w:rsidP="00930F25">
      <w:pPr>
        <w:rPr>
          <w:rFonts w:ascii="Garamond" w:hAnsi="Garamond"/>
          <w:color w:val="000000"/>
          <w:sz w:val="40"/>
          <w:szCs w:val="40"/>
        </w:rPr>
      </w:pPr>
      <w:r w:rsidRPr="00F91193">
        <w:rPr>
          <w:rFonts w:ascii="Garamond" w:hAnsi="Garamond"/>
          <w:color w:val="000000"/>
          <w:sz w:val="40"/>
          <w:szCs w:val="40"/>
        </w:rPr>
        <w:lastRenderedPageBreak/>
        <w:t>Пояснения към междинния финансов отчет</w:t>
      </w:r>
    </w:p>
    <w:p w:rsidR="00930F25" w:rsidRPr="007B0CCE" w:rsidRDefault="00930F25" w:rsidP="00930F25">
      <w:pPr>
        <w:autoSpaceDE w:val="0"/>
        <w:autoSpaceDN w:val="0"/>
        <w:adjustRightInd w:val="0"/>
        <w:rPr>
          <w:rFonts w:ascii="Garamond" w:hAnsi="Garamond"/>
          <w:color w:val="000000"/>
          <w:szCs w:val="22"/>
        </w:rPr>
      </w:pPr>
    </w:p>
    <w:p w:rsidR="00554442" w:rsidRPr="00F91193" w:rsidRDefault="004C0BF0" w:rsidP="006514D9">
      <w:pPr>
        <w:pStyle w:val="Heading1"/>
        <w:numPr>
          <w:ilvl w:val="0"/>
          <w:numId w:val="9"/>
        </w:numPr>
        <w:rPr>
          <w:rStyle w:val="ReportColour"/>
          <w:bCs w:val="0"/>
          <w:szCs w:val="24"/>
        </w:rPr>
      </w:pPr>
      <w:bookmarkStart w:id="2" w:name="_Toc95275305"/>
      <w:proofErr w:type="spellStart"/>
      <w:r w:rsidRPr="00F91193">
        <w:rPr>
          <w:rStyle w:val="ReportColour"/>
          <w:bCs w:val="0"/>
          <w:szCs w:val="24"/>
        </w:rPr>
        <w:t>Предмет</w:t>
      </w:r>
      <w:proofErr w:type="spellEnd"/>
      <w:r w:rsidRPr="00F91193">
        <w:rPr>
          <w:rStyle w:val="ReportColour"/>
          <w:bCs w:val="0"/>
          <w:szCs w:val="24"/>
        </w:rPr>
        <w:t xml:space="preserve"> </w:t>
      </w:r>
      <w:proofErr w:type="spellStart"/>
      <w:r w:rsidRPr="00F91193">
        <w:rPr>
          <w:rStyle w:val="ReportColour"/>
          <w:bCs w:val="0"/>
          <w:szCs w:val="24"/>
        </w:rPr>
        <w:t>на</w:t>
      </w:r>
      <w:proofErr w:type="spellEnd"/>
      <w:r w:rsidRPr="00F91193">
        <w:rPr>
          <w:rStyle w:val="ReportColour"/>
          <w:bCs w:val="0"/>
          <w:szCs w:val="24"/>
        </w:rPr>
        <w:t xml:space="preserve"> </w:t>
      </w:r>
      <w:proofErr w:type="spellStart"/>
      <w:r w:rsidRPr="00F91193">
        <w:rPr>
          <w:rStyle w:val="ReportColour"/>
          <w:bCs w:val="0"/>
          <w:szCs w:val="24"/>
        </w:rPr>
        <w:t>дейност</w:t>
      </w:r>
      <w:bookmarkEnd w:id="2"/>
      <w:proofErr w:type="spellEnd"/>
    </w:p>
    <w:p w:rsidR="00AB49B1" w:rsidRPr="00F91193" w:rsidRDefault="00AB49B1" w:rsidP="0017564C">
      <w:pPr>
        <w:jc w:val="both"/>
        <w:rPr>
          <w:rFonts w:ascii="Garamond" w:hAnsi="Garamond"/>
        </w:rPr>
      </w:pPr>
    </w:p>
    <w:p w:rsidR="0017564C" w:rsidRPr="00F91193" w:rsidRDefault="004C0BF0" w:rsidP="0017564C">
      <w:pPr>
        <w:jc w:val="both"/>
        <w:rPr>
          <w:rFonts w:ascii="Garamond" w:hAnsi="Garamond"/>
        </w:rPr>
      </w:pPr>
      <w:r w:rsidRPr="00F91193">
        <w:rPr>
          <w:rFonts w:ascii="Garamond" w:hAnsi="Garamond"/>
        </w:rPr>
        <w:t xml:space="preserve">Основната дейност на </w:t>
      </w:r>
      <w:r w:rsidR="0017564C" w:rsidRPr="00F91193">
        <w:rPr>
          <w:rFonts w:ascii="Garamond" w:hAnsi="Garamond"/>
        </w:rPr>
        <w:t xml:space="preserve">Монбат АД </w:t>
      </w:r>
      <w:r w:rsidR="00D5502F" w:rsidRPr="00F91193">
        <w:rPr>
          <w:rFonts w:ascii="Garamond" w:hAnsi="Garamond"/>
        </w:rPr>
        <w:t>(„Дружеството)</w:t>
      </w:r>
      <w:r w:rsidRPr="00F91193">
        <w:rPr>
          <w:rFonts w:ascii="Garamond" w:hAnsi="Garamond"/>
        </w:rPr>
        <w:t>се състои в</w:t>
      </w:r>
      <w:r w:rsidR="0017564C" w:rsidRPr="00F91193">
        <w:rPr>
          <w:rFonts w:ascii="Garamond" w:hAnsi="Garamond"/>
        </w:rPr>
        <w:t xml:space="preserve"> </w:t>
      </w:r>
      <w:r w:rsidR="0017564C" w:rsidRPr="00F91193">
        <w:rPr>
          <w:rFonts w:ascii="Garamond" w:hAnsi="Garamond" w:cs="Arial"/>
          <w:color w:val="000000"/>
        </w:rPr>
        <w:t>производство, сервиз и реализация на акумулатори; инжинерингова и развойно-внедрителска дейност; производство и търговия на оборудване за изработване на акумулатори; външна и вътрешна търговия и изграждане на търговски мрежи; специализирани магазини и представителства.</w:t>
      </w:r>
    </w:p>
    <w:p w:rsidR="0017564C" w:rsidRPr="00F91193" w:rsidRDefault="0017564C" w:rsidP="0017564C">
      <w:pPr>
        <w:autoSpaceDE w:val="0"/>
        <w:autoSpaceDN w:val="0"/>
        <w:adjustRightInd w:val="0"/>
        <w:jc w:val="both"/>
        <w:rPr>
          <w:rFonts w:ascii="Garamond" w:hAnsi="Garamond"/>
          <w:color w:val="000000"/>
          <w:szCs w:val="22"/>
        </w:rPr>
      </w:pPr>
    </w:p>
    <w:p w:rsidR="0017564C" w:rsidRPr="00F91193" w:rsidRDefault="0017564C" w:rsidP="0017564C">
      <w:pPr>
        <w:autoSpaceDE w:val="0"/>
        <w:autoSpaceDN w:val="0"/>
        <w:adjustRightInd w:val="0"/>
        <w:jc w:val="both"/>
        <w:rPr>
          <w:rFonts w:ascii="Garamond" w:hAnsi="Garamond"/>
          <w:color w:val="000000"/>
          <w:szCs w:val="22"/>
        </w:rPr>
      </w:pPr>
      <w:r w:rsidRPr="00F91193">
        <w:rPr>
          <w:rFonts w:ascii="Garamond" w:hAnsi="Garamond"/>
          <w:color w:val="000000"/>
          <w:szCs w:val="22"/>
        </w:rPr>
        <w:t xml:space="preserve">Дружеството е регистрирано като </w:t>
      </w:r>
      <w:r w:rsidRPr="00F91193">
        <w:rPr>
          <w:rFonts w:ascii="Garamond" w:hAnsi="Garamond"/>
          <w:szCs w:val="22"/>
        </w:rPr>
        <w:t>акционерно</w:t>
      </w:r>
      <w:r w:rsidRPr="00F91193">
        <w:rPr>
          <w:rFonts w:ascii="Garamond" w:hAnsi="Garamond"/>
          <w:color w:val="000000"/>
          <w:szCs w:val="22"/>
        </w:rPr>
        <w:t xml:space="preserve"> дружество по ф.д. 4636/1999 г. на СГС. </w:t>
      </w:r>
    </w:p>
    <w:p w:rsidR="0017564C" w:rsidRPr="00F91193" w:rsidRDefault="0017564C" w:rsidP="0017564C">
      <w:pPr>
        <w:autoSpaceDE w:val="0"/>
        <w:autoSpaceDN w:val="0"/>
        <w:adjustRightInd w:val="0"/>
        <w:jc w:val="both"/>
        <w:rPr>
          <w:rFonts w:ascii="Garamond" w:hAnsi="Garamond"/>
          <w:color w:val="000000"/>
          <w:szCs w:val="22"/>
        </w:rPr>
      </w:pPr>
    </w:p>
    <w:p w:rsidR="0017564C" w:rsidRPr="00F91193" w:rsidRDefault="0017564C" w:rsidP="0017564C">
      <w:pPr>
        <w:autoSpaceDE w:val="0"/>
        <w:autoSpaceDN w:val="0"/>
        <w:adjustRightInd w:val="0"/>
        <w:jc w:val="both"/>
        <w:rPr>
          <w:rFonts w:ascii="Garamond" w:hAnsi="Garamond"/>
          <w:color w:val="000000"/>
          <w:szCs w:val="22"/>
        </w:rPr>
      </w:pPr>
      <w:r w:rsidRPr="00F91193">
        <w:rPr>
          <w:rFonts w:ascii="Garamond" w:hAnsi="Garamond"/>
          <w:color w:val="000000"/>
          <w:szCs w:val="22"/>
        </w:rPr>
        <w:t xml:space="preserve">Седалището и адресът на управление на Дружеството е : гр.София, </w:t>
      </w:r>
      <w:r w:rsidR="00462481" w:rsidRPr="00F91193">
        <w:rPr>
          <w:rFonts w:ascii="Garamond" w:hAnsi="Garamond"/>
          <w:color w:val="000000"/>
          <w:szCs w:val="22"/>
        </w:rPr>
        <w:t xml:space="preserve">бул. „Черни връх“ </w:t>
      </w:r>
      <w:r w:rsidRPr="00F91193">
        <w:rPr>
          <w:rFonts w:ascii="Garamond" w:hAnsi="Garamond"/>
          <w:color w:val="000000"/>
          <w:szCs w:val="22"/>
        </w:rPr>
        <w:t xml:space="preserve"> N </w:t>
      </w:r>
      <w:r w:rsidR="00462481" w:rsidRPr="00F91193">
        <w:rPr>
          <w:rFonts w:ascii="Garamond" w:hAnsi="Garamond"/>
          <w:color w:val="000000"/>
          <w:szCs w:val="22"/>
        </w:rPr>
        <w:t>32 А</w:t>
      </w:r>
      <w:r w:rsidRPr="00F91193">
        <w:rPr>
          <w:rFonts w:ascii="Garamond" w:hAnsi="Garamond"/>
          <w:color w:val="000000"/>
          <w:szCs w:val="22"/>
        </w:rPr>
        <w:t>.</w:t>
      </w:r>
    </w:p>
    <w:p w:rsidR="0017564C" w:rsidRPr="00F91193" w:rsidRDefault="0017564C" w:rsidP="0017564C">
      <w:pPr>
        <w:autoSpaceDE w:val="0"/>
        <w:autoSpaceDN w:val="0"/>
        <w:adjustRightInd w:val="0"/>
        <w:rPr>
          <w:rFonts w:ascii="Garamond" w:hAnsi="Garamond"/>
        </w:rPr>
      </w:pPr>
    </w:p>
    <w:p w:rsidR="0017564C" w:rsidRPr="00F91193" w:rsidRDefault="0017564C" w:rsidP="0017564C">
      <w:pPr>
        <w:autoSpaceDE w:val="0"/>
        <w:autoSpaceDN w:val="0"/>
        <w:adjustRightInd w:val="0"/>
        <w:rPr>
          <w:rFonts w:ascii="Garamond" w:hAnsi="Garamond"/>
          <w:color w:val="000000"/>
          <w:szCs w:val="22"/>
        </w:rPr>
      </w:pPr>
      <w:r w:rsidRPr="00F91193">
        <w:rPr>
          <w:rFonts w:ascii="Garamond" w:hAnsi="Garamond"/>
        </w:rPr>
        <w:t>Друж</w:t>
      </w:r>
      <w:r w:rsidR="001F1F5B" w:rsidRPr="00F91193">
        <w:rPr>
          <w:rFonts w:ascii="Garamond" w:hAnsi="Garamond"/>
        </w:rPr>
        <w:t xml:space="preserve"> </w:t>
      </w:r>
      <w:r w:rsidRPr="00F91193">
        <w:rPr>
          <w:rFonts w:ascii="Garamond" w:hAnsi="Garamond"/>
        </w:rPr>
        <w:t>еството е регистрирано на Българска фондова борса на 22.12.2006 г.</w:t>
      </w:r>
    </w:p>
    <w:p w:rsidR="0017564C" w:rsidRPr="00F91193" w:rsidRDefault="0017564C" w:rsidP="0017564C">
      <w:pPr>
        <w:autoSpaceDE w:val="0"/>
        <w:autoSpaceDN w:val="0"/>
        <w:adjustRightInd w:val="0"/>
        <w:rPr>
          <w:rFonts w:ascii="Garamond" w:hAnsi="Garamond"/>
          <w:color w:val="000000"/>
          <w:szCs w:val="22"/>
        </w:rPr>
      </w:pPr>
    </w:p>
    <w:p w:rsidR="00FC4CEE" w:rsidRPr="00F91193" w:rsidRDefault="00FC4CEE" w:rsidP="00FC4CEE">
      <w:pPr>
        <w:jc w:val="both"/>
        <w:rPr>
          <w:rFonts w:ascii="Garamond" w:hAnsi="Garamond"/>
          <w:bCs/>
        </w:rPr>
      </w:pPr>
      <w:r w:rsidRPr="00F91193">
        <w:rPr>
          <w:rFonts w:ascii="Garamond" w:hAnsi="Garamond"/>
          <w:bCs/>
        </w:rPr>
        <w:t xml:space="preserve">Дружеството се управлява чрез </w:t>
      </w:r>
      <w:r w:rsidR="00D9387D" w:rsidRPr="00F91193">
        <w:rPr>
          <w:rFonts w:ascii="Garamond" w:hAnsi="Garamond"/>
          <w:bCs/>
          <w:lang w:val="en-US"/>
        </w:rPr>
        <w:t>e</w:t>
      </w:r>
      <w:r w:rsidR="00D9387D" w:rsidRPr="00F91193">
        <w:rPr>
          <w:rFonts w:ascii="Garamond" w:hAnsi="Garamond"/>
          <w:bCs/>
        </w:rPr>
        <w:t>дно</w:t>
      </w:r>
      <w:r w:rsidRPr="00F91193">
        <w:rPr>
          <w:rFonts w:ascii="Garamond" w:hAnsi="Garamond"/>
          <w:bCs/>
        </w:rPr>
        <w:t>степенна система на управление</w:t>
      </w:r>
      <w:r w:rsidR="008A7962" w:rsidRPr="00F91193">
        <w:rPr>
          <w:rFonts w:ascii="Garamond" w:hAnsi="Garamond"/>
          <w:bCs/>
        </w:rPr>
        <w:t xml:space="preserve"> – Съвет на Директорите</w:t>
      </w:r>
      <w:r w:rsidR="00D9387D" w:rsidRPr="00F91193">
        <w:rPr>
          <w:rFonts w:ascii="Garamond" w:hAnsi="Garamond"/>
          <w:bCs/>
        </w:rPr>
        <w:t>.</w:t>
      </w:r>
    </w:p>
    <w:p w:rsidR="00A27A07" w:rsidRPr="00F91193" w:rsidRDefault="00A27A07" w:rsidP="00FC4CEE">
      <w:pPr>
        <w:jc w:val="both"/>
        <w:rPr>
          <w:rFonts w:ascii="Garamond" w:hAnsi="Garamond"/>
          <w:bCs/>
        </w:rPr>
      </w:pPr>
    </w:p>
    <w:p w:rsidR="00F90602" w:rsidRPr="00F91193" w:rsidRDefault="00F90602" w:rsidP="00FC4CEE">
      <w:pPr>
        <w:jc w:val="both"/>
        <w:rPr>
          <w:rFonts w:ascii="Garamond" w:hAnsi="Garamond"/>
          <w:bCs/>
        </w:rPr>
      </w:pPr>
      <w:r w:rsidRPr="00F91193">
        <w:rPr>
          <w:rFonts w:ascii="Garamond" w:hAnsi="Garamond"/>
          <w:bCs/>
        </w:rPr>
        <w:t>Членове на Съвета на директорите са:</w:t>
      </w:r>
    </w:p>
    <w:p w:rsidR="00A27A07" w:rsidRPr="00F91193" w:rsidRDefault="00A27A07" w:rsidP="00FC4CEE">
      <w:pPr>
        <w:jc w:val="both"/>
        <w:rPr>
          <w:rFonts w:ascii="Garamond" w:hAnsi="Garamond"/>
          <w:bCs/>
        </w:rPr>
      </w:pPr>
    </w:p>
    <w:p w:rsidR="00FC4CEE" w:rsidRPr="00F91193" w:rsidRDefault="00F90602" w:rsidP="00FC4CEE">
      <w:pPr>
        <w:rPr>
          <w:rFonts w:ascii="Garamond" w:hAnsi="Garamond"/>
        </w:rPr>
      </w:pPr>
      <w:r w:rsidRPr="00F91193">
        <w:rPr>
          <w:rFonts w:ascii="Garamond" w:hAnsi="Garamond"/>
          <w:sz w:val="28"/>
        </w:rPr>
        <w:t>1</w:t>
      </w:r>
      <w:r w:rsidRPr="00F91193">
        <w:rPr>
          <w:rFonts w:ascii="Garamond" w:hAnsi="Garamond"/>
        </w:rPr>
        <w:t xml:space="preserve">. </w:t>
      </w:r>
      <w:r w:rsidR="00FC4CEE" w:rsidRPr="00F91193">
        <w:rPr>
          <w:rFonts w:ascii="Garamond" w:hAnsi="Garamond"/>
        </w:rPr>
        <w:t xml:space="preserve">Атанас </w:t>
      </w:r>
      <w:r w:rsidRPr="00F91193">
        <w:rPr>
          <w:rFonts w:ascii="Garamond" w:hAnsi="Garamond"/>
        </w:rPr>
        <w:t xml:space="preserve">Стоилов Бобоков </w:t>
      </w:r>
    </w:p>
    <w:p w:rsidR="009805B4" w:rsidRPr="00F91193" w:rsidRDefault="00F90602" w:rsidP="00FC4CEE">
      <w:pPr>
        <w:rPr>
          <w:rFonts w:ascii="Garamond" w:hAnsi="Garamond"/>
        </w:rPr>
      </w:pPr>
      <w:r w:rsidRPr="00F91193">
        <w:rPr>
          <w:rFonts w:ascii="Garamond" w:hAnsi="Garamond"/>
        </w:rPr>
        <w:t xml:space="preserve">2. </w:t>
      </w:r>
      <w:r w:rsidR="003F5D5B" w:rsidRPr="00F91193">
        <w:rPr>
          <w:rFonts w:ascii="Garamond" w:hAnsi="Garamond"/>
        </w:rPr>
        <w:t xml:space="preserve">Петър </w:t>
      </w:r>
      <w:r w:rsidR="009275E9" w:rsidRPr="00F91193">
        <w:rPr>
          <w:rFonts w:ascii="Garamond" w:hAnsi="Garamond"/>
        </w:rPr>
        <w:t xml:space="preserve">Николов </w:t>
      </w:r>
      <w:r w:rsidR="003F5D5B" w:rsidRPr="00F91193">
        <w:rPr>
          <w:rFonts w:ascii="Garamond" w:hAnsi="Garamond"/>
        </w:rPr>
        <w:t>Бозаджиев</w:t>
      </w:r>
    </w:p>
    <w:p w:rsidR="00F90602" w:rsidRPr="00F91193" w:rsidRDefault="00F90602" w:rsidP="00FC4CEE">
      <w:pPr>
        <w:rPr>
          <w:rFonts w:ascii="Garamond" w:hAnsi="Garamond"/>
        </w:rPr>
      </w:pPr>
      <w:r w:rsidRPr="00F91193">
        <w:rPr>
          <w:rFonts w:ascii="Garamond" w:hAnsi="Garamond"/>
        </w:rPr>
        <w:t xml:space="preserve">3. </w:t>
      </w:r>
      <w:r w:rsidR="003F5D5B" w:rsidRPr="00F91193">
        <w:rPr>
          <w:rFonts w:ascii="Garamond" w:hAnsi="Garamond"/>
        </w:rPr>
        <w:t xml:space="preserve">Йордан </w:t>
      </w:r>
      <w:r w:rsidR="009275E9" w:rsidRPr="00F91193">
        <w:rPr>
          <w:rFonts w:ascii="Garamond" w:hAnsi="Garamond"/>
        </w:rPr>
        <w:t xml:space="preserve">Атанасов </w:t>
      </w:r>
      <w:r w:rsidR="003F5D5B" w:rsidRPr="00F91193">
        <w:rPr>
          <w:rFonts w:ascii="Garamond" w:hAnsi="Garamond"/>
        </w:rPr>
        <w:t>Карабинов</w:t>
      </w:r>
      <w:r w:rsidR="00FC4CEE" w:rsidRPr="00F91193">
        <w:rPr>
          <w:rFonts w:ascii="Garamond" w:hAnsi="Garamond"/>
        </w:rPr>
        <w:br/>
      </w:r>
      <w:r w:rsidRPr="00F91193">
        <w:rPr>
          <w:rFonts w:ascii="Garamond" w:hAnsi="Garamond"/>
        </w:rPr>
        <w:t xml:space="preserve">4. </w:t>
      </w:r>
      <w:r w:rsidR="00FC4CEE" w:rsidRPr="00F91193">
        <w:rPr>
          <w:rFonts w:ascii="Garamond" w:hAnsi="Garamond"/>
        </w:rPr>
        <w:t xml:space="preserve">Пламен Стоилов Бобоков </w:t>
      </w:r>
      <w:r w:rsidR="00FC4CEE" w:rsidRPr="00F91193">
        <w:rPr>
          <w:rFonts w:ascii="Garamond" w:hAnsi="Garamond"/>
        </w:rPr>
        <w:br/>
      </w:r>
      <w:r w:rsidRPr="00F91193">
        <w:rPr>
          <w:rFonts w:ascii="Garamond" w:hAnsi="Garamond"/>
        </w:rPr>
        <w:t>5.</w:t>
      </w:r>
      <w:r w:rsidR="00947EB1" w:rsidRPr="00F91193">
        <w:rPr>
          <w:rFonts w:ascii="Garamond" w:hAnsi="Garamond"/>
        </w:rPr>
        <w:t xml:space="preserve"> </w:t>
      </w:r>
      <w:r w:rsidR="00FC4CEE" w:rsidRPr="00F91193">
        <w:rPr>
          <w:rFonts w:ascii="Garamond" w:hAnsi="Garamond"/>
        </w:rPr>
        <w:t xml:space="preserve">Алексъндър Викторов Чаушев </w:t>
      </w:r>
      <w:r w:rsidR="00FC4CEE" w:rsidRPr="00F91193">
        <w:rPr>
          <w:rFonts w:ascii="Garamond" w:hAnsi="Garamond"/>
        </w:rPr>
        <w:br/>
      </w:r>
      <w:r w:rsidRPr="00F91193">
        <w:rPr>
          <w:rFonts w:ascii="Garamond" w:hAnsi="Garamond"/>
        </w:rPr>
        <w:t>6.</w:t>
      </w:r>
      <w:r w:rsidR="00947EB1" w:rsidRPr="00F91193">
        <w:rPr>
          <w:rFonts w:ascii="Garamond" w:hAnsi="Garamond"/>
        </w:rPr>
        <w:t xml:space="preserve"> </w:t>
      </w:r>
      <w:r w:rsidR="00FC4CEE" w:rsidRPr="00F91193">
        <w:rPr>
          <w:rFonts w:ascii="Garamond" w:hAnsi="Garamond"/>
        </w:rPr>
        <w:t xml:space="preserve">Николай Георгиев Тренчев </w:t>
      </w:r>
    </w:p>
    <w:p w:rsidR="00FC4CEE" w:rsidRPr="00F91193" w:rsidRDefault="00F90602" w:rsidP="00FC4CEE">
      <w:pPr>
        <w:rPr>
          <w:rFonts w:ascii="Garamond" w:hAnsi="Garamond"/>
        </w:rPr>
      </w:pPr>
      <w:r w:rsidRPr="00F91193">
        <w:rPr>
          <w:rFonts w:ascii="Garamond" w:hAnsi="Garamond"/>
        </w:rPr>
        <w:t>7.</w:t>
      </w:r>
      <w:r w:rsidR="00947EB1" w:rsidRPr="00F91193">
        <w:rPr>
          <w:rFonts w:ascii="Garamond" w:hAnsi="Garamond"/>
        </w:rPr>
        <w:t xml:space="preserve"> </w:t>
      </w:r>
      <w:r w:rsidR="00FC4CEE" w:rsidRPr="00F91193">
        <w:rPr>
          <w:rFonts w:ascii="Garamond" w:hAnsi="Garamond"/>
        </w:rPr>
        <w:t xml:space="preserve">Стоян Живков Сталев </w:t>
      </w:r>
    </w:p>
    <w:p w:rsidR="00F90602" w:rsidRPr="00F91193" w:rsidRDefault="00F90602" w:rsidP="00FC4CEE">
      <w:pPr>
        <w:rPr>
          <w:rFonts w:ascii="Garamond" w:hAnsi="Garamond"/>
        </w:rPr>
      </w:pPr>
      <w:r w:rsidRPr="00F91193">
        <w:rPr>
          <w:rFonts w:ascii="Garamond" w:hAnsi="Garamond"/>
        </w:rPr>
        <w:t xml:space="preserve">8. </w:t>
      </w:r>
      <w:r w:rsidR="00063605" w:rsidRPr="00F91193">
        <w:rPr>
          <w:rFonts w:ascii="Garamond" w:hAnsi="Garamond"/>
        </w:rPr>
        <w:t>Евелина Славчева</w:t>
      </w:r>
    </w:p>
    <w:p w:rsidR="00F90602" w:rsidRPr="00F91193" w:rsidRDefault="00F90602" w:rsidP="00FC4CEE">
      <w:pPr>
        <w:rPr>
          <w:rFonts w:ascii="Garamond" w:hAnsi="Garamond"/>
        </w:rPr>
      </w:pPr>
      <w:r w:rsidRPr="00F91193">
        <w:rPr>
          <w:rFonts w:ascii="Garamond" w:hAnsi="Garamond"/>
        </w:rPr>
        <w:t>9.</w:t>
      </w:r>
      <w:r w:rsidR="00947EB1" w:rsidRPr="00F91193">
        <w:rPr>
          <w:rFonts w:ascii="Garamond" w:hAnsi="Garamond"/>
        </w:rPr>
        <w:t xml:space="preserve"> </w:t>
      </w:r>
      <w:r w:rsidRPr="00F91193">
        <w:rPr>
          <w:rFonts w:ascii="Garamond" w:hAnsi="Garamond"/>
        </w:rPr>
        <w:t>Флориан Хют</w:t>
      </w:r>
    </w:p>
    <w:p w:rsidR="0017564C" w:rsidRPr="00F91193" w:rsidRDefault="0017564C" w:rsidP="0017564C">
      <w:pPr>
        <w:rPr>
          <w:rFonts w:ascii="Garamond" w:hAnsi="Garamond"/>
          <w:bCs/>
        </w:rPr>
      </w:pPr>
    </w:p>
    <w:p w:rsidR="004C0BF0" w:rsidRPr="00F91193" w:rsidRDefault="004C0BF0" w:rsidP="0017564C">
      <w:pPr>
        <w:rPr>
          <w:rFonts w:ascii="Garamond" w:hAnsi="Garamond"/>
          <w:bCs/>
        </w:rPr>
      </w:pPr>
      <w:r w:rsidRPr="00F91193">
        <w:rPr>
          <w:rFonts w:ascii="Garamond" w:hAnsi="Garamond"/>
          <w:bCs/>
        </w:rPr>
        <w:t xml:space="preserve">Броят на персонала към </w:t>
      </w:r>
      <w:r w:rsidR="00626EA8" w:rsidRPr="00F91193">
        <w:rPr>
          <w:rFonts w:ascii="Garamond" w:hAnsi="Garamond"/>
          <w:bCs/>
        </w:rPr>
        <w:t>3</w:t>
      </w:r>
      <w:r w:rsidR="00E66214">
        <w:rPr>
          <w:rFonts w:ascii="Garamond" w:hAnsi="Garamond"/>
          <w:bCs/>
          <w:lang w:val="en-US"/>
        </w:rPr>
        <w:t>1</w:t>
      </w:r>
      <w:r w:rsidR="00626EA8" w:rsidRPr="00F91193">
        <w:rPr>
          <w:rFonts w:ascii="Garamond" w:hAnsi="Garamond"/>
          <w:bCs/>
        </w:rPr>
        <w:t>.</w:t>
      </w:r>
      <w:r w:rsidR="00E66214">
        <w:rPr>
          <w:rFonts w:ascii="Garamond" w:hAnsi="Garamond"/>
          <w:bCs/>
          <w:lang w:val="en-US"/>
        </w:rPr>
        <w:t>12</w:t>
      </w:r>
      <w:r w:rsidR="00626EA8" w:rsidRPr="00F91193">
        <w:rPr>
          <w:rFonts w:ascii="Garamond" w:hAnsi="Garamond"/>
          <w:bCs/>
        </w:rPr>
        <w:t>.</w:t>
      </w:r>
      <w:r w:rsidR="001847EF" w:rsidRPr="00F91193">
        <w:rPr>
          <w:rFonts w:ascii="Garamond" w:hAnsi="Garamond"/>
          <w:bCs/>
        </w:rPr>
        <w:t>201</w:t>
      </w:r>
      <w:r w:rsidR="002A5799">
        <w:rPr>
          <w:rFonts w:ascii="Garamond" w:hAnsi="Garamond"/>
          <w:bCs/>
        </w:rPr>
        <w:t>8</w:t>
      </w:r>
      <w:r w:rsidR="00076C09" w:rsidRPr="00F91193">
        <w:rPr>
          <w:rFonts w:ascii="Garamond" w:hAnsi="Garamond"/>
          <w:bCs/>
        </w:rPr>
        <w:t xml:space="preserve"> г</w:t>
      </w:r>
      <w:r w:rsidR="00076C09" w:rsidRPr="00272426">
        <w:rPr>
          <w:rFonts w:ascii="Garamond" w:hAnsi="Garamond"/>
          <w:bCs/>
        </w:rPr>
        <w:t>.</w:t>
      </w:r>
      <w:r w:rsidRPr="00272426">
        <w:rPr>
          <w:rFonts w:ascii="Garamond" w:hAnsi="Garamond"/>
          <w:bCs/>
        </w:rPr>
        <w:t xml:space="preserve"> </w:t>
      </w:r>
      <w:r w:rsidRPr="006E4C8C">
        <w:rPr>
          <w:rFonts w:ascii="Garamond" w:hAnsi="Garamond"/>
          <w:bCs/>
        </w:rPr>
        <w:t xml:space="preserve">е </w:t>
      </w:r>
      <w:r w:rsidR="00464187" w:rsidRPr="006E4C8C">
        <w:rPr>
          <w:rFonts w:ascii="Garamond" w:hAnsi="Garamond"/>
          <w:bCs/>
        </w:rPr>
        <w:t>4</w:t>
      </w:r>
      <w:r w:rsidR="00665202" w:rsidRPr="006E4C8C">
        <w:rPr>
          <w:rFonts w:ascii="Garamond" w:hAnsi="Garamond"/>
          <w:bCs/>
          <w:lang w:val="en-US"/>
        </w:rPr>
        <w:t>2</w:t>
      </w:r>
      <w:r w:rsidR="006E4C8C" w:rsidRPr="006E4C8C">
        <w:rPr>
          <w:rFonts w:ascii="Garamond" w:hAnsi="Garamond"/>
          <w:bCs/>
          <w:lang w:val="en-US"/>
        </w:rPr>
        <w:t>2</w:t>
      </w:r>
      <w:r w:rsidR="006D174F" w:rsidRPr="006E4C8C">
        <w:rPr>
          <w:rFonts w:ascii="Garamond" w:hAnsi="Garamond"/>
          <w:bCs/>
        </w:rPr>
        <w:t xml:space="preserve"> чо</w:t>
      </w:r>
      <w:r w:rsidR="006D174F" w:rsidRPr="000A42FE">
        <w:rPr>
          <w:rFonts w:ascii="Garamond" w:hAnsi="Garamond"/>
          <w:bCs/>
        </w:rPr>
        <w:t>века</w:t>
      </w:r>
      <w:r w:rsidR="00377852" w:rsidRPr="000A42FE">
        <w:rPr>
          <w:rFonts w:ascii="Garamond" w:hAnsi="Garamond"/>
          <w:bCs/>
        </w:rPr>
        <w:t>.</w:t>
      </w:r>
    </w:p>
    <w:p w:rsidR="00A17A19" w:rsidRPr="00F91193" w:rsidRDefault="00A17A19" w:rsidP="0017564C">
      <w:pPr>
        <w:rPr>
          <w:rFonts w:ascii="Garamond" w:hAnsi="Garamond"/>
          <w:bCs/>
        </w:rPr>
      </w:pPr>
    </w:p>
    <w:p w:rsidR="0017564C" w:rsidRPr="00F91193" w:rsidRDefault="0017564C" w:rsidP="0017564C">
      <w:pPr>
        <w:jc w:val="both"/>
        <w:rPr>
          <w:rFonts w:ascii="Garamond" w:hAnsi="Garamond"/>
        </w:rPr>
      </w:pPr>
      <w:r w:rsidRPr="00F91193">
        <w:rPr>
          <w:rFonts w:ascii="Garamond" w:hAnsi="Garamond"/>
        </w:rPr>
        <w:t xml:space="preserve">Дружеството се представлява от Изпълнителния директор </w:t>
      </w:r>
      <w:r w:rsidR="0058424C" w:rsidRPr="00F91193">
        <w:rPr>
          <w:rFonts w:ascii="Garamond" w:hAnsi="Garamond"/>
        </w:rPr>
        <w:t>Атанас Стоилов Бобоков</w:t>
      </w:r>
      <w:r w:rsidRPr="00F91193">
        <w:rPr>
          <w:rFonts w:ascii="Garamond" w:hAnsi="Garamond"/>
        </w:rPr>
        <w:t>.</w:t>
      </w:r>
    </w:p>
    <w:p w:rsidR="0017564C" w:rsidRPr="00F91193" w:rsidRDefault="0017564C" w:rsidP="0017564C">
      <w:pPr>
        <w:jc w:val="both"/>
        <w:rPr>
          <w:rFonts w:ascii="Garamond" w:hAnsi="Garamond"/>
        </w:rPr>
      </w:pPr>
    </w:p>
    <w:p w:rsidR="004F31B3" w:rsidRPr="00F91193" w:rsidRDefault="0017564C" w:rsidP="00031FAD">
      <w:pPr>
        <w:jc w:val="both"/>
        <w:rPr>
          <w:rFonts w:ascii="Garamond" w:hAnsi="Garamond"/>
        </w:rPr>
      </w:pPr>
      <w:r w:rsidRPr="00F91193">
        <w:rPr>
          <w:rFonts w:ascii="Garamond" w:hAnsi="Garamond"/>
        </w:rPr>
        <w:t xml:space="preserve">Крайният собственик на  Дружеството е Приста ойл </w:t>
      </w:r>
      <w:r w:rsidR="00031FAD" w:rsidRPr="00F91193">
        <w:rPr>
          <w:rFonts w:ascii="Garamond" w:hAnsi="Garamond"/>
        </w:rPr>
        <w:t>Холдинг Б.В. Нидерландия.</w:t>
      </w:r>
    </w:p>
    <w:p w:rsidR="00031FAD" w:rsidRPr="00F91193" w:rsidRDefault="00031FAD" w:rsidP="00031FAD">
      <w:pPr>
        <w:jc w:val="both"/>
        <w:rPr>
          <w:rFonts w:ascii="Garamond" w:hAnsi="Garamond"/>
        </w:rPr>
      </w:pPr>
    </w:p>
    <w:p w:rsidR="000E1E37" w:rsidRPr="00F91193" w:rsidRDefault="00781470" w:rsidP="00930F25">
      <w:pPr>
        <w:rPr>
          <w:rFonts w:ascii="Garamond" w:hAnsi="Garamond"/>
        </w:rPr>
      </w:pPr>
      <w:r w:rsidRPr="00F91193">
        <w:rPr>
          <w:rFonts w:ascii="Garamond" w:hAnsi="Garamond"/>
        </w:rPr>
        <w:t xml:space="preserve">Основното място на дейност е в гр. Монтана, ул. „Индустриална” 76. </w:t>
      </w:r>
    </w:p>
    <w:p w:rsidR="00AE5173" w:rsidRPr="00F91193" w:rsidRDefault="00AE5173" w:rsidP="00930F25">
      <w:pPr>
        <w:rPr>
          <w:rFonts w:ascii="Garamond" w:hAnsi="Garamond"/>
        </w:rPr>
      </w:pPr>
    </w:p>
    <w:p w:rsidR="00AE5173" w:rsidRPr="00F91193" w:rsidRDefault="00AE5173" w:rsidP="006514D9">
      <w:pPr>
        <w:pStyle w:val="Heading1"/>
        <w:numPr>
          <w:ilvl w:val="0"/>
          <w:numId w:val="9"/>
        </w:numPr>
        <w:rPr>
          <w:rStyle w:val="ReportColour"/>
          <w:bCs w:val="0"/>
          <w:lang w:val="bg-BG"/>
        </w:rPr>
      </w:pPr>
      <w:r w:rsidRPr="00F91193">
        <w:rPr>
          <w:rStyle w:val="ReportColour"/>
          <w:bCs w:val="0"/>
          <w:lang w:val="bg-BG"/>
        </w:rPr>
        <w:t>Основа за изготвяне на междинния съкратен финансов отчет</w:t>
      </w:r>
    </w:p>
    <w:p w:rsidR="00AE5173" w:rsidRPr="00F91193" w:rsidRDefault="00AE5173" w:rsidP="00AE5173">
      <w:pPr>
        <w:rPr>
          <w:rFonts w:ascii="Garamond" w:hAnsi="Garamond"/>
        </w:rPr>
      </w:pPr>
    </w:p>
    <w:p w:rsidR="00AE5173" w:rsidRPr="00F91193" w:rsidRDefault="00AE5173" w:rsidP="00AE5173">
      <w:pPr>
        <w:autoSpaceDE w:val="0"/>
        <w:autoSpaceDN w:val="0"/>
        <w:adjustRightInd w:val="0"/>
        <w:jc w:val="both"/>
        <w:rPr>
          <w:rFonts w:ascii="Garamond" w:hAnsi="Garamond"/>
        </w:rPr>
      </w:pPr>
      <w:r w:rsidRPr="00F91193">
        <w:rPr>
          <w:rFonts w:ascii="Garamond" w:hAnsi="Garamond"/>
        </w:rPr>
        <w:t xml:space="preserve">Този междинен съкратен финансов отчет за период от </w:t>
      </w:r>
      <w:r w:rsidR="002A418E">
        <w:rPr>
          <w:rFonts w:ascii="Garamond" w:hAnsi="Garamond"/>
        </w:rPr>
        <w:t>девет</w:t>
      </w:r>
      <w:r w:rsidR="004C4721" w:rsidRPr="00F91193">
        <w:rPr>
          <w:rFonts w:ascii="Garamond" w:hAnsi="Garamond"/>
        </w:rPr>
        <w:t xml:space="preserve"> месеца</w:t>
      </w:r>
      <w:r w:rsidRPr="00F91193">
        <w:rPr>
          <w:rFonts w:ascii="Garamond" w:hAnsi="Garamond"/>
        </w:rPr>
        <w:t xml:space="preserve"> до </w:t>
      </w:r>
      <w:r w:rsidR="00F9244D">
        <w:rPr>
          <w:rFonts w:ascii="Garamond" w:hAnsi="Garamond"/>
        </w:rPr>
        <w:t>31 декември</w:t>
      </w:r>
      <w:r w:rsidR="00CA3695">
        <w:rPr>
          <w:rFonts w:ascii="Garamond" w:hAnsi="Garamond"/>
        </w:rPr>
        <w:t xml:space="preserve"> 2018</w:t>
      </w:r>
      <w:r w:rsidR="00316DDF" w:rsidRPr="00F91193">
        <w:rPr>
          <w:rFonts w:ascii="Garamond" w:hAnsi="Garamond"/>
        </w:rPr>
        <w:t xml:space="preserve"> г.</w:t>
      </w:r>
      <w:r w:rsidRPr="00F91193">
        <w:rPr>
          <w:rFonts w:ascii="Garamond" w:hAnsi="Garamond"/>
        </w:rPr>
        <w:t xml:space="preserve"> е изготвен в съответствие с МСС 34 „Междинно финансово отчитане”. Той не съдържа цялата информация, която се изисква за изготвяне на пълни годишни </w:t>
      </w:r>
      <w:r w:rsidRPr="00F91193">
        <w:rPr>
          <w:rFonts w:ascii="Garamond" w:hAnsi="Garamond"/>
        </w:rPr>
        <w:lastRenderedPageBreak/>
        <w:t xml:space="preserve">финансови отчети съгласно </w:t>
      </w:r>
      <w:r w:rsidR="00D5502F" w:rsidRPr="00F91193">
        <w:rPr>
          <w:rFonts w:ascii="Garamond" w:hAnsi="Garamond"/>
        </w:rPr>
        <w:t>Международните стандарти за финансово отчитане (</w:t>
      </w:r>
      <w:r w:rsidRPr="00F91193">
        <w:rPr>
          <w:rFonts w:ascii="Garamond" w:hAnsi="Garamond"/>
        </w:rPr>
        <w:t>МСФО</w:t>
      </w:r>
      <w:r w:rsidR="00D5502F" w:rsidRPr="00F91193">
        <w:rPr>
          <w:rFonts w:ascii="Garamond" w:hAnsi="Garamond"/>
        </w:rPr>
        <w:t>)</w:t>
      </w:r>
      <w:r w:rsidRPr="00F91193">
        <w:rPr>
          <w:rFonts w:ascii="Garamond" w:hAnsi="Garamond"/>
        </w:rPr>
        <w:t xml:space="preserve"> и следва да се чете заедно с годишния финансов отчет на Дружеството към </w:t>
      </w:r>
      <w:r w:rsidR="00F91193">
        <w:rPr>
          <w:rFonts w:ascii="Garamond" w:hAnsi="Garamond"/>
        </w:rPr>
        <w:t>31 декември 2017</w:t>
      </w:r>
      <w:r w:rsidRPr="00F91193">
        <w:rPr>
          <w:rFonts w:ascii="Garamond" w:hAnsi="Garamond"/>
        </w:rPr>
        <w:t xml:space="preserve"> г., изготвен в съответствие с МСФО, разработени и публикувани от Съвета по международни счетоводни стандарти (СМСС) и приети от Европейския съюз (ЕС).</w:t>
      </w:r>
    </w:p>
    <w:p w:rsidR="00AE5173" w:rsidRPr="00F91193" w:rsidRDefault="00AE5173" w:rsidP="00AE5173">
      <w:pPr>
        <w:spacing w:before="120" w:after="120"/>
        <w:jc w:val="both"/>
        <w:rPr>
          <w:rFonts w:ascii="Garamond" w:hAnsi="Garamond"/>
          <w:bCs/>
        </w:rPr>
      </w:pPr>
      <w:r w:rsidRPr="00F91193">
        <w:rPr>
          <w:rFonts w:ascii="Garamond" w:hAnsi="Garamond"/>
          <w:bCs/>
        </w:rPr>
        <w:t>Междинният съкратен финансов отчет е съставен в български лева, което е функционалната валута на Дружеството. Всички суми са представени в хиляди лева (‘000 лв.)</w:t>
      </w:r>
      <w:r w:rsidRPr="00F91193">
        <w:rPr>
          <w:rFonts w:ascii="Garamond" w:hAnsi="Garamond"/>
          <w:b/>
          <w:bCs/>
        </w:rPr>
        <w:t xml:space="preserve"> </w:t>
      </w:r>
      <w:r w:rsidRPr="00F91193">
        <w:rPr>
          <w:rFonts w:ascii="Garamond" w:hAnsi="Garamond"/>
          <w:bCs/>
        </w:rPr>
        <w:t>(включително сравнителната информация за 201</w:t>
      </w:r>
      <w:r w:rsidR="004C4ED0">
        <w:rPr>
          <w:rFonts w:ascii="Garamond" w:hAnsi="Garamond"/>
          <w:bCs/>
        </w:rPr>
        <w:t>7</w:t>
      </w:r>
      <w:r w:rsidRPr="00F91193">
        <w:rPr>
          <w:rFonts w:ascii="Garamond" w:hAnsi="Garamond"/>
          <w:bCs/>
        </w:rPr>
        <w:t xml:space="preserve"> г.), освен ако не е посочено друго. </w:t>
      </w:r>
    </w:p>
    <w:p w:rsidR="00AE5173" w:rsidRPr="00F91193" w:rsidRDefault="00AE5173" w:rsidP="00AE5173">
      <w:pPr>
        <w:spacing w:before="120" w:after="120"/>
        <w:jc w:val="both"/>
        <w:rPr>
          <w:rFonts w:ascii="Garamond" w:hAnsi="Garamond"/>
        </w:rPr>
      </w:pPr>
      <w:r w:rsidRPr="00F91193">
        <w:rPr>
          <w:rFonts w:ascii="Garamond" w:hAnsi="Garamond"/>
        </w:rPr>
        <w:t>Дружеството изготвя и междинен съкратен консолидиран финансов отчет в съответствие с МСФО, разработени и публикувани от Съвета по международни счетоводни стандарти (СМСС) и приети от Европейския съюз (ЕС). В него инвестициите в дъщерни предприятия са отчетени и оповестени в съответствие с МСС 27 „Консолидирани и индивидуални финансови отчети”.</w:t>
      </w:r>
    </w:p>
    <w:p w:rsidR="00AE5173" w:rsidRPr="00F91193" w:rsidRDefault="00AE5173" w:rsidP="00AE5173">
      <w:pPr>
        <w:autoSpaceDE w:val="0"/>
        <w:autoSpaceDN w:val="0"/>
        <w:adjustRightInd w:val="0"/>
        <w:jc w:val="both"/>
        <w:rPr>
          <w:rFonts w:ascii="Garamond" w:hAnsi="Garamond" w:cs="SPTime-Bold"/>
          <w:bCs/>
        </w:rPr>
      </w:pPr>
      <w:r w:rsidRPr="00F91193">
        <w:rPr>
          <w:rFonts w:ascii="Garamond" w:hAnsi="Garamond" w:cs="SPTime-Bold"/>
          <w:bCs/>
        </w:rPr>
        <w:t>Междинният съкратен финансов отчет е съставен при спазване на принципа на действащо предприятие.</w:t>
      </w:r>
    </w:p>
    <w:p w:rsidR="00AE5173" w:rsidRPr="00F91193" w:rsidRDefault="00AE5173" w:rsidP="00AE5173">
      <w:pPr>
        <w:autoSpaceDE w:val="0"/>
        <w:autoSpaceDN w:val="0"/>
        <w:adjustRightInd w:val="0"/>
        <w:jc w:val="both"/>
        <w:rPr>
          <w:rFonts w:ascii="Garamond" w:hAnsi="Garamond" w:cs="SPTime-Bold"/>
          <w:bCs/>
        </w:rPr>
      </w:pPr>
    </w:p>
    <w:p w:rsidR="00AE5173" w:rsidRPr="00F91193" w:rsidRDefault="00AE5173" w:rsidP="00AE5173">
      <w:pPr>
        <w:autoSpaceDE w:val="0"/>
        <w:autoSpaceDN w:val="0"/>
        <w:adjustRightInd w:val="0"/>
        <w:jc w:val="both"/>
        <w:rPr>
          <w:rFonts w:ascii="Garamond" w:hAnsi="Garamond" w:cs="PalatinoLinotype-Roman"/>
        </w:rPr>
      </w:pPr>
      <w:r w:rsidRPr="00F91193">
        <w:rPr>
          <w:rFonts w:ascii="Garamond" w:hAnsi="Garamond" w:cs="PalatinoLinotype-Roman"/>
        </w:rPr>
        <w:t xml:space="preserve">Към датата на изготвяне на настоящия </w:t>
      </w:r>
      <w:r w:rsidR="000D0C46" w:rsidRPr="00F91193">
        <w:rPr>
          <w:rFonts w:ascii="Garamond" w:hAnsi="Garamond" w:cs="PalatinoLinotype-Roman"/>
        </w:rPr>
        <w:t xml:space="preserve">междинан </w:t>
      </w:r>
      <w:r w:rsidR="000B36C1" w:rsidRPr="00F91193">
        <w:rPr>
          <w:rFonts w:ascii="Garamond" w:hAnsi="Garamond" w:cs="PalatinoLinotype-Roman"/>
        </w:rPr>
        <w:t xml:space="preserve">съкратен </w:t>
      </w:r>
      <w:r w:rsidRPr="00F91193">
        <w:rPr>
          <w:rFonts w:ascii="Garamond" w:hAnsi="Garamond" w:cs="PalatinoLinotype-Roman"/>
        </w:rPr>
        <w:t>финансов отчет ръководството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След извършения преглед на дейността на Дружеството ръководството / Съветът на директорите очаква, че Дружеството има достатъчно финансови ресурси, за да продължи оперативната си дейност в близко бъдеще и продължава да прилага принципа за действащо предприятие при изготвянето на финансовия отчет.</w:t>
      </w:r>
    </w:p>
    <w:p w:rsidR="007D3242" w:rsidRDefault="007D3242" w:rsidP="00AE5173">
      <w:pPr>
        <w:autoSpaceDE w:val="0"/>
        <w:autoSpaceDN w:val="0"/>
        <w:adjustRightInd w:val="0"/>
        <w:jc w:val="both"/>
        <w:rPr>
          <w:rFonts w:ascii="Garamond" w:hAnsi="Garamond" w:cs="PalatinoLinotype-Roman"/>
        </w:rPr>
      </w:pPr>
    </w:p>
    <w:p w:rsidR="004C4ED0" w:rsidRPr="00E579E7" w:rsidRDefault="004C4ED0" w:rsidP="009E5215">
      <w:pPr>
        <w:pStyle w:val="BodyText2"/>
        <w:jc w:val="both"/>
        <w:rPr>
          <w:b w:val="0"/>
          <w:i/>
          <w:color w:val="000000"/>
          <w:szCs w:val="24"/>
          <w:lang w:val="bg-BG"/>
        </w:rPr>
      </w:pPr>
      <w:r w:rsidRPr="00E579E7">
        <w:rPr>
          <w:i/>
          <w:color w:val="000000"/>
          <w:szCs w:val="24"/>
          <w:lang w:val="bg-BG"/>
        </w:rPr>
        <w:t>Първоначално прилагане на нови изменения към съществуващи стандарти, влезли в сила през текущия отчетен период</w:t>
      </w:r>
    </w:p>
    <w:p w:rsidR="004C4ED0" w:rsidRPr="007B0CCE" w:rsidRDefault="004C4ED0" w:rsidP="009E5215">
      <w:pPr>
        <w:pStyle w:val="BodyText2"/>
        <w:jc w:val="both"/>
        <w:rPr>
          <w:b w:val="0"/>
          <w:i/>
          <w:color w:val="000000"/>
          <w:szCs w:val="24"/>
          <w:lang w:val="bg-BG"/>
        </w:rPr>
      </w:pPr>
    </w:p>
    <w:p w:rsidR="004C4ED0" w:rsidRPr="007B0CCE" w:rsidRDefault="004C4ED0" w:rsidP="009E5215">
      <w:pPr>
        <w:pStyle w:val="BodyText2"/>
        <w:jc w:val="both"/>
        <w:rPr>
          <w:b w:val="0"/>
          <w:i/>
          <w:color w:val="000000"/>
          <w:szCs w:val="24"/>
          <w:lang w:val="bg-BG"/>
        </w:rPr>
      </w:pPr>
      <w:bookmarkStart w:id="3" w:name="A02_SC_IFRS_as_EU"/>
      <w:bookmarkEnd w:id="3"/>
      <w:r w:rsidRPr="00E579E7">
        <w:rPr>
          <w:i/>
          <w:color w:val="000000"/>
          <w:szCs w:val="24"/>
          <w:lang w:val="bg-BG"/>
        </w:rPr>
        <w:t>Първоначално прилагане на нови изменения към съществуващи стандарти, влезли в сила през текущия отчетен период</w:t>
      </w:r>
    </w:p>
    <w:p w:rsidR="004C4ED0" w:rsidRPr="00E579E7" w:rsidRDefault="004C4ED0" w:rsidP="004C4ED0">
      <w:pPr>
        <w:pStyle w:val="BodyText2"/>
        <w:rPr>
          <w:color w:val="000000"/>
          <w:szCs w:val="24"/>
          <w:lang w:val="bg-BG"/>
        </w:rPr>
      </w:pPr>
    </w:p>
    <w:p w:rsidR="004C4ED0" w:rsidRPr="007B0CCE" w:rsidRDefault="004C4ED0" w:rsidP="00811B88">
      <w:pPr>
        <w:pStyle w:val="BodyText2"/>
        <w:jc w:val="both"/>
        <w:rPr>
          <w:color w:val="000000"/>
          <w:szCs w:val="24"/>
          <w:lang w:val="bg-BG"/>
        </w:rPr>
      </w:pPr>
      <w:r w:rsidRPr="00E579E7">
        <w:rPr>
          <w:color w:val="000000"/>
          <w:szCs w:val="24"/>
          <w:lang w:val="bg-BG"/>
        </w:rPr>
        <w:t>Следните изменения към съществуващи стандарти, издадени от Съвета за Международни счетоводни стандарти (СМСС) и приети от ЕС, са влезли в сила за текущия отчетен период</w:t>
      </w:r>
      <w:r w:rsidRPr="007B0CCE">
        <w:rPr>
          <w:color w:val="000000"/>
          <w:szCs w:val="24"/>
          <w:lang w:val="bg-BG"/>
        </w:rPr>
        <w:t>:</w:t>
      </w:r>
    </w:p>
    <w:p w:rsidR="004C4ED0" w:rsidRPr="00E579E7" w:rsidRDefault="004C4ED0" w:rsidP="00811B88">
      <w:pPr>
        <w:jc w:val="both"/>
        <w:rPr>
          <w:color w:val="000000"/>
        </w:rPr>
      </w:pPr>
    </w:p>
    <w:p w:rsidR="004C4ED0" w:rsidRPr="007B0CCE" w:rsidRDefault="004C4ED0" w:rsidP="004C4ED0">
      <w:pPr>
        <w:pStyle w:val="ListParagraph"/>
        <w:numPr>
          <w:ilvl w:val="0"/>
          <w:numId w:val="13"/>
        </w:numPr>
        <w:jc w:val="both"/>
        <w:rPr>
          <w:color w:val="000000"/>
          <w:spacing w:val="1"/>
          <w:sz w:val="24"/>
          <w:szCs w:val="24"/>
        </w:rPr>
      </w:pPr>
      <w:r w:rsidRPr="00E579E7">
        <w:rPr>
          <w:b/>
          <w:color w:val="000000"/>
          <w:spacing w:val="1"/>
          <w:sz w:val="24"/>
          <w:szCs w:val="24"/>
        </w:rPr>
        <w:t xml:space="preserve">Изменение на МСС 7 Отчет за паричните потоци - </w:t>
      </w:r>
      <w:r w:rsidRPr="00E579E7">
        <w:rPr>
          <w:color w:val="000000"/>
          <w:spacing w:val="1"/>
          <w:sz w:val="24"/>
          <w:szCs w:val="24"/>
        </w:rPr>
        <w:t xml:space="preserve"> Инициатива за оповестяване </w:t>
      </w:r>
      <w:r w:rsidRPr="007B0CCE">
        <w:rPr>
          <w:color w:val="000000"/>
          <w:spacing w:val="1"/>
          <w:sz w:val="24"/>
          <w:szCs w:val="24"/>
        </w:rPr>
        <w:t xml:space="preserve">– </w:t>
      </w:r>
      <w:r w:rsidRPr="00E579E7">
        <w:rPr>
          <w:color w:val="000000"/>
          <w:spacing w:val="1"/>
          <w:sz w:val="24"/>
          <w:szCs w:val="24"/>
        </w:rPr>
        <w:t xml:space="preserve">прието от ЕС на </w:t>
      </w:r>
      <w:r w:rsidRPr="007B0CCE">
        <w:rPr>
          <w:color w:val="000000"/>
          <w:spacing w:val="1"/>
          <w:sz w:val="24"/>
          <w:szCs w:val="24"/>
        </w:rPr>
        <w:t>6</w:t>
      </w:r>
      <w:r w:rsidRPr="00E579E7">
        <w:rPr>
          <w:color w:val="000000"/>
          <w:spacing w:val="1"/>
          <w:sz w:val="24"/>
          <w:szCs w:val="24"/>
        </w:rPr>
        <w:t xml:space="preserve"> ноември</w:t>
      </w:r>
      <w:r w:rsidRPr="007B0CCE">
        <w:rPr>
          <w:color w:val="000000"/>
          <w:spacing w:val="1"/>
          <w:sz w:val="24"/>
          <w:szCs w:val="24"/>
        </w:rPr>
        <w:t xml:space="preserve"> 2017 </w:t>
      </w:r>
      <w:r w:rsidRPr="007B0CCE">
        <w:rPr>
          <w:sz w:val="24"/>
          <w:szCs w:val="24"/>
        </w:rPr>
        <w:t>(</w:t>
      </w:r>
      <w:r w:rsidRPr="00E579E7">
        <w:rPr>
          <w:spacing w:val="1"/>
          <w:sz w:val="24"/>
          <w:szCs w:val="24"/>
        </w:rPr>
        <w:t>в сила за годишни периоди, започващи на или след 1 януари</w:t>
      </w:r>
      <w:r w:rsidRPr="007B0CCE">
        <w:rPr>
          <w:sz w:val="24"/>
          <w:szCs w:val="24"/>
        </w:rPr>
        <w:t xml:space="preserve"> 2017),</w:t>
      </w:r>
    </w:p>
    <w:p w:rsidR="004C4ED0" w:rsidRPr="00E579E7" w:rsidRDefault="004C4ED0" w:rsidP="004C4ED0">
      <w:pPr>
        <w:pStyle w:val="ListParagraph"/>
        <w:numPr>
          <w:ilvl w:val="0"/>
          <w:numId w:val="13"/>
        </w:numPr>
        <w:jc w:val="both"/>
        <w:rPr>
          <w:sz w:val="24"/>
          <w:szCs w:val="24"/>
        </w:rPr>
      </w:pPr>
      <w:r w:rsidRPr="00E579E7">
        <w:rPr>
          <w:b/>
          <w:color w:val="000000"/>
          <w:spacing w:val="1"/>
          <w:sz w:val="24"/>
          <w:szCs w:val="24"/>
        </w:rPr>
        <w:t>Изменение на МСС 12 Данъци върху дохода</w:t>
      </w:r>
      <w:r w:rsidRPr="007B0CCE">
        <w:rPr>
          <w:color w:val="000000"/>
          <w:spacing w:val="1"/>
          <w:sz w:val="24"/>
          <w:szCs w:val="24"/>
        </w:rPr>
        <w:t xml:space="preserve"> - </w:t>
      </w:r>
      <w:r w:rsidRPr="00E579E7">
        <w:rPr>
          <w:color w:val="000000"/>
          <w:spacing w:val="1"/>
          <w:sz w:val="24"/>
          <w:szCs w:val="24"/>
        </w:rPr>
        <w:t>Признаване на активи по отсрочени данъци за нереализирани загуби</w:t>
      </w:r>
      <w:r w:rsidRPr="007B0CCE">
        <w:rPr>
          <w:color w:val="000000"/>
          <w:spacing w:val="1"/>
          <w:sz w:val="24"/>
          <w:szCs w:val="24"/>
        </w:rPr>
        <w:t xml:space="preserve"> – </w:t>
      </w:r>
      <w:r w:rsidRPr="00E579E7">
        <w:rPr>
          <w:color w:val="000000"/>
          <w:spacing w:val="1"/>
          <w:sz w:val="24"/>
          <w:szCs w:val="24"/>
        </w:rPr>
        <w:t xml:space="preserve">прието от ЕС на </w:t>
      </w:r>
      <w:r w:rsidRPr="007B0CCE">
        <w:rPr>
          <w:color w:val="000000"/>
          <w:spacing w:val="1"/>
          <w:sz w:val="24"/>
          <w:szCs w:val="24"/>
        </w:rPr>
        <w:t>6</w:t>
      </w:r>
      <w:r w:rsidRPr="00E579E7">
        <w:rPr>
          <w:color w:val="000000"/>
          <w:spacing w:val="1"/>
          <w:sz w:val="24"/>
          <w:szCs w:val="24"/>
        </w:rPr>
        <w:t xml:space="preserve"> ноември</w:t>
      </w:r>
      <w:r w:rsidRPr="007B0CCE">
        <w:rPr>
          <w:color w:val="000000"/>
          <w:spacing w:val="1"/>
          <w:sz w:val="24"/>
          <w:szCs w:val="24"/>
        </w:rPr>
        <w:t xml:space="preserve"> 2017 (</w:t>
      </w:r>
      <w:r w:rsidRPr="00E579E7">
        <w:rPr>
          <w:color w:val="000000"/>
          <w:spacing w:val="1"/>
          <w:sz w:val="24"/>
          <w:szCs w:val="24"/>
        </w:rPr>
        <w:t>в сила за годишни периоди, започващи на или след 1 януари</w:t>
      </w:r>
      <w:r w:rsidRPr="007B0CCE">
        <w:rPr>
          <w:color w:val="000000"/>
          <w:spacing w:val="1"/>
          <w:sz w:val="24"/>
          <w:szCs w:val="24"/>
        </w:rPr>
        <w:t xml:space="preserve"> 2017)</w:t>
      </w:r>
      <w:r w:rsidRPr="00E579E7">
        <w:rPr>
          <w:color w:val="000000"/>
          <w:spacing w:val="1"/>
          <w:sz w:val="24"/>
          <w:szCs w:val="24"/>
        </w:rPr>
        <w:t>,</w:t>
      </w:r>
    </w:p>
    <w:p w:rsidR="004C4ED0" w:rsidRPr="007B0CCE" w:rsidRDefault="004C4ED0" w:rsidP="00D32C12">
      <w:pPr>
        <w:pStyle w:val="ListParagraph"/>
        <w:numPr>
          <w:ilvl w:val="0"/>
          <w:numId w:val="13"/>
        </w:numPr>
        <w:jc w:val="both"/>
        <w:rPr>
          <w:color w:val="000000"/>
          <w:spacing w:val="1"/>
          <w:sz w:val="24"/>
          <w:szCs w:val="24"/>
        </w:rPr>
      </w:pPr>
      <w:r w:rsidRPr="00E579E7">
        <w:rPr>
          <w:b/>
          <w:sz w:val="24"/>
          <w:szCs w:val="24"/>
        </w:rPr>
        <w:t>Изменения на различни стандарти</w:t>
      </w:r>
      <w:r w:rsidRPr="007B0CCE">
        <w:rPr>
          <w:b/>
          <w:sz w:val="24"/>
          <w:szCs w:val="24"/>
        </w:rPr>
        <w:t xml:space="preserve"> </w:t>
      </w:r>
      <w:r w:rsidRPr="00E579E7">
        <w:rPr>
          <w:b/>
          <w:sz w:val="24"/>
          <w:szCs w:val="24"/>
        </w:rPr>
        <w:t>„Подобрения на МСФО</w:t>
      </w:r>
      <w:r w:rsidRPr="007B0CCE">
        <w:rPr>
          <w:b/>
          <w:sz w:val="24"/>
          <w:szCs w:val="24"/>
        </w:rPr>
        <w:t xml:space="preserve"> (</w:t>
      </w:r>
      <w:r w:rsidRPr="00E579E7">
        <w:rPr>
          <w:b/>
          <w:sz w:val="24"/>
          <w:szCs w:val="24"/>
        </w:rPr>
        <w:t>цикъл</w:t>
      </w:r>
      <w:r w:rsidRPr="007B0CCE">
        <w:rPr>
          <w:b/>
          <w:sz w:val="24"/>
          <w:szCs w:val="24"/>
        </w:rPr>
        <w:t xml:space="preserve"> 2014-2016)</w:t>
      </w:r>
      <w:r w:rsidRPr="00E579E7">
        <w:rPr>
          <w:b/>
          <w:sz w:val="24"/>
          <w:szCs w:val="24"/>
        </w:rPr>
        <w:t xml:space="preserve">“, </w:t>
      </w:r>
      <w:r w:rsidRPr="00E579E7">
        <w:rPr>
          <w:sz w:val="24"/>
          <w:szCs w:val="24"/>
        </w:rPr>
        <w:t>произтичащи от годишния проект за подобрения</w:t>
      </w:r>
      <w:r w:rsidRPr="007B0CCE">
        <w:rPr>
          <w:sz w:val="24"/>
          <w:szCs w:val="24"/>
        </w:rPr>
        <w:t xml:space="preserve"> </w:t>
      </w:r>
      <w:r w:rsidRPr="00E579E7">
        <w:rPr>
          <w:sz w:val="24"/>
          <w:szCs w:val="24"/>
        </w:rPr>
        <w:t>на</w:t>
      </w:r>
      <w:r w:rsidRPr="007B0CCE">
        <w:rPr>
          <w:sz w:val="24"/>
          <w:szCs w:val="24"/>
        </w:rPr>
        <w:t xml:space="preserve"> </w:t>
      </w:r>
      <w:r w:rsidRPr="00E579E7">
        <w:rPr>
          <w:sz w:val="24"/>
          <w:szCs w:val="24"/>
        </w:rPr>
        <w:t>МСФО</w:t>
      </w:r>
      <w:r w:rsidRPr="007B0CCE">
        <w:rPr>
          <w:sz w:val="24"/>
          <w:szCs w:val="24"/>
        </w:rPr>
        <w:t xml:space="preserve"> </w:t>
      </w:r>
      <w:r w:rsidRPr="007B0CCE">
        <w:rPr>
          <w:sz w:val="24"/>
          <w:szCs w:val="24"/>
          <w:lang w:eastAsia="sk-SK"/>
        </w:rPr>
        <w:t>(</w:t>
      </w:r>
      <w:r w:rsidRPr="00E579E7">
        <w:rPr>
          <w:sz w:val="24"/>
          <w:szCs w:val="24"/>
        </w:rPr>
        <w:t>МСФО</w:t>
      </w:r>
      <w:r w:rsidRPr="007B0CCE">
        <w:rPr>
          <w:sz w:val="24"/>
          <w:szCs w:val="24"/>
        </w:rPr>
        <w:t xml:space="preserve"> </w:t>
      </w:r>
      <w:r w:rsidRPr="007B0CCE">
        <w:rPr>
          <w:sz w:val="24"/>
          <w:szCs w:val="24"/>
          <w:lang w:eastAsia="sk-SK"/>
        </w:rPr>
        <w:t xml:space="preserve">1, </w:t>
      </w:r>
      <w:r w:rsidRPr="00E579E7">
        <w:rPr>
          <w:sz w:val="24"/>
          <w:szCs w:val="24"/>
        </w:rPr>
        <w:lastRenderedPageBreak/>
        <w:t>МСФО</w:t>
      </w:r>
      <w:r w:rsidRPr="007B0CCE">
        <w:rPr>
          <w:sz w:val="24"/>
          <w:szCs w:val="24"/>
        </w:rPr>
        <w:t xml:space="preserve"> </w:t>
      </w:r>
      <w:r w:rsidRPr="007B0CCE">
        <w:rPr>
          <w:sz w:val="24"/>
          <w:szCs w:val="24"/>
          <w:lang w:eastAsia="sk-SK"/>
        </w:rPr>
        <w:t xml:space="preserve">12 </w:t>
      </w:r>
      <w:r w:rsidRPr="00E579E7">
        <w:rPr>
          <w:sz w:val="24"/>
          <w:szCs w:val="24"/>
          <w:lang w:eastAsia="sk-SK"/>
        </w:rPr>
        <w:t>и</w:t>
      </w:r>
      <w:r w:rsidRPr="007B0CCE">
        <w:rPr>
          <w:sz w:val="24"/>
          <w:szCs w:val="24"/>
          <w:lang w:eastAsia="sk-SK"/>
        </w:rPr>
        <w:t xml:space="preserve"> </w:t>
      </w:r>
      <w:r w:rsidRPr="00E579E7">
        <w:rPr>
          <w:sz w:val="24"/>
          <w:szCs w:val="24"/>
          <w:lang w:eastAsia="sk-SK"/>
        </w:rPr>
        <w:t>МСС</w:t>
      </w:r>
      <w:r w:rsidRPr="007B0CCE">
        <w:rPr>
          <w:sz w:val="24"/>
          <w:szCs w:val="24"/>
          <w:lang w:eastAsia="sk-SK"/>
        </w:rPr>
        <w:t xml:space="preserve"> 28) </w:t>
      </w:r>
      <w:r w:rsidRPr="00E579E7">
        <w:rPr>
          <w:sz w:val="24"/>
          <w:szCs w:val="24"/>
          <w:lang w:eastAsia="sk-SK"/>
        </w:rPr>
        <w:t>основно с цел</w:t>
      </w:r>
      <w:r w:rsidRPr="007B0CCE">
        <w:rPr>
          <w:sz w:val="24"/>
          <w:szCs w:val="24"/>
          <w:lang w:eastAsia="sk-SK"/>
        </w:rPr>
        <w:t xml:space="preserve"> </w:t>
      </w:r>
      <w:r w:rsidRPr="00E579E7">
        <w:rPr>
          <w:sz w:val="24"/>
          <w:szCs w:val="24"/>
          <w:lang w:eastAsia="sk-SK"/>
        </w:rPr>
        <w:t>отстраняване на противоречия</w:t>
      </w:r>
      <w:r w:rsidRPr="007B0CCE">
        <w:rPr>
          <w:sz w:val="24"/>
          <w:szCs w:val="24"/>
          <w:lang w:eastAsia="sk-SK"/>
        </w:rPr>
        <w:t xml:space="preserve"> </w:t>
      </w:r>
      <w:r w:rsidRPr="00E579E7">
        <w:rPr>
          <w:sz w:val="24"/>
          <w:szCs w:val="24"/>
          <w:lang w:eastAsia="sk-SK"/>
        </w:rPr>
        <w:t>и изясняване на формулировки</w:t>
      </w:r>
      <w:r w:rsidRPr="007B0CCE">
        <w:rPr>
          <w:sz w:val="24"/>
          <w:szCs w:val="24"/>
          <w:lang w:eastAsia="sk-SK"/>
        </w:rPr>
        <w:t xml:space="preserve"> </w:t>
      </w:r>
      <w:r w:rsidRPr="00E579E7">
        <w:rPr>
          <w:sz w:val="24"/>
          <w:szCs w:val="24"/>
          <w:lang w:eastAsia="sk-SK"/>
        </w:rPr>
        <w:t xml:space="preserve">– приети от ЕС на 8 февруари 2018 </w:t>
      </w:r>
      <w:r w:rsidRPr="007B0CCE">
        <w:rPr>
          <w:sz w:val="24"/>
          <w:szCs w:val="24"/>
        </w:rPr>
        <w:t>(</w:t>
      </w:r>
      <w:r w:rsidRPr="00E579E7">
        <w:rPr>
          <w:sz w:val="24"/>
          <w:szCs w:val="24"/>
        </w:rPr>
        <w:t>измененията на</w:t>
      </w:r>
      <w:r w:rsidRPr="007B0CCE">
        <w:rPr>
          <w:sz w:val="24"/>
          <w:szCs w:val="24"/>
        </w:rPr>
        <w:t xml:space="preserve"> </w:t>
      </w:r>
      <w:r w:rsidRPr="00E579E7">
        <w:rPr>
          <w:sz w:val="24"/>
          <w:szCs w:val="24"/>
        </w:rPr>
        <w:t>МСФО</w:t>
      </w:r>
      <w:r w:rsidRPr="007B0CCE">
        <w:rPr>
          <w:sz w:val="24"/>
          <w:szCs w:val="24"/>
        </w:rPr>
        <w:t xml:space="preserve"> 12 </w:t>
      </w:r>
      <w:r w:rsidRPr="00E579E7">
        <w:rPr>
          <w:sz w:val="24"/>
          <w:szCs w:val="24"/>
        </w:rPr>
        <w:t>са приложими</w:t>
      </w:r>
      <w:r w:rsidRPr="007B0CCE">
        <w:rPr>
          <w:sz w:val="24"/>
          <w:szCs w:val="24"/>
        </w:rPr>
        <w:t xml:space="preserve"> </w:t>
      </w:r>
      <w:r w:rsidRPr="00E579E7">
        <w:rPr>
          <w:sz w:val="24"/>
          <w:szCs w:val="24"/>
        </w:rPr>
        <w:t>за годишни периоди, започващи на или след</w:t>
      </w:r>
      <w:r w:rsidRPr="007B0CCE">
        <w:rPr>
          <w:sz w:val="24"/>
          <w:szCs w:val="24"/>
        </w:rPr>
        <w:t xml:space="preserve"> 1 </w:t>
      </w:r>
      <w:r w:rsidRPr="00E579E7">
        <w:rPr>
          <w:sz w:val="24"/>
          <w:szCs w:val="24"/>
        </w:rPr>
        <w:t>януари</w:t>
      </w:r>
      <w:r w:rsidRPr="007B0CCE">
        <w:rPr>
          <w:sz w:val="24"/>
          <w:szCs w:val="24"/>
        </w:rPr>
        <w:t xml:space="preserve"> 2017)</w:t>
      </w:r>
      <w:r w:rsidRPr="00E579E7">
        <w:rPr>
          <w:color w:val="000000"/>
          <w:spacing w:val="1"/>
          <w:sz w:val="24"/>
          <w:szCs w:val="24"/>
        </w:rPr>
        <w:t>.</w:t>
      </w:r>
    </w:p>
    <w:p w:rsidR="004C4ED0" w:rsidRPr="00E579E7" w:rsidRDefault="004C4ED0" w:rsidP="004C4ED0"/>
    <w:p w:rsidR="004C4ED0" w:rsidRPr="007B0CCE" w:rsidRDefault="004C4ED0" w:rsidP="004C4ED0">
      <w:pPr>
        <w:pStyle w:val="BodyText3"/>
        <w:rPr>
          <w:b w:val="0"/>
          <w:i/>
          <w:sz w:val="24"/>
          <w:szCs w:val="24"/>
        </w:rPr>
      </w:pPr>
      <w:bookmarkStart w:id="4" w:name="A02_SB_IFRS_as_EU"/>
      <w:bookmarkEnd w:id="4"/>
      <w:r w:rsidRPr="00E579E7">
        <w:rPr>
          <w:i/>
          <w:sz w:val="24"/>
          <w:szCs w:val="24"/>
        </w:rPr>
        <w:t>Стандарти и изменения на съществуващи стандарти, издадени от СМСС и приети от ЕС, които все още не са влезли в сила</w:t>
      </w:r>
    </w:p>
    <w:p w:rsidR="004C4ED0" w:rsidRPr="00E579E7" w:rsidRDefault="004C4ED0" w:rsidP="004C4ED0">
      <w:pPr>
        <w:rPr>
          <w:color w:val="000000"/>
          <w:spacing w:val="1"/>
        </w:rPr>
      </w:pPr>
    </w:p>
    <w:p w:rsidR="004C4ED0" w:rsidRPr="00D32C12" w:rsidRDefault="004C4ED0" w:rsidP="004C4ED0">
      <w:pPr>
        <w:rPr>
          <w:rFonts w:ascii="Garamond" w:hAnsi="Garamond"/>
          <w:color w:val="000000"/>
          <w:spacing w:val="1"/>
        </w:rPr>
      </w:pPr>
      <w:r w:rsidRPr="00D32C12">
        <w:rPr>
          <w:rFonts w:ascii="Garamond" w:hAnsi="Garamond"/>
        </w:rPr>
        <w:t>Към датата на одобряване на настоящия финансов отчет следните нови стандарти и изменения на съществуващи стандарти, издадени от СМСС и приети от ЕС, все още не са влезли в сила:</w:t>
      </w:r>
    </w:p>
    <w:p w:rsidR="004C4ED0" w:rsidRPr="00E579E7" w:rsidRDefault="004C4ED0" w:rsidP="004C4ED0"/>
    <w:p w:rsidR="004C4ED0" w:rsidRPr="007B0CCE" w:rsidRDefault="004C4ED0" w:rsidP="004C4ED0">
      <w:pPr>
        <w:pStyle w:val="ListParagraph"/>
        <w:numPr>
          <w:ilvl w:val="0"/>
          <w:numId w:val="13"/>
        </w:numPr>
        <w:jc w:val="both"/>
        <w:rPr>
          <w:color w:val="000000"/>
          <w:spacing w:val="1"/>
          <w:sz w:val="24"/>
          <w:szCs w:val="24"/>
        </w:rPr>
      </w:pPr>
      <w:r w:rsidRPr="00E579E7">
        <w:rPr>
          <w:b/>
          <w:color w:val="000000"/>
          <w:spacing w:val="1"/>
          <w:sz w:val="24"/>
          <w:szCs w:val="24"/>
        </w:rPr>
        <w:t>МСФО 9 Финансови инструменти</w:t>
      </w:r>
      <w:r w:rsidRPr="00E579E7">
        <w:rPr>
          <w:color w:val="000000"/>
          <w:spacing w:val="1"/>
          <w:sz w:val="24"/>
          <w:szCs w:val="24"/>
        </w:rPr>
        <w:t xml:space="preserve"> </w:t>
      </w:r>
      <w:r w:rsidRPr="007B0CCE">
        <w:rPr>
          <w:color w:val="000000"/>
          <w:spacing w:val="1"/>
          <w:sz w:val="24"/>
          <w:szCs w:val="24"/>
        </w:rPr>
        <w:t xml:space="preserve">- </w:t>
      </w:r>
      <w:r w:rsidRPr="00E579E7">
        <w:rPr>
          <w:color w:val="000000"/>
          <w:spacing w:val="1"/>
          <w:sz w:val="24"/>
          <w:szCs w:val="24"/>
        </w:rPr>
        <w:t>приет от ЕС</w:t>
      </w:r>
      <w:r w:rsidRPr="007B0CCE">
        <w:rPr>
          <w:color w:val="000000"/>
          <w:spacing w:val="1"/>
          <w:sz w:val="24"/>
          <w:szCs w:val="24"/>
        </w:rPr>
        <w:t xml:space="preserve"> </w:t>
      </w:r>
      <w:r w:rsidRPr="00E579E7">
        <w:rPr>
          <w:color w:val="000000"/>
          <w:spacing w:val="1"/>
          <w:sz w:val="24"/>
          <w:szCs w:val="24"/>
        </w:rPr>
        <w:t>на</w:t>
      </w:r>
      <w:r w:rsidRPr="007B0CCE">
        <w:rPr>
          <w:color w:val="000000"/>
          <w:spacing w:val="1"/>
          <w:sz w:val="24"/>
          <w:szCs w:val="24"/>
        </w:rPr>
        <w:t xml:space="preserve"> 22 </w:t>
      </w:r>
      <w:r w:rsidRPr="00E579E7">
        <w:rPr>
          <w:color w:val="000000"/>
          <w:spacing w:val="1"/>
          <w:sz w:val="24"/>
          <w:szCs w:val="24"/>
        </w:rPr>
        <w:t xml:space="preserve">ноември </w:t>
      </w:r>
      <w:r w:rsidRPr="007B0CCE">
        <w:rPr>
          <w:color w:val="000000"/>
          <w:spacing w:val="1"/>
          <w:sz w:val="24"/>
          <w:szCs w:val="24"/>
        </w:rPr>
        <w:t>2016 (</w:t>
      </w:r>
      <w:r w:rsidRPr="00E579E7">
        <w:rPr>
          <w:color w:val="000000"/>
          <w:spacing w:val="1"/>
          <w:sz w:val="24"/>
          <w:szCs w:val="24"/>
        </w:rPr>
        <w:t xml:space="preserve">в сила за годишни периоди, започващи на или след 1 януари </w:t>
      </w:r>
      <w:r w:rsidRPr="007B0CCE">
        <w:rPr>
          <w:color w:val="000000"/>
          <w:spacing w:val="1"/>
          <w:sz w:val="24"/>
          <w:szCs w:val="24"/>
        </w:rPr>
        <w:t>2018),</w:t>
      </w:r>
    </w:p>
    <w:p w:rsidR="004C4ED0" w:rsidRPr="007B0CCE" w:rsidRDefault="004C4ED0" w:rsidP="004C4ED0">
      <w:pPr>
        <w:pStyle w:val="ListParagraph"/>
        <w:numPr>
          <w:ilvl w:val="0"/>
          <w:numId w:val="13"/>
        </w:numPr>
        <w:jc w:val="both"/>
        <w:rPr>
          <w:color w:val="000000"/>
          <w:spacing w:val="1"/>
          <w:sz w:val="24"/>
          <w:szCs w:val="24"/>
        </w:rPr>
      </w:pPr>
      <w:r w:rsidRPr="00E579E7">
        <w:rPr>
          <w:b/>
          <w:sz w:val="24"/>
          <w:szCs w:val="24"/>
        </w:rPr>
        <w:t>МСФО 15 Приходи от договори с клиенти</w:t>
      </w:r>
      <w:r w:rsidRPr="00E579E7">
        <w:rPr>
          <w:sz w:val="24"/>
          <w:szCs w:val="24"/>
        </w:rPr>
        <w:t xml:space="preserve"> и изменения на МСФО 15 “Дата на влизане в сила на МСФО 15” - </w:t>
      </w:r>
      <w:r w:rsidRPr="00E579E7">
        <w:rPr>
          <w:color w:val="000000"/>
          <w:spacing w:val="1"/>
          <w:sz w:val="24"/>
          <w:szCs w:val="24"/>
        </w:rPr>
        <w:t>приет от ЕС</w:t>
      </w:r>
      <w:r w:rsidRPr="007B0CCE">
        <w:rPr>
          <w:color w:val="000000"/>
          <w:spacing w:val="1"/>
          <w:sz w:val="24"/>
          <w:szCs w:val="24"/>
        </w:rPr>
        <w:t xml:space="preserve"> </w:t>
      </w:r>
      <w:r w:rsidRPr="00E579E7">
        <w:rPr>
          <w:color w:val="000000"/>
          <w:spacing w:val="1"/>
          <w:sz w:val="24"/>
          <w:szCs w:val="24"/>
        </w:rPr>
        <w:t>на</w:t>
      </w:r>
      <w:r w:rsidRPr="007B0CCE">
        <w:rPr>
          <w:color w:val="000000"/>
          <w:spacing w:val="1"/>
          <w:sz w:val="24"/>
          <w:szCs w:val="24"/>
        </w:rPr>
        <w:t xml:space="preserve"> </w:t>
      </w:r>
      <w:r w:rsidRPr="00E579E7">
        <w:rPr>
          <w:sz w:val="24"/>
          <w:szCs w:val="24"/>
        </w:rPr>
        <w:t xml:space="preserve">22 </w:t>
      </w:r>
      <w:r w:rsidR="00F9244D">
        <w:rPr>
          <w:sz w:val="24"/>
          <w:szCs w:val="24"/>
        </w:rPr>
        <w:t>декември</w:t>
      </w:r>
      <w:r w:rsidRPr="00E579E7">
        <w:rPr>
          <w:sz w:val="24"/>
          <w:szCs w:val="24"/>
        </w:rPr>
        <w:t xml:space="preserve"> 2016 (</w:t>
      </w:r>
      <w:r w:rsidRPr="00E579E7">
        <w:rPr>
          <w:color w:val="000000"/>
          <w:spacing w:val="1"/>
          <w:sz w:val="24"/>
          <w:szCs w:val="24"/>
        </w:rPr>
        <w:t xml:space="preserve">в сила за годишни периоди, започващи на или след 1 януари </w:t>
      </w:r>
      <w:r w:rsidRPr="007B0CCE">
        <w:rPr>
          <w:color w:val="000000"/>
          <w:spacing w:val="1"/>
          <w:sz w:val="24"/>
          <w:szCs w:val="24"/>
        </w:rPr>
        <w:t>2018),</w:t>
      </w:r>
    </w:p>
    <w:p w:rsidR="004C4ED0" w:rsidRPr="007B0CCE" w:rsidRDefault="004C4ED0" w:rsidP="004C4ED0">
      <w:pPr>
        <w:pStyle w:val="ListParagraph"/>
        <w:numPr>
          <w:ilvl w:val="0"/>
          <w:numId w:val="13"/>
        </w:numPr>
        <w:jc w:val="both"/>
        <w:rPr>
          <w:color w:val="000000"/>
          <w:spacing w:val="1"/>
          <w:sz w:val="24"/>
          <w:szCs w:val="24"/>
        </w:rPr>
      </w:pPr>
      <w:r w:rsidRPr="00E579E7">
        <w:rPr>
          <w:b/>
          <w:color w:val="000000"/>
          <w:spacing w:val="1"/>
          <w:sz w:val="24"/>
          <w:szCs w:val="24"/>
        </w:rPr>
        <w:t>МСФО 16 Лизинг</w:t>
      </w:r>
      <w:r w:rsidRPr="007B0CCE">
        <w:rPr>
          <w:color w:val="000000"/>
          <w:spacing w:val="1"/>
          <w:sz w:val="24"/>
          <w:szCs w:val="24"/>
        </w:rPr>
        <w:t xml:space="preserve"> – </w:t>
      </w:r>
      <w:r w:rsidRPr="00E579E7">
        <w:rPr>
          <w:color w:val="000000"/>
          <w:spacing w:val="1"/>
          <w:sz w:val="24"/>
          <w:szCs w:val="24"/>
        </w:rPr>
        <w:t>приет от ЕС</w:t>
      </w:r>
      <w:r w:rsidRPr="007B0CCE">
        <w:rPr>
          <w:color w:val="000000"/>
          <w:spacing w:val="1"/>
          <w:sz w:val="24"/>
          <w:szCs w:val="24"/>
        </w:rPr>
        <w:t xml:space="preserve"> </w:t>
      </w:r>
      <w:r w:rsidRPr="00E579E7">
        <w:rPr>
          <w:color w:val="000000"/>
          <w:spacing w:val="1"/>
          <w:sz w:val="24"/>
          <w:szCs w:val="24"/>
        </w:rPr>
        <w:t>на</w:t>
      </w:r>
      <w:r w:rsidRPr="007B0CCE">
        <w:rPr>
          <w:color w:val="000000"/>
          <w:spacing w:val="1"/>
          <w:sz w:val="24"/>
          <w:szCs w:val="24"/>
        </w:rPr>
        <w:t xml:space="preserve"> </w:t>
      </w:r>
      <w:r w:rsidRPr="00E579E7">
        <w:rPr>
          <w:color w:val="000000"/>
          <w:spacing w:val="1"/>
          <w:sz w:val="24"/>
          <w:szCs w:val="24"/>
        </w:rPr>
        <w:t>31 октомври</w:t>
      </w:r>
      <w:r w:rsidRPr="007B0CCE">
        <w:rPr>
          <w:color w:val="000000"/>
          <w:spacing w:val="1"/>
          <w:sz w:val="24"/>
          <w:szCs w:val="24"/>
        </w:rPr>
        <w:t xml:space="preserve"> 2017 (</w:t>
      </w:r>
      <w:r w:rsidRPr="00E579E7">
        <w:rPr>
          <w:spacing w:val="1"/>
          <w:sz w:val="24"/>
          <w:szCs w:val="24"/>
        </w:rPr>
        <w:t>в сила за годишни периоди, започващи на или след 1 януари 201</w:t>
      </w:r>
      <w:r w:rsidRPr="00E579E7">
        <w:rPr>
          <w:color w:val="000000"/>
          <w:spacing w:val="1"/>
          <w:sz w:val="24"/>
          <w:szCs w:val="24"/>
        </w:rPr>
        <w:t>9</w:t>
      </w:r>
      <w:r w:rsidRPr="007B0CCE">
        <w:rPr>
          <w:color w:val="000000"/>
          <w:spacing w:val="1"/>
          <w:sz w:val="24"/>
          <w:szCs w:val="24"/>
        </w:rPr>
        <w:t>),</w:t>
      </w:r>
    </w:p>
    <w:p w:rsidR="004C4ED0" w:rsidRPr="007B0CCE" w:rsidRDefault="004C4ED0" w:rsidP="004C4ED0">
      <w:pPr>
        <w:pStyle w:val="ListParagraph"/>
        <w:numPr>
          <w:ilvl w:val="0"/>
          <w:numId w:val="13"/>
        </w:numPr>
        <w:jc w:val="both"/>
        <w:rPr>
          <w:color w:val="000000"/>
          <w:spacing w:val="1"/>
          <w:sz w:val="24"/>
          <w:szCs w:val="24"/>
        </w:rPr>
      </w:pPr>
      <w:r w:rsidRPr="00E579E7">
        <w:rPr>
          <w:b/>
          <w:color w:val="000000"/>
          <w:spacing w:val="1"/>
          <w:sz w:val="24"/>
          <w:szCs w:val="24"/>
        </w:rPr>
        <w:t xml:space="preserve">Изменение на МСФО 4 Застрахователни договори </w:t>
      </w:r>
      <w:r w:rsidRPr="00E579E7">
        <w:rPr>
          <w:color w:val="000000"/>
          <w:spacing w:val="1"/>
          <w:sz w:val="24"/>
          <w:szCs w:val="24"/>
        </w:rPr>
        <w:t xml:space="preserve">– Приложение на МСФО 9 Финансови инструменти с МСФО 4 Застрахователни договори </w:t>
      </w:r>
      <w:r w:rsidRPr="007B0CCE">
        <w:rPr>
          <w:color w:val="000000"/>
          <w:spacing w:val="1"/>
          <w:sz w:val="24"/>
          <w:szCs w:val="24"/>
        </w:rPr>
        <w:t xml:space="preserve">– </w:t>
      </w:r>
      <w:r w:rsidRPr="00E579E7">
        <w:rPr>
          <w:color w:val="000000"/>
          <w:spacing w:val="1"/>
          <w:sz w:val="24"/>
          <w:szCs w:val="24"/>
        </w:rPr>
        <w:t>прието от ЕС</w:t>
      </w:r>
      <w:r w:rsidRPr="007B0CCE">
        <w:rPr>
          <w:color w:val="000000"/>
          <w:spacing w:val="1"/>
          <w:sz w:val="24"/>
          <w:szCs w:val="24"/>
        </w:rPr>
        <w:t xml:space="preserve"> </w:t>
      </w:r>
      <w:r w:rsidRPr="00E579E7">
        <w:rPr>
          <w:color w:val="000000"/>
          <w:spacing w:val="1"/>
          <w:sz w:val="24"/>
          <w:szCs w:val="24"/>
        </w:rPr>
        <w:t>на</w:t>
      </w:r>
      <w:r w:rsidRPr="007B0CCE">
        <w:rPr>
          <w:color w:val="000000"/>
          <w:spacing w:val="1"/>
          <w:sz w:val="24"/>
          <w:szCs w:val="24"/>
        </w:rPr>
        <w:t xml:space="preserve"> </w:t>
      </w:r>
      <w:r w:rsidRPr="00E579E7">
        <w:rPr>
          <w:color w:val="000000"/>
          <w:spacing w:val="1"/>
          <w:sz w:val="24"/>
          <w:szCs w:val="24"/>
        </w:rPr>
        <w:t>3 ноември</w:t>
      </w:r>
      <w:r w:rsidRPr="007B0CCE">
        <w:rPr>
          <w:color w:val="000000"/>
          <w:spacing w:val="1"/>
          <w:sz w:val="24"/>
          <w:szCs w:val="24"/>
        </w:rPr>
        <w:t xml:space="preserve"> 2017 (</w:t>
      </w:r>
      <w:r w:rsidRPr="00E579E7">
        <w:rPr>
          <w:color w:val="000000"/>
          <w:spacing w:val="1"/>
          <w:sz w:val="24"/>
          <w:szCs w:val="24"/>
        </w:rPr>
        <w:t xml:space="preserve">в сила за годишни периоди, започващи на или след 1 януари </w:t>
      </w:r>
      <w:r w:rsidRPr="007B0CCE">
        <w:rPr>
          <w:color w:val="000000"/>
          <w:spacing w:val="1"/>
          <w:sz w:val="24"/>
          <w:szCs w:val="24"/>
        </w:rPr>
        <w:t xml:space="preserve">2018 </w:t>
      </w:r>
      <w:r w:rsidRPr="00E579E7">
        <w:rPr>
          <w:color w:val="000000"/>
          <w:spacing w:val="1"/>
          <w:sz w:val="24"/>
          <w:szCs w:val="24"/>
        </w:rPr>
        <w:t>или при първоначално приложение на МСФО 9 Финансови инструменти</w:t>
      </w:r>
      <w:r w:rsidRPr="007B0CCE">
        <w:rPr>
          <w:color w:val="000000"/>
          <w:spacing w:val="1"/>
          <w:sz w:val="24"/>
          <w:szCs w:val="24"/>
        </w:rPr>
        <w:t>),</w:t>
      </w:r>
    </w:p>
    <w:p w:rsidR="004C4ED0" w:rsidRPr="007B0CCE" w:rsidRDefault="004C4ED0" w:rsidP="004C4ED0">
      <w:pPr>
        <w:pStyle w:val="ListParagraph"/>
        <w:numPr>
          <w:ilvl w:val="0"/>
          <w:numId w:val="13"/>
        </w:numPr>
        <w:jc w:val="both"/>
        <w:rPr>
          <w:color w:val="000000"/>
          <w:spacing w:val="1"/>
          <w:sz w:val="24"/>
          <w:szCs w:val="24"/>
        </w:rPr>
      </w:pPr>
      <w:r w:rsidRPr="00E579E7">
        <w:rPr>
          <w:b/>
          <w:color w:val="000000"/>
          <w:spacing w:val="1"/>
          <w:sz w:val="24"/>
          <w:szCs w:val="24"/>
        </w:rPr>
        <w:t>Изменение на</w:t>
      </w:r>
      <w:r w:rsidRPr="007B0CCE">
        <w:rPr>
          <w:b/>
          <w:color w:val="000000"/>
          <w:spacing w:val="1"/>
          <w:sz w:val="24"/>
          <w:szCs w:val="24"/>
        </w:rPr>
        <w:t xml:space="preserve"> </w:t>
      </w:r>
      <w:r w:rsidRPr="00E579E7">
        <w:rPr>
          <w:b/>
          <w:color w:val="000000"/>
          <w:spacing w:val="1"/>
          <w:sz w:val="24"/>
          <w:szCs w:val="24"/>
        </w:rPr>
        <w:t>МСФО</w:t>
      </w:r>
      <w:r w:rsidRPr="007B0CCE">
        <w:rPr>
          <w:b/>
          <w:color w:val="000000"/>
          <w:spacing w:val="1"/>
          <w:sz w:val="24"/>
          <w:szCs w:val="24"/>
        </w:rPr>
        <w:t xml:space="preserve"> 15 </w:t>
      </w:r>
      <w:r w:rsidRPr="00E579E7">
        <w:rPr>
          <w:b/>
          <w:sz w:val="24"/>
          <w:szCs w:val="24"/>
        </w:rPr>
        <w:t>Приходи от договори с клиенти</w:t>
      </w:r>
      <w:r w:rsidRPr="00E579E7">
        <w:rPr>
          <w:sz w:val="24"/>
          <w:szCs w:val="24"/>
        </w:rPr>
        <w:t xml:space="preserve"> </w:t>
      </w:r>
      <w:r w:rsidRPr="007B0CCE">
        <w:rPr>
          <w:color w:val="000000"/>
          <w:spacing w:val="1"/>
          <w:sz w:val="24"/>
          <w:szCs w:val="24"/>
        </w:rPr>
        <w:t xml:space="preserve">– </w:t>
      </w:r>
      <w:r w:rsidRPr="00E579E7">
        <w:rPr>
          <w:color w:val="000000"/>
          <w:spacing w:val="1"/>
          <w:sz w:val="24"/>
          <w:szCs w:val="24"/>
        </w:rPr>
        <w:t>Изясняване на МСФО</w:t>
      </w:r>
      <w:r w:rsidRPr="007B0CCE">
        <w:rPr>
          <w:color w:val="000000"/>
          <w:spacing w:val="1"/>
          <w:sz w:val="24"/>
          <w:szCs w:val="24"/>
        </w:rPr>
        <w:t xml:space="preserve"> 15 </w:t>
      </w:r>
      <w:r w:rsidRPr="00E579E7">
        <w:rPr>
          <w:color w:val="000000"/>
          <w:spacing w:val="1"/>
          <w:sz w:val="24"/>
          <w:szCs w:val="24"/>
        </w:rPr>
        <w:t>Приходи от договори с клиенти</w:t>
      </w:r>
      <w:r w:rsidRPr="007B0CCE">
        <w:rPr>
          <w:color w:val="000000"/>
          <w:spacing w:val="1"/>
          <w:sz w:val="24"/>
          <w:szCs w:val="24"/>
        </w:rPr>
        <w:t xml:space="preserve"> – </w:t>
      </w:r>
      <w:r w:rsidRPr="00E579E7">
        <w:rPr>
          <w:color w:val="000000"/>
          <w:spacing w:val="1"/>
          <w:sz w:val="24"/>
          <w:szCs w:val="24"/>
        </w:rPr>
        <w:t>прието от ЕС</w:t>
      </w:r>
      <w:r w:rsidRPr="007B0CCE">
        <w:rPr>
          <w:color w:val="000000"/>
          <w:spacing w:val="1"/>
          <w:sz w:val="24"/>
          <w:szCs w:val="24"/>
        </w:rPr>
        <w:t xml:space="preserve"> </w:t>
      </w:r>
      <w:r w:rsidRPr="00E579E7">
        <w:rPr>
          <w:color w:val="000000"/>
          <w:spacing w:val="1"/>
          <w:sz w:val="24"/>
          <w:szCs w:val="24"/>
        </w:rPr>
        <w:t>на</w:t>
      </w:r>
      <w:r w:rsidRPr="007B0CCE">
        <w:rPr>
          <w:color w:val="000000"/>
          <w:spacing w:val="1"/>
          <w:sz w:val="24"/>
          <w:szCs w:val="24"/>
        </w:rPr>
        <w:t xml:space="preserve"> </w:t>
      </w:r>
      <w:r w:rsidRPr="00E579E7">
        <w:rPr>
          <w:color w:val="000000"/>
          <w:spacing w:val="1"/>
          <w:sz w:val="24"/>
          <w:szCs w:val="24"/>
        </w:rPr>
        <w:t>31 октомври</w:t>
      </w:r>
      <w:r w:rsidRPr="007B0CCE">
        <w:rPr>
          <w:color w:val="000000"/>
          <w:spacing w:val="1"/>
          <w:sz w:val="24"/>
          <w:szCs w:val="24"/>
        </w:rPr>
        <w:t xml:space="preserve"> 2017 (</w:t>
      </w:r>
      <w:r w:rsidRPr="00E579E7">
        <w:rPr>
          <w:color w:val="000000"/>
          <w:spacing w:val="1"/>
          <w:sz w:val="24"/>
          <w:szCs w:val="24"/>
        </w:rPr>
        <w:t xml:space="preserve">в сила за годишни периоди, започващи на или след 1 януари </w:t>
      </w:r>
      <w:r w:rsidRPr="007B0CCE">
        <w:rPr>
          <w:color w:val="000000"/>
          <w:spacing w:val="1"/>
          <w:sz w:val="24"/>
          <w:szCs w:val="24"/>
        </w:rPr>
        <w:t>2018).</w:t>
      </w:r>
    </w:p>
    <w:p w:rsidR="004C4ED0" w:rsidRPr="007B0CCE" w:rsidRDefault="004C4ED0" w:rsidP="004C4ED0">
      <w:pPr>
        <w:pStyle w:val="ListParagraph"/>
        <w:numPr>
          <w:ilvl w:val="0"/>
          <w:numId w:val="13"/>
        </w:numPr>
        <w:jc w:val="both"/>
        <w:rPr>
          <w:color w:val="000000"/>
          <w:spacing w:val="1"/>
          <w:sz w:val="24"/>
          <w:szCs w:val="24"/>
        </w:rPr>
      </w:pPr>
      <w:r w:rsidRPr="00E579E7">
        <w:rPr>
          <w:b/>
          <w:sz w:val="24"/>
          <w:szCs w:val="24"/>
        </w:rPr>
        <w:t>Изменения на различни стандарти</w:t>
      </w:r>
      <w:r w:rsidRPr="007B0CCE">
        <w:rPr>
          <w:b/>
          <w:sz w:val="24"/>
          <w:szCs w:val="24"/>
        </w:rPr>
        <w:t xml:space="preserve"> </w:t>
      </w:r>
      <w:r w:rsidRPr="00E579E7">
        <w:rPr>
          <w:b/>
          <w:sz w:val="24"/>
          <w:szCs w:val="24"/>
        </w:rPr>
        <w:t>„Подобрения на МСФО</w:t>
      </w:r>
      <w:r w:rsidRPr="007B0CCE">
        <w:rPr>
          <w:b/>
          <w:sz w:val="24"/>
          <w:szCs w:val="24"/>
        </w:rPr>
        <w:t xml:space="preserve"> (</w:t>
      </w:r>
      <w:r w:rsidRPr="00E579E7">
        <w:rPr>
          <w:b/>
          <w:sz w:val="24"/>
          <w:szCs w:val="24"/>
        </w:rPr>
        <w:t>цикъл</w:t>
      </w:r>
      <w:r w:rsidRPr="007B0CCE">
        <w:rPr>
          <w:b/>
          <w:sz w:val="24"/>
          <w:szCs w:val="24"/>
        </w:rPr>
        <w:t xml:space="preserve"> 2014-2016)</w:t>
      </w:r>
      <w:r w:rsidRPr="00E579E7">
        <w:rPr>
          <w:b/>
          <w:sz w:val="24"/>
          <w:szCs w:val="24"/>
        </w:rPr>
        <w:t xml:space="preserve">“, </w:t>
      </w:r>
      <w:r w:rsidRPr="00E579E7">
        <w:rPr>
          <w:sz w:val="24"/>
          <w:szCs w:val="24"/>
        </w:rPr>
        <w:t>произтичащи от годишния проект за подобрения</w:t>
      </w:r>
      <w:r w:rsidRPr="007B0CCE">
        <w:rPr>
          <w:sz w:val="24"/>
          <w:szCs w:val="24"/>
        </w:rPr>
        <w:t xml:space="preserve"> </w:t>
      </w:r>
      <w:r w:rsidRPr="00E579E7">
        <w:rPr>
          <w:sz w:val="24"/>
          <w:szCs w:val="24"/>
        </w:rPr>
        <w:t>на</w:t>
      </w:r>
      <w:r w:rsidRPr="007B0CCE">
        <w:rPr>
          <w:sz w:val="24"/>
          <w:szCs w:val="24"/>
        </w:rPr>
        <w:t xml:space="preserve"> </w:t>
      </w:r>
      <w:r w:rsidRPr="00E579E7">
        <w:rPr>
          <w:sz w:val="24"/>
          <w:szCs w:val="24"/>
        </w:rPr>
        <w:t>МСФО</w:t>
      </w:r>
      <w:r w:rsidRPr="007B0CCE">
        <w:rPr>
          <w:sz w:val="24"/>
          <w:szCs w:val="24"/>
        </w:rPr>
        <w:t xml:space="preserve"> </w:t>
      </w:r>
      <w:r w:rsidRPr="007B0CCE">
        <w:rPr>
          <w:sz w:val="24"/>
          <w:szCs w:val="24"/>
          <w:lang w:eastAsia="sk-SK"/>
        </w:rPr>
        <w:t>(</w:t>
      </w:r>
      <w:r w:rsidRPr="00E579E7">
        <w:rPr>
          <w:sz w:val="24"/>
          <w:szCs w:val="24"/>
        </w:rPr>
        <w:t>МСФО</w:t>
      </w:r>
      <w:r w:rsidRPr="007B0CCE">
        <w:rPr>
          <w:sz w:val="24"/>
          <w:szCs w:val="24"/>
        </w:rPr>
        <w:t xml:space="preserve"> </w:t>
      </w:r>
      <w:r w:rsidRPr="007B0CCE">
        <w:rPr>
          <w:sz w:val="24"/>
          <w:szCs w:val="24"/>
          <w:lang w:eastAsia="sk-SK"/>
        </w:rPr>
        <w:t xml:space="preserve">1, </w:t>
      </w:r>
      <w:r w:rsidRPr="00E579E7">
        <w:rPr>
          <w:sz w:val="24"/>
          <w:szCs w:val="24"/>
        </w:rPr>
        <w:t>МСФО</w:t>
      </w:r>
      <w:r w:rsidRPr="007B0CCE">
        <w:rPr>
          <w:sz w:val="24"/>
          <w:szCs w:val="24"/>
        </w:rPr>
        <w:t xml:space="preserve"> </w:t>
      </w:r>
      <w:r w:rsidRPr="007B0CCE">
        <w:rPr>
          <w:sz w:val="24"/>
          <w:szCs w:val="24"/>
          <w:lang w:eastAsia="sk-SK"/>
        </w:rPr>
        <w:t xml:space="preserve">12 </w:t>
      </w:r>
      <w:r w:rsidRPr="00E579E7">
        <w:rPr>
          <w:sz w:val="24"/>
          <w:szCs w:val="24"/>
          <w:lang w:eastAsia="sk-SK"/>
        </w:rPr>
        <w:t>и</w:t>
      </w:r>
      <w:r w:rsidRPr="007B0CCE">
        <w:rPr>
          <w:sz w:val="24"/>
          <w:szCs w:val="24"/>
          <w:lang w:eastAsia="sk-SK"/>
        </w:rPr>
        <w:t xml:space="preserve"> </w:t>
      </w:r>
      <w:r w:rsidRPr="00E579E7">
        <w:rPr>
          <w:sz w:val="24"/>
          <w:szCs w:val="24"/>
          <w:lang w:eastAsia="sk-SK"/>
        </w:rPr>
        <w:t>МСС</w:t>
      </w:r>
      <w:r w:rsidRPr="007B0CCE">
        <w:rPr>
          <w:sz w:val="24"/>
          <w:szCs w:val="24"/>
          <w:lang w:eastAsia="sk-SK"/>
        </w:rPr>
        <w:t xml:space="preserve"> 28) </w:t>
      </w:r>
      <w:r w:rsidRPr="00E579E7">
        <w:rPr>
          <w:sz w:val="24"/>
          <w:szCs w:val="24"/>
          <w:lang w:eastAsia="sk-SK"/>
        </w:rPr>
        <w:t>основно с цел</w:t>
      </w:r>
      <w:r w:rsidRPr="007B0CCE">
        <w:rPr>
          <w:sz w:val="24"/>
          <w:szCs w:val="24"/>
          <w:lang w:eastAsia="sk-SK"/>
        </w:rPr>
        <w:t xml:space="preserve"> </w:t>
      </w:r>
      <w:r w:rsidRPr="00E579E7">
        <w:rPr>
          <w:sz w:val="24"/>
          <w:szCs w:val="24"/>
          <w:lang w:eastAsia="sk-SK"/>
        </w:rPr>
        <w:t>отстраняване на противоречия</w:t>
      </w:r>
      <w:r w:rsidRPr="007B0CCE">
        <w:rPr>
          <w:sz w:val="24"/>
          <w:szCs w:val="24"/>
          <w:lang w:eastAsia="sk-SK"/>
        </w:rPr>
        <w:t xml:space="preserve"> </w:t>
      </w:r>
      <w:r w:rsidRPr="00E579E7">
        <w:rPr>
          <w:sz w:val="24"/>
          <w:szCs w:val="24"/>
          <w:lang w:eastAsia="sk-SK"/>
        </w:rPr>
        <w:t>и изясняване на формулировки</w:t>
      </w:r>
      <w:r w:rsidRPr="007B0CCE">
        <w:rPr>
          <w:sz w:val="24"/>
          <w:szCs w:val="24"/>
          <w:lang w:eastAsia="sk-SK"/>
        </w:rPr>
        <w:t xml:space="preserve"> </w:t>
      </w:r>
      <w:r w:rsidRPr="00E579E7">
        <w:rPr>
          <w:sz w:val="24"/>
          <w:szCs w:val="24"/>
          <w:lang w:eastAsia="sk-SK"/>
        </w:rPr>
        <w:t xml:space="preserve">– приети от ЕС на 8 февруари 2018 </w:t>
      </w:r>
      <w:r w:rsidRPr="007B0CCE">
        <w:rPr>
          <w:sz w:val="24"/>
          <w:szCs w:val="24"/>
        </w:rPr>
        <w:t>(</w:t>
      </w:r>
      <w:r w:rsidRPr="00E579E7">
        <w:rPr>
          <w:sz w:val="24"/>
          <w:szCs w:val="24"/>
        </w:rPr>
        <w:t>измененията на</w:t>
      </w:r>
      <w:r w:rsidRPr="007B0CCE">
        <w:rPr>
          <w:sz w:val="24"/>
          <w:szCs w:val="24"/>
        </w:rPr>
        <w:t xml:space="preserve"> </w:t>
      </w:r>
      <w:r w:rsidRPr="00E579E7">
        <w:rPr>
          <w:sz w:val="24"/>
          <w:szCs w:val="24"/>
        </w:rPr>
        <w:t>МСФО</w:t>
      </w:r>
      <w:r w:rsidRPr="007B0CCE">
        <w:rPr>
          <w:sz w:val="24"/>
          <w:szCs w:val="24"/>
        </w:rPr>
        <w:t xml:space="preserve"> 1 </w:t>
      </w:r>
      <w:r w:rsidRPr="00E579E7">
        <w:rPr>
          <w:sz w:val="24"/>
          <w:szCs w:val="24"/>
        </w:rPr>
        <w:t>и</w:t>
      </w:r>
      <w:r w:rsidRPr="007B0CCE">
        <w:rPr>
          <w:sz w:val="24"/>
          <w:szCs w:val="24"/>
        </w:rPr>
        <w:t xml:space="preserve"> </w:t>
      </w:r>
      <w:r w:rsidRPr="00E579E7">
        <w:rPr>
          <w:sz w:val="24"/>
          <w:szCs w:val="24"/>
        </w:rPr>
        <w:t>МСС</w:t>
      </w:r>
      <w:r w:rsidRPr="007B0CCE">
        <w:rPr>
          <w:sz w:val="24"/>
          <w:szCs w:val="24"/>
        </w:rPr>
        <w:t xml:space="preserve"> 28 </w:t>
      </w:r>
      <w:r w:rsidRPr="00E579E7">
        <w:rPr>
          <w:sz w:val="24"/>
          <w:szCs w:val="24"/>
        </w:rPr>
        <w:t>са приложими</w:t>
      </w:r>
      <w:r w:rsidRPr="007B0CCE">
        <w:rPr>
          <w:sz w:val="24"/>
          <w:szCs w:val="24"/>
        </w:rPr>
        <w:t xml:space="preserve"> </w:t>
      </w:r>
      <w:r w:rsidRPr="00E579E7">
        <w:rPr>
          <w:sz w:val="24"/>
          <w:szCs w:val="24"/>
        </w:rPr>
        <w:t>за годишни периоди, започващи на или след</w:t>
      </w:r>
      <w:r w:rsidRPr="007B0CCE">
        <w:rPr>
          <w:sz w:val="24"/>
          <w:szCs w:val="24"/>
        </w:rPr>
        <w:t xml:space="preserve"> 1 </w:t>
      </w:r>
      <w:r w:rsidRPr="00E579E7">
        <w:rPr>
          <w:sz w:val="24"/>
          <w:szCs w:val="24"/>
        </w:rPr>
        <w:t>януари</w:t>
      </w:r>
      <w:r w:rsidRPr="007B0CCE">
        <w:rPr>
          <w:sz w:val="24"/>
          <w:szCs w:val="24"/>
        </w:rPr>
        <w:t xml:space="preserve"> 2018)</w:t>
      </w:r>
      <w:r w:rsidRPr="007B0CCE">
        <w:rPr>
          <w:color w:val="000000"/>
          <w:spacing w:val="1"/>
          <w:sz w:val="24"/>
          <w:szCs w:val="24"/>
        </w:rPr>
        <w:t>,</w:t>
      </w:r>
    </w:p>
    <w:p w:rsidR="004C4ED0" w:rsidRPr="007B0CCE" w:rsidRDefault="004C4ED0" w:rsidP="004C4ED0">
      <w:pPr>
        <w:pStyle w:val="BodyText2"/>
        <w:rPr>
          <w:szCs w:val="24"/>
          <w:lang w:val="bg-BG"/>
        </w:rPr>
      </w:pPr>
    </w:p>
    <w:p w:rsidR="004C4ED0" w:rsidRPr="00E579E7" w:rsidRDefault="004C4ED0" w:rsidP="004C4ED0">
      <w:pPr>
        <w:pStyle w:val="BodyText3"/>
        <w:rPr>
          <w:b w:val="0"/>
          <w:i/>
          <w:sz w:val="24"/>
          <w:szCs w:val="24"/>
        </w:rPr>
      </w:pPr>
      <w:r w:rsidRPr="00E579E7">
        <w:rPr>
          <w:i/>
          <w:sz w:val="24"/>
          <w:szCs w:val="24"/>
        </w:rPr>
        <w:t>Нови стандарти и изменения на съществуващи стандарти, издадени от СМСС, които все още не са приети от ЕС</w:t>
      </w:r>
    </w:p>
    <w:p w:rsidR="004C4ED0" w:rsidRPr="007B0CCE" w:rsidRDefault="004C4ED0" w:rsidP="004C4ED0">
      <w:pPr>
        <w:pStyle w:val="ListParagraph"/>
        <w:ind w:left="0"/>
        <w:jc w:val="both"/>
        <w:rPr>
          <w:sz w:val="24"/>
          <w:szCs w:val="24"/>
        </w:rPr>
      </w:pPr>
    </w:p>
    <w:p w:rsidR="004C4ED0" w:rsidRPr="007B0CCE" w:rsidRDefault="004C4ED0" w:rsidP="004C4ED0">
      <w:pPr>
        <w:pStyle w:val="ListParagraph"/>
        <w:ind w:left="0"/>
        <w:jc w:val="both"/>
        <w:rPr>
          <w:sz w:val="24"/>
          <w:szCs w:val="24"/>
        </w:rPr>
      </w:pPr>
      <w:r w:rsidRPr="00E579E7">
        <w:rPr>
          <w:sz w:val="24"/>
          <w:szCs w:val="24"/>
        </w:rPr>
        <w:t>Понастоящем, МСФО, приети от ЕС не се различават съществено от тези, приети от СМСС, с изключение на следните нови стандарти, изменения на съществуващи стандарти и нови разяснения, които все още не са одобрени от ЕС към датата на одобряване на настоящия финансов отчет (датите на влизане в сила, посочени по-долу са за пълните МСФО)</w:t>
      </w:r>
      <w:r w:rsidRPr="007B0CCE">
        <w:rPr>
          <w:sz w:val="24"/>
          <w:szCs w:val="24"/>
        </w:rPr>
        <w:t xml:space="preserve">: </w:t>
      </w:r>
    </w:p>
    <w:p w:rsidR="004C4ED0" w:rsidRPr="007B0CCE" w:rsidRDefault="004C4ED0" w:rsidP="004C4ED0">
      <w:pPr>
        <w:pStyle w:val="ListParagraph"/>
        <w:ind w:left="360"/>
        <w:jc w:val="both"/>
        <w:rPr>
          <w:color w:val="000000"/>
          <w:spacing w:val="1"/>
          <w:sz w:val="24"/>
          <w:szCs w:val="24"/>
        </w:rPr>
      </w:pPr>
    </w:p>
    <w:p w:rsidR="004C4ED0" w:rsidRPr="007B0CCE" w:rsidRDefault="004C4ED0" w:rsidP="004C4ED0">
      <w:pPr>
        <w:pStyle w:val="ListParagraph"/>
        <w:numPr>
          <w:ilvl w:val="0"/>
          <w:numId w:val="13"/>
        </w:numPr>
        <w:jc w:val="both"/>
        <w:rPr>
          <w:color w:val="000000"/>
          <w:spacing w:val="1"/>
          <w:sz w:val="24"/>
          <w:szCs w:val="24"/>
        </w:rPr>
      </w:pPr>
      <w:r w:rsidRPr="00E579E7">
        <w:rPr>
          <w:b/>
          <w:color w:val="000000"/>
          <w:spacing w:val="1"/>
          <w:sz w:val="24"/>
          <w:szCs w:val="24"/>
        </w:rPr>
        <w:t>МСФО 14 Разчети за регулаторни отсрочени сметки</w:t>
      </w:r>
      <w:r w:rsidRPr="00E579E7">
        <w:rPr>
          <w:color w:val="000000"/>
          <w:spacing w:val="1"/>
          <w:sz w:val="24"/>
          <w:szCs w:val="24"/>
        </w:rPr>
        <w:t xml:space="preserve"> (</w:t>
      </w:r>
      <w:r w:rsidRPr="00E579E7">
        <w:rPr>
          <w:spacing w:val="1"/>
          <w:sz w:val="24"/>
          <w:szCs w:val="24"/>
        </w:rPr>
        <w:t>в сила за годишни периоди, започващи на или след 1 януари 2016</w:t>
      </w:r>
      <w:r w:rsidRPr="00E579E7">
        <w:rPr>
          <w:color w:val="000000"/>
          <w:spacing w:val="1"/>
          <w:sz w:val="24"/>
          <w:szCs w:val="24"/>
        </w:rPr>
        <w:t>) – ЕС е взел решение да не започва процеса по приемане на този междинен стандарт и да изчака окончателния стандарт</w:t>
      </w:r>
      <w:r w:rsidRPr="007B0CCE">
        <w:rPr>
          <w:color w:val="000000"/>
          <w:spacing w:val="1"/>
          <w:sz w:val="24"/>
          <w:szCs w:val="24"/>
        </w:rPr>
        <w:t>,</w:t>
      </w:r>
    </w:p>
    <w:p w:rsidR="004C4ED0" w:rsidRPr="007B0CCE" w:rsidRDefault="004C4ED0" w:rsidP="004C4ED0">
      <w:pPr>
        <w:pStyle w:val="ListParagraph"/>
        <w:numPr>
          <w:ilvl w:val="0"/>
          <w:numId w:val="13"/>
        </w:numPr>
        <w:jc w:val="both"/>
        <w:rPr>
          <w:b/>
          <w:color w:val="000000"/>
          <w:spacing w:val="1"/>
          <w:sz w:val="24"/>
          <w:szCs w:val="24"/>
        </w:rPr>
      </w:pPr>
      <w:r w:rsidRPr="007B0CCE">
        <w:rPr>
          <w:b/>
          <w:color w:val="000000"/>
          <w:spacing w:val="1"/>
          <w:sz w:val="24"/>
          <w:szCs w:val="24"/>
        </w:rPr>
        <w:lastRenderedPageBreak/>
        <w:t xml:space="preserve">МСФО 17 “Застрахователни договори” </w:t>
      </w:r>
      <w:r w:rsidRPr="007B0CCE">
        <w:rPr>
          <w:color w:val="000000"/>
          <w:spacing w:val="1"/>
          <w:sz w:val="24"/>
          <w:szCs w:val="24"/>
        </w:rPr>
        <w:t>(в сила за годишни периоди, започващи на или след 1</w:t>
      </w:r>
      <w:r w:rsidRPr="00E579E7">
        <w:rPr>
          <w:color w:val="000000"/>
          <w:spacing w:val="1"/>
          <w:sz w:val="24"/>
          <w:szCs w:val="24"/>
        </w:rPr>
        <w:t> </w:t>
      </w:r>
      <w:r w:rsidRPr="007B0CCE">
        <w:rPr>
          <w:color w:val="000000"/>
          <w:spacing w:val="1"/>
          <w:sz w:val="24"/>
          <w:szCs w:val="24"/>
        </w:rPr>
        <w:t>януари 2021)</w:t>
      </w:r>
      <w:r w:rsidRPr="007B0CCE">
        <w:rPr>
          <w:b/>
          <w:color w:val="000000"/>
          <w:spacing w:val="1"/>
          <w:sz w:val="24"/>
          <w:szCs w:val="24"/>
        </w:rPr>
        <w:t>,</w:t>
      </w:r>
    </w:p>
    <w:p w:rsidR="004C4ED0" w:rsidRPr="007B0CCE" w:rsidRDefault="004C4ED0" w:rsidP="004C4ED0">
      <w:pPr>
        <w:pStyle w:val="ListParagraph"/>
        <w:numPr>
          <w:ilvl w:val="0"/>
          <w:numId w:val="27"/>
        </w:numPr>
        <w:jc w:val="both"/>
        <w:rPr>
          <w:color w:val="000000"/>
          <w:spacing w:val="1"/>
          <w:sz w:val="24"/>
          <w:szCs w:val="24"/>
        </w:rPr>
      </w:pPr>
      <w:r w:rsidRPr="00E579E7">
        <w:rPr>
          <w:b/>
          <w:color w:val="000000"/>
          <w:spacing w:val="1"/>
          <w:sz w:val="24"/>
          <w:szCs w:val="24"/>
        </w:rPr>
        <w:t xml:space="preserve">Изменение на МСФО 2 Плащане на базата на акции </w:t>
      </w:r>
      <w:r w:rsidRPr="00E579E7">
        <w:rPr>
          <w:color w:val="000000"/>
          <w:spacing w:val="1"/>
          <w:sz w:val="24"/>
          <w:szCs w:val="24"/>
        </w:rPr>
        <w:t>– Класифициране и измерване на сделки на базата на акции (в сила за годишни периоди, започващи на или след 1 януари 2018)</w:t>
      </w:r>
      <w:r w:rsidRPr="007B0CCE">
        <w:rPr>
          <w:color w:val="000000"/>
          <w:spacing w:val="1"/>
          <w:sz w:val="24"/>
          <w:szCs w:val="24"/>
        </w:rPr>
        <w:t>,</w:t>
      </w:r>
    </w:p>
    <w:p w:rsidR="004C4ED0" w:rsidRPr="00E579E7" w:rsidRDefault="004C4ED0" w:rsidP="004C4ED0">
      <w:pPr>
        <w:pStyle w:val="ListParagraph"/>
        <w:numPr>
          <w:ilvl w:val="0"/>
          <w:numId w:val="27"/>
        </w:numPr>
        <w:jc w:val="both"/>
        <w:rPr>
          <w:color w:val="000000"/>
          <w:spacing w:val="1"/>
          <w:sz w:val="24"/>
          <w:szCs w:val="24"/>
        </w:rPr>
      </w:pPr>
      <w:r w:rsidRPr="00E579E7">
        <w:rPr>
          <w:b/>
          <w:color w:val="000000"/>
          <w:spacing w:val="1"/>
          <w:sz w:val="24"/>
          <w:szCs w:val="24"/>
        </w:rPr>
        <w:t>Изменение на МСФО 9 “Финансови инструменти”</w:t>
      </w:r>
      <w:r w:rsidRPr="007B0CCE">
        <w:rPr>
          <w:b/>
          <w:color w:val="000000"/>
          <w:spacing w:val="1"/>
          <w:sz w:val="24"/>
          <w:szCs w:val="24"/>
        </w:rPr>
        <w:t xml:space="preserve"> </w:t>
      </w:r>
      <w:r w:rsidRPr="007B0CCE">
        <w:rPr>
          <w:color w:val="000000"/>
          <w:spacing w:val="1"/>
          <w:sz w:val="24"/>
          <w:szCs w:val="24"/>
        </w:rPr>
        <w:t xml:space="preserve">– </w:t>
      </w:r>
      <w:r w:rsidRPr="00E579E7">
        <w:rPr>
          <w:color w:val="000000"/>
          <w:spacing w:val="1"/>
          <w:sz w:val="24"/>
          <w:szCs w:val="24"/>
        </w:rPr>
        <w:t>Характеристики за предплащане с отрицателно обезщетение (в сила за годишни периоди, започващи на или след 1 януари  2019),</w:t>
      </w:r>
    </w:p>
    <w:p w:rsidR="004C4ED0" w:rsidRPr="00E579E7" w:rsidRDefault="004C4ED0" w:rsidP="004C4ED0">
      <w:pPr>
        <w:pStyle w:val="ListParagraph"/>
        <w:numPr>
          <w:ilvl w:val="0"/>
          <w:numId w:val="27"/>
        </w:numPr>
        <w:jc w:val="both"/>
        <w:rPr>
          <w:color w:val="000000"/>
          <w:spacing w:val="1"/>
          <w:sz w:val="24"/>
          <w:szCs w:val="24"/>
        </w:rPr>
      </w:pPr>
      <w:r w:rsidRPr="00E579E7">
        <w:rPr>
          <w:b/>
          <w:color w:val="000000"/>
          <w:spacing w:val="1"/>
          <w:sz w:val="24"/>
          <w:szCs w:val="24"/>
        </w:rPr>
        <w:t>Изменение на МСФО 10 Консолидирани финансови отчети и МСС 28 Инвестиции в асоциирани и съвместни предприятия</w:t>
      </w:r>
      <w:r w:rsidRPr="00E579E7">
        <w:rPr>
          <w:color w:val="000000"/>
          <w:spacing w:val="1"/>
          <w:sz w:val="24"/>
          <w:szCs w:val="24"/>
        </w:rPr>
        <w:t xml:space="preserve"> - </w:t>
      </w:r>
      <w:r w:rsidRPr="00E579E7">
        <w:rPr>
          <w:sz w:val="24"/>
          <w:szCs w:val="24"/>
        </w:rPr>
        <w:t>Продажба или вноска на активи между инвеститор и негово асоциирано или съвместно предприятие</w:t>
      </w:r>
      <w:r w:rsidRPr="00E579E7">
        <w:rPr>
          <w:color w:val="000000"/>
          <w:spacing w:val="1"/>
          <w:sz w:val="24"/>
          <w:szCs w:val="24"/>
        </w:rPr>
        <w:t xml:space="preserve"> и последващи изменения (датата на влизане в сила е отложена за неопределен период до приключване на проекта за оценка на метода на собствения капитал); </w:t>
      </w:r>
    </w:p>
    <w:p w:rsidR="004C4ED0" w:rsidRPr="007B0CCE" w:rsidRDefault="004C4ED0" w:rsidP="004C4ED0">
      <w:pPr>
        <w:pStyle w:val="ListParagraph"/>
        <w:numPr>
          <w:ilvl w:val="0"/>
          <w:numId w:val="27"/>
        </w:numPr>
        <w:jc w:val="both"/>
        <w:rPr>
          <w:color w:val="000000"/>
          <w:spacing w:val="1"/>
          <w:sz w:val="24"/>
          <w:szCs w:val="24"/>
        </w:rPr>
      </w:pPr>
      <w:r w:rsidRPr="00E579E7">
        <w:rPr>
          <w:b/>
          <w:color w:val="000000"/>
          <w:spacing w:val="1"/>
          <w:sz w:val="24"/>
          <w:szCs w:val="24"/>
        </w:rPr>
        <w:t xml:space="preserve">Изменения на МСС 19 </w:t>
      </w:r>
      <w:r w:rsidRPr="007B0CCE">
        <w:rPr>
          <w:b/>
          <w:color w:val="000000"/>
          <w:spacing w:val="1"/>
          <w:sz w:val="24"/>
          <w:szCs w:val="24"/>
        </w:rPr>
        <w:t>“</w:t>
      </w:r>
      <w:r w:rsidRPr="00E579E7">
        <w:rPr>
          <w:b/>
          <w:color w:val="000000"/>
          <w:spacing w:val="1"/>
          <w:sz w:val="24"/>
          <w:szCs w:val="24"/>
        </w:rPr>
        <w:t>Доходи на наети лица</w:t>
      </w:r>
      <w:r w:rsidRPr="007B0CCE">
        <w:rPr>
          <w:b/>
          <w:color w:val="000000"/>
          <w:spacing w:val="1"/>
          <w:sz w:val="24"/>
          <w:szCs w:val="24"/>
        </w:rPr>
        <w:t>”</w:t>
      </w:r>
      <w:r w:rsidRPr="007B0CCE">
        <w:rPr>
          <w:color w:val="000000"/>
          <w:spacing w:val="1"/>
          <w:sz w:val="24"/>
          <w:szCs w:val="24"/>
        </w:rPr>
        <w:t xml:space="preserve"> – </w:t>
      </w:r>
      <w:r w:rsidRPr="00E579E7">
        <w:rPr>
          <w:color w:val="000000"/>
          <w:spacing w:val="1"/>
          <w:sz w:val="24"/>
          <w:szCs w:val="24"/>
        </w:rPr>
        <w:t>Корекция на плана, съкращаване или уреждане</w:t>
      </w:r>
      <w:r w:rsidRPr="007B0CCE">
        <w:rPr>
          <w:color w:val="000000"/>
          <w:spacing w:val="1"/>
          <w:sz w:val="24"/>
          <w:szCs w:val="24"/>
        </w:rPr>
        <w:t xml:space="preserve"> (в сила за годишни периоди, започващи на или след 1</w:t>
      </w:r>
      <w:r w:rsidRPr="00E579E7">
        <w:rPr>
          <w:color w:val="000000"/>
          <w:spacing w:val="1"/>
          <w:sz w:val="24"/>
          <w:szCs w:val="24"/>
        </w:rPr>
        <w:t> </w:t>
      </w:r>
      <w:r w:rsidRPr="007B0CCE">
        <w:rPr>
          <w:color w:val="000000"/>
          <w:spacing w:val="1"/>
          <w:sz w:val="24"/>
          <w:szCs w:val="24"/>
        </w:rPr>
        <w:t>януари 20</w:t>
      </w:r>
      <w:r w:rsidRPr="00E579E7">
        <w:rPr>
          <w:color w:val="000000"/>
          <w:spacing w:val="1"/>
          <w:sz w:val="24"/>
          <w:szCs w:val="24"/>
        </w:rPr>
        <w:t>19</w:t>
      </w:r>
      <w:r w:rsidRPr="007B0CCE">
        <w:rPr>
          <w:color w:val="000000"/>
          <w:spacing w:val="1"/>
          <w:sz w:val="24"/>
          <w:szCs w:val="24"/>
        </w:rPr>
        <w:t>),</w:t>
      </w:r>
    </w:p>
    <w:p w:rsidR="004C4ED0" w:rsidRPr="00E579E7" w:rsidRDefault="004C4ED0" w:rsidP="004C4ED0">
      <w:pPr>
        <w:pStyle w:val="ListParagraph"/>
        <w:numPr>
          <w:ilvl w:val="0"/>
          <w:numId w:val="27"/>
        </w:numPr>
        <w:jc w:val="both"/>
        <w:rPr>
          <w:color w:val="000000"/>
          <w:spacing w:val="1"/>
          <w:sz w:val="24"/>
          <w:szCs w:val="24"/>
        </w:rPr>
      </w:pPr>
      <w:r w:rsidRPr="00E579E7">
        <w:rPr>
          <w:b/>
          <w:color w:val="000000"/>
          <w:spacing w:val="1"/>
          <w:sz w:val="24"/>
          <w:szCs w:val="24"/>
        </w:rPr>
        <w:t xml:space="preserve">Изменения на МСС 28 “Инвестиции в асоциирани и съвместни предприятия” - </w:t>
      </w:r>
      <w:r w:rsidRPr="00E579E7">
        <w:rPr>
          <w:color w:val="000000"/>
          <w:spacing w:val="1"/>
          <w:sz w:val="24"/>
          <w:szCs w:val="24"/>
        </w:rPr>
        <w:t>Дългосрочни участия в асоциирани и съвместни предприятия</w:t>
      </w:r>
      <w:r w:rsidRPr="00E579E7">
        <w:rPr>
          <w:b/>
          <w:color w:val="000000"/>
          <w:spacing w:val="1"/>
          <w:sz w:val="24"/>
          <w:szCs w:val="24"/>
        </w:rPr>
        <w:t xml:space="preserve">  </w:t>
      </w:r>
      <w:r w:rsidRPr="00E579E7">
        <w:rPr>
          <w:color w:val="000000"/>
          <w:spacing w:val="1"/>
          <w:sz w:val="24"/>
          <w:szCs w:val="24"/>
        </w:rPr>
        <w:t>(в сила за годишни периоди, започващи на или след 1 януари 2019),</w:t>
      </w:r>
    </w:p>
    <w:p w:rsidR="004C4ED0" w:rsidRPr="007B0CCE" w:rsidRDefault="004C4ED0" w:rsidP="004C4ED0">
      <w:pPr>
        <w:pStyle w:val="ListParagraph"/>
        <w:numPr>
          <w:ilvl w:val="0"/>
          <w:numId w:val="27"/>
        </w:numPr>
        <w:jc w:val="both"/>
        <w:rPr>
          <w:color w:val="000000"/>
          <w:spacing w:val="1"/>
          <w:sz w:val="24"/>
          <w:szCs w:val="24"/>
        </w:rPr>
      </w:pPr>
      <w:r w:rsidRPr="00E579E7">
        <w:rPr>
          <w:b/>
          <w:color w:val="000000"/>
          <w:spacing w:val="1"/>
          <w:sz w:val="24"/>
          <w:szCs w:val="24"/>
        </w:rPr>
        <w:t>Изменение на</w:t>
      </w:r>
      <w:r w:rsidRPr="007B0CCE">
        <w:rPr>
          <w:b/>
          <w:color w:val="000000"/>
          <w:spacing w:val="1"/>
          <w:sz w:val="24"/>
          <w:szCs w:val="24"/>
        </w:rPr>
        <w:t xml:space="preserve"> </w:t>
      </w:r>
      <w:r w:rsidRPr="00E579E7">
        <w:rPr>
          <w:b/>
          <w:color w:val="000000"/>
          <w:spacing w:val="1"/>
          <w:sz w:val="24"/>
          <w:szCs w:val="24"/>
        </w:rPr>
        <w:t>МСС</w:t>
      </w:r>
      <w:r w:rsidRPr="007B0CCE">
        <w:rPr>
          <w:b/>
          <w:color w:val="000000"/>
          <w:spacing w:val="1"/>
          <w:sz w:val="24"/>
          <w:szCs w:val="24"/>
        </w:rPr>
        <w:t xml:space="preserve"> 40 </w:t>
      </w:r>
      <w:r w:rsidRPr="00E579E7">
        <w:rPr>
          <w:b/>
          <w:color w:val="000000"/>
          <w:spacing w:val="1"/>
          <w:sz w:val="24"/>
          <w:szCs w:val="24"/>
        </w:rPr>
        <w:t>Инвестиционни имоти</w:t>
      </w:r>
      <w:r w:rsidRPr="007B0CCE">
        <w:rPr>
          <w:color w:val="000000"/>
          <w:spacing w:val="1"/>
          <w:sz w:val="24"/>
          <w:szCs w:val="24"/>
        </w:rPr>
        <w:t xml:space="preserve"> – </w:t>
      </w:r>
      <w:r w:rsidRPr="00E579E7">
        <w:rPr>
          <w:color w:val="000000"/>
          <w:spacing w:val="1"/>
          <w:sz w:val="24"/>
          <w:szCs w:val="24"/>
        </w:rPr>
        <w:t>Прехвърляне на инвестиционни имоти</w:t>
      </w:r>
      <w:r w:rsidRPr="007B0CCE">
        <w:rPr>
          <w:color w:val="000000"/>
          <w:spacing w:val="1"/>
          <w:sz w:val="24"/>
          <w:szCs w:val="24"/>
        </w:rPr>
        <w:t xml:space="preserve"> (</w:t>
      </w:r>
      <w:r w:rsidRPr="00E579E7">
        <w:rPr>
          <w:color w:val="000000"/>
          <w:spacing w:val="1"/>
          <w:sz w:val="24"/>
          <w:szCs w:val="24"/>
        </w:rPr>
        <w:t>в сила за годишни периоди, започващи на или след 1 януари</w:t>
      </w:r>
      <w:r w:rsidRPr="007B0CCE">
        <w:rPr>
          <w:color w:val="000000"/>
          <w:spacing w:val="1"/>
          <w:sz w:val="24"/>
          <w:szCs w:val="24"/>
        </w:rPr>
        <w:t xml:space="preserve"> 2018),</w:t>
      </w:r>
    </w:p>
    <w:p w:rsidR="004C4ED0" w:rsidRPr="007B0CCE" w:rsidRDefault="004C4ED0" w:rsidP="004C4ED0">
      <w:pPr>
        <w:pStyle w:val="ListParagraph"/>
        <w:numPr>
          <w:ilvl w:val="0"/>
          <w:numId w:val="27"/>
        </w:numPr>
        <w:jc w:val="both"/>
        <w:rPr>
          <w:color w:val="000000"/>
          <w:spacing w:val="1"/>
          <w:sz w:val="24"/>
          <w:szCs w:val="24"/>
        </w:rPr>
      </w:pPr>
      <w:r w:rsidRPr="00E579E7">
        <w:rPr>
          <w:b/>
          <w:sz w:val="24"/>
          <w:szCs w:val="24"/>
        </w:rPr>
        <w:t>Изменения на различни стандарти</w:t>
      </w:r>
      <w:r w:rsidRPr="007B0CCE">
        <w:rPr>
          <w:b/>
          <w:sz w:val="24"/>
          <w:szCs w:val="24"/>
        </w:rPr>
        <w:t xml:space="preserve"> </w:t>
      </w:r>
      <w:r w:rsidRPr="00E579E7">
        <w:rPr>
          <w:b/>
          <w:sz w:val="24"/>
          <w:szCs w:val="24"/>
        </w:rPr>
        <w:t>„Подобрения на МСФО</w:t>
      </w:r>
      <w:r w:rsidRPr="007B0CCE">
        <w:rPr>
          <w:b/>
          <w:sz w:val="24"/>
          <w:szCs w:val="24"/>
        </w:rPr>
        <w:t xml:space="preserve"> (</w:t>
      </w:r>
      <w:r w:rsidRPr="00E579E7">
        <w:rPr>
          <w:b/>
          <w:sz w:val="24"/>
          <w:szCs w:val="24"/>
        </w:rPr>
        <w:t>цикъл</w:t>
      </w:r>
      <w:r w:rsidRPr="007B0CCE">
        <w:rPr>
          <w:b/>
          <w:sz w:val="24"/>
          <w:szCs w:val="24"/>
        </w:rPr>
        <w:t xml:space="preserve"> 2015-2017)”,</w:t>
      </w:r>
      <w:r w:rsidRPr="007B0CCE">
        <w:rPr>
          <w:sz w:val="24"/>
          <w:szCs w:val="24"/>
        </w:rPr>
        <w:t xml:space="preserve"> </w:t>
      </w:r>
      <w:r w:rsidRPr="00E579E7">
        <w:rPr>
          <w:sz w:val="24"/>
          <w:szCs w:val="24"/>
        </w:rPr>
        <w:t>произтичащи от годишния проект за подобрения</w:t>
      </w:r>
      <w:r w:rsidRPr="007B0CCE">
        <w:rPr>
          <w:sz w:val="24"/>
          <w:szCs w:val="24"/>
        </w:rPr>
        <w:t xml:space="preserve"> </w:t>
      </w:r>
      <w:r w:rsidRPr="00E579E7">
        <w:rPr>
          <w:sz w:val="24"/>
          <w:szCs w:val="24"/>
        </w:rPr>
        <w:t>на</w:t>
      </w:r>
      <w:r w:rsidRPr="007B0CCE">
        <w:rPr>
          <w:sz w:val="24"/>
          <w:szCs w:val="24"/>
        </w:rPr>
        <w:t xml:space="preserve"> </w:t>
      </w:r>
      <w:r w:rsidRPr="00E579E7">
        <w:rPr>
          <w:sz w:val="24"/>
          <w:szCs w:val="24"/>
        </w:rPr>
        <w:t>МСФО</w:t>
      </w:r>
      <w:r w:rsidRPr="007B0CCE">
        <w:rPr>
          <w:sz w:val="24"/>
          <w:szCs w:val="24"/>
        </w:rPr>
        <w:t xml:space="preserve"> </w:t>
      </w:r>
      <w:r w:rsidRPr="007B0CCE">
        <w:rPr>
          <w:sz w:val="24"/>
          <w:szCs w:val="24"/>
          <w:lang w:eastAsia="sk-SK"/>
        </w:rPr>
        <w:t>(</w:t>
      </w:r>
      <w:r w:rsidRPr="00E579E7">
        <w:rPr>
          <w:sz w:val="24"/>
          <w:szCs w:val="24"/>
        </w:rPr>
        <w:t>МСФО</w:t>
      </w:r>
      <w:r w:rsidRPr="007B0CCE">
        <w:rPr>
          <w:sz w:val="24"/>
          <w:szCs w:val="24"/>
          <w:lang w:eastAsia="sk-SK"/>
        </w:rPr>
        <w:t xml:space="preserve"> 3, </w:t>
      </w:r>
      <w:r w:rsidRPr="00E579E7">
        <w:rPr>
          <w:sz w:val="24"/>
          <w:szCs w:val="24"/>
        </w:rPr>
        <w:t>МСФО</w:t>
      </w:r>
      <w:r w:rsidRPr="007B0CCE">
        <w:rPr>
          <w:sz w:val="24"/>
          <w:szCs w:val="24"/>
          <w:lang w:eastAsia="sk-SK"/>
        </w:rPr>
        <w:t xml:space="preserve"> 11, </w:t>
      </w:r>
      <w:r w:rsidRPr="00E579E7">
        <w:rPr>
          <w:sz w:val="24"/>
          <w:szCs w:val="24"/>
        </w:rPr>
        <w:t>МСС</w:t>
      </w:r>
      <w:r w:rsidRPr="007B0CCE">
        <w:rPr>
          <w:sz w:val="24"/>
          <w:szCs w:val="24"/>
          <w:lang w:eastAsia="sk-SK"/>
        </w:rPr>
        <w:t xml:space="preserve"> 12 </w:t>
      </w:r>
      <w:r w:rsidRPr="00E579E7">
        <w:rPr>
          <w:sz w:val="24"/>
          <w:szCs w:val="24"/>
          <w:lang w:eastAsia="sk-SK"/>
        </w:rPr>
        <w:t>и</w:t>
      </w:r>
      <w:r w:rsidRPr="007B0CCE">
        <w:rPr>
          <w:sz w:val="24"/>
          <w:szCs w:val="24"/>
          <w:lang w:eastAsia="sk-SK"/>
        </w:rPr>
        <w:t xml:space="preserve"> </w:t>
      </w:r>
      <w:r w:rsidRPr="00E579E7">
        <w:rPr>
          <w:sz w:val="24"/>
          <w:szCs w:val="24"/>
        </w:rPr>
        <w:t>МСС</w:t>
      </w:r>
      <w:r w:rsidRPr="007B0CCE">
        <w:rPr>
          <w:sz w:val="24"/>
          <w:szCs w:val="24"/>
          <w:lang w:eastAsia="sk-SK"/>
        </w:rPr>
        <w:t xml:space="preserve"> 23) </w:t>
      </w:r>
      <w:r w:rsidRPr="00E579E7">
        <w:rPr>
          <w:sz w:val="24"/>
          <w:szCs w:val="24"/>
          <w:lang w:eastAsia="sk-SK"/>
        </w:rPr>
        <w:t>основно с цел</w:t>
      </w:r>
      <w:r w:rsidRPr="007B0CCE">
        <w:rPr>
          <w:sz w:val="24"/>
          <w:szCs w:val="24"/>
          <w:lang w:eastAsia="sk-SK"/>
        </w:rPr>
        <w:t xml:space="preserve"> </w:t>
      </w:r>
      <w:r w:rsidRPr="00E579E7">
        <w:rPr>
          <w:sz w:val="24"/>
          <w:szCs w:val="24"/>
          <w:lang w:eastAsia="sk-SK"/>
        </w:rPr>
        <w:t>отстраняване на противоречия</w:t>
      </w:r>
      <w:r w:rsidRPr="007B0CCE">
        <w:rPr>
          <w:sz w:val="24"/>
          <w:szCs w:val="24"/>
          <w:lang w:eastAsia="sk-SK"/>
        </w:rPr>
        <w:t xml:space="preserve"> </w:t>
      </w:r>
      <w:r w:rsidRPr="00E579E7">
        <w:rPr>
          <w:sz w:val="24"/>
          <w:szCs w:val="24"/>
          <w:lang w:eastAsia="sk-SK"/>
        </w:rPr>
        <w:t>и изясняване на формулировки</w:t>
      </w:r>
      <w:r w:rsidRPr="007B0CCE">
        <w:rPr>
          <w:sz w:val="24"/>
          <w:szCs w:val="24"/>
          <w:lang w:eastAsia="sk-SK"/>
        </w:rPr>
        <w:t xml:space="preserve"> (</w:t>
      </w:r>
      <w:r w:rsidRPr="00E579E7">
        <w:rPr>
          <w:color w:val="000000"/>
          <w:spacing w:val="1"/>
          <w:sz w:val="24"/>
          <w:szCs w:val="24"/>
        </w:rPr>
        <w:t xml:space="preserve">в сила за годишни периоди, започващи на или след 1 януари </w:t>
      </w:r>
      <w:r w:rsidRPr="007B0CCE">
        <w:rPr>
          <w:sz w:val="24"/>
          <w:szCs w:val="24"/>
          <w:lang w:eastAsia="sk-SK"/>
        </w:rPr>
        <w:t>2019)</w:t>
      </w:r>
      <w:r w:rsidRPr="007B0CCE">
        <w:rPr>
          <w:sz w:val="24"/>
          <w:szCs w:val="24"/>
        </w:rPr>
        <w:t>,</w:t>
      </w:r>
    </w:p>
    <w:p w:rsidR="004C4ED0" w:rsidRPr="007B0CCE" w:rsidRDefault="004C4ED0" w:rsidP="004C4ED0">
      <w:pPr>
        <w:pStyle w:val="ListParagraph"/>
        <w:numPr>
          <w:ilvl w:val="0"/>
          <w:numId w:val="27"/>
        </w:numPr>
        <w:jc w:val="both"/>
        <w:rPr>
          <w:color w:val="000000"/>
          <w:spacing w:val="1"/>
          <w:sz w:val="24"/>
          <w:szCs w:val="24"/>
        </w:rPr>
      </w:pPr>
      <w:r w:rsidRPr="00E579E7">
        <w:rPr>
          <w:b/>
          <w:color w:val="000000"/>
          <w:spacing w:val="1"/>
          <w:sz w:val="24"/>
          <w:szCs w:val="24"/>
        </w:rPr>
        <w:t>КРМСФО</w:t>
      </w:r>
      <w:r w:rsidRPr="007B0CCE">
        <w:rPr>
          <w:b/>
          <w:color w:val="000000"/>
          <w:spacing w:val="1"/>
          <w:sz w:val="24"/>
          <w:szCs w:val="24"/>
        </w:rPr>
        <w:t xml:space="preserve"> 22 </w:t>
      </w:r>
      <w:r w:rsidRPr="00E579E7">
        <w:rPr>
          <w:b/>
          <w:color w:val="000000"/>
          <w:spacing w:val="1"/>
          <w:sz w:val="24"/>
          <w:szCs w:val="24"/>
        </w:rPr>
        <w:t>Сделки в чуждестранна валута</w:t>
      </w:r>
      <w:r w:rsidRPr="007B0CCE">
        <w:rPr>
          <w:b/>
          <w:color w:val="000000"/>
          <w:spacing w:val="1"/>
          <w:sz w:val="24"/>
          <w:szCs w:val="24"/>
        </w:rPr>
        <w:t xml:space="preserve"> </w:t>
      </w:r>
      <w:r w:rsidRPr="00E579E7">
        <w:rPr>
          <w:b/>
          <w:color w:val="000000"/>
          <w:spacing w:val="1"/>
          <w:sz w:val="24"/>
          <w:szCs w:val="24"/>
        </w:rPr>
        <w:t>и</w:t>
      </w:r>
      <w:r w:rsidRPr="007B0CCE">
        <w:rPr>
          <w:b/>
          <w:color w:val="000000"/>
          <w:spacing w:val="1"/>
          <w:sz w:val="24"/>
          <w:szCs w:val="24"/>
        </w:rPr>
        <w:t xml:space="preserve"> </w:t>
      </w:r>
      <w:r w:rsidRPr="00E579E7">
        <w:rPr>
          <w:b/>
          <w:color w:val="000000"/>
          <w:spacing w:val="1"/>
          <w:sz w:val="24"/>
          <w:szCs w:val="24"/>
        </w:rPr>
        <w:t>авансови плащания</w:t>
      </w:r>
      <w:r w:rsidRPr="007B0CCE">
        <w:rPr>
          <w:color w:val="000000"/>
          <w:spacing w:val="1"/>
          <w:sz w:val="24"/>
          <w:szCs w:val="24"/>
        </w:rPr>
        <w:t xml:space="preserve"> (</w:t>
      </w:r>
      <w:r w:rsidRPr="00E579E7">
        <w:rPr>
          <w:color w:val="000000"/>
          <w:spacing w:val="1"/>
          <w:sz w:val="24"/>
          <w:szCs w:val="24"/>
        </w:rPr>
        <w:t>в сила за годишни периоди, започващи на или след 1 януари</w:t>
      </w:r>
      <w:r w:rsidRPr="007B0CCE">
        <w:rPr>
          <w:color w:val="000000"/>
          <w:spacing w:val="1"/>
          <w:sz w:val="24"/>
          <w:szCs w:val="24"/>
        </w:rPr>
        <w:t xml:space="preserve"> 2018),</w:t>
      </w:r>
    </w:p>
    <w:p w:rsidR="004C4ED0" w:rsidRPr="007B0CCE" w:rsidRDefault="004C4ED0" w:rsidP="004C4ED0">
      <w:pPr>
        <w:pStyle w:val="ListParagraph"/>
        <w:numPr>
          <w:ilvl w:val="0"/>
          <w:numId w:val="27"/>
        </w:numPr>
        <w:jc w:val="both"/>
        <w:rPr>
          <w:color w:val="000000"/>
          <w:spacing w:val="1"/>
          <w:sz w:val="24"/>
          <w:szCs w:val="24"/>
        </w:rPr>
      </w:pPr>
      <w:r w:rsidRPr="00E579E7">
        <w:rPr>
          <w:b/>
          <w:color w:val="000000"/>
          <w:spacing w:val="1"/>
          <w:sz w:val="24"/>
          <w:szCs w:val="24"/>
        </w:rPr>
        <w:t>КРМСФО</w:t>
      </w:r>
      <w:r w:rsidRPr="007B0CCE">
        <w:rPr>
          <w:b/>
          <w:color w:val="000000"/>
          <w:spacing w:val="1"/>
          <w:sz w:val="24"/>
          <w:szCs w:val="24"/>
        </w:rPr>
        <w:t xml:space="preserve"> 23 “</w:t>
      </w:r>
      <w:r w:rsidRPr="00E579E7">
        <w:rPr>
          <w:b/>
          <w:color w:val="000000"/>
          <w:spacing w:val="1"/>
          <w:sz w:val="24"/>
          <w:szCs w:val="24"/>
        </w:rPr>
        <w:t>Несигурност при третирането на данъка върху доходите</w:t>
      </w:r>
      <w:r w:rsidRPr="007B0CCE">
        <w:rPr>
          <w:b/>
          <w:color w:val="000000"/>
          <w:spacing w:val="1"/>
          <w:sz w:val="24"/>
          <w:szCs w:val="24"/>
        </w:rPr>
        <w:t>”</w:t>
      </w:r>
      <w:r w:rsidRPr="007B0CCE">
        <w:rPr>
          <w:color w:val="000000"/>
          <w:spacing w:val="1"/>
          <w:sz w:val="24"/>
          <w:szCs w:val="24"/>
        </w:rPr>
        <w:t xml:space="preserve"> (</w:t>
      </w:r>
      <w:r w:rsidRPr="00E579E7">
        <w:rPr>
          <w:color w:val="000000"/>
          <w:spacing w:val="1"/>
          <w:sz w:val="24"/>
          <w:szCs w:val="24"/>
        </w:rPr>
        <w:t>в сила за годишни периоди, започващи на или след 1 януари 2019</w:t>
      </w:r>
      <w:r w:rsidRPr="007B0CCE">
        <w:rPr>
          <w:color w:val="000000"/>
          <w:spacing w:val="1"/>
          <w:sz w:val="24"/>
          <w:szCs w:val="24"/>
        </w:rPr>
        <w:t>).</w:t>
      </w:r>
    </w:p>
    <w:p w:rsidR="004C4ED0" w:rsidRPr="007B0CCE" w:rsidRDefault="004C4ED0" w:rsidP="004C4ED0">
      <w:pPr>
        <w:pStyle w:val="ListParagraph"/>
        <w:ind w:left="360"/>
        <w:jc w:val="both"/>
        <w:rPr>
          <w:color w:val="000000"/>
          <w:spacing w:val="1"/>
          <w:sz w:val="24"/>
          <w:szCs w:val="24"/>
        </w:rPr>
      </w:pPr>
    </w:p>
    <w:p w:rsidR="004C4ED0" w:rsidRPr="00E579E7" w:rsidRDefault="004C4ED0" w:rsidP="004C4ED0">
      <w:pPr>
        <w:pStyle w:val="BodyText3"/>
        <w:rPr>
          <w:sz w:val="24"/>
          <w:szCs w:val="24"/>
        </w:rPr>
      </w:pPr>
      <w:r w:rsidRPr="00E579E7">
        <w:rPr>
          <w:sz w:val="24"/>
          <w:szCs w:val="24"/>
        </w:rPr>
        <w:t>Дружеството</w:t>
      </w:r>
      <w:r w:rsidRPr="007B0CCE">
        <w:rPr>
          <w:color w:val="FF0000"/>
          <w:sz w:val="24"/>
          <w:szCs w:val="24"/>
        </w:rPr>
        <w:t xml:space="preserve"> </w:t>
      </w:r>
      <w:r w:rsidRPr="00E579E7">
        <w:rPr>
          <w:sz w:val="24"/>
          <w:szCs w:val="24"/>
        </w:rPr>
        <w:t>очаква приемането на тези нови стандарти, изменения на съществуващи стандарти и нови разяснения да не окаже съществен ефект върху финансовия отчет на Дружеството</w:t>
      </w:r>
      <w:r w:rsidRPr="007B0CCE">
        <w:rPr>
          <w:sz w:val="24"/>
          <w:szCs w:val="24"/>
        </w:rPr>
        <w:t xml:space="preserve"> </w:t>
      </w:r>
      <w:r w:rsidRPr="00E579E7">
        <w:rPr>
          <w:sz w:val="24"/>
          <w:szCs w:val="24"/>
        </w:rPr>
        <w:t>в периода на първоначалното им прилагане.</w:t>
      </w:r>
      <w:r w:rsidRPr="007B0CCE">
        <w:rPr>
          <w:sz w:val="24"/>
          <w:szCs w:val="24"/>
        </w:rPr>
        <w:t xml:space="preserve"> </w:t>
      </w:r>
    </w:p>
    <w:p w:rsidR="004C4ED0" w:rsidRPr="007B0CCE" w:rsidRDefault="004C4ED0" w:rsidP="004C4ED0">
      <w:pPr>
        <w:pStyle w:val="NormalWeb"/>
        <w:spacing w:before="0" w:after="0"/>
        <w:jc w:val="both"/>
        <w:rPr>
          <w:lang w:val="bg-BG"/>
        </w:rPr>
      </w:pPr>
    </w:p>
    <w:p w:rsidR="004C4ED0" w:rsidRPr="001C0B96" w:rsidRDefault="004C4ED0" w:rsidP="004C4ED0">
      <w:pPr>
        <w:rPr>
          <w:rFonts w:ascii="Garamond" w:hAnsi="Garamond"/>
        </w:rPr>
      </w:pPr>
      <w:r w:rsidRPr="001C0B96">
        <w:rPr>
          <w:rFonts w:ascii="Garamond" w:hAnsi="Garamond"/>
        </w:rPr>
        <w:t>Отчитането на хеджирането, отнасящо се до портфейли от финансови активи и пасиви, чиито принципи не са приети от ЕС, е все още нерегулирано.</w:t>
      </w:r>
    </w:p>
    <w:p w:rsidR="004C4ED0" w:rsidRPr="007B0CCE" w:rsidRDefault="004C4ED0" w:rsidP="004C4ED0">
      <w:pPr>
        <w:pStyle w:val="NormalWeb"/>
        <w:spacing w:before="0" w:after="0"/>
        <w:jc w:val="both"/>
        <w:rPr>
          <w:rFonts w:ascii="Garamond" w:hAnsi="Garamond"/>
          <w:spacing w:val="1"/>
          <w:lang w:val="bg-BG"/>
        </w:rPr>
      </w:pPr>
      <w:r w:rsidRPr="001C0B96">
        <w:rPr>
          <w:rFonts w:ascii="Garamond" w:hAnsi="Garamond"/>
          <w:lang w:val="bg-BG"/>
        </w:rPr>
        <w:t>Според преценката на Дружеството</w:t>
      </w:r>
      <w:r w:rsidRPr="007B0CCE">
        <w:rPr>
          <w:rFonts w:ascii="Garamond" w:hAnsi="Garamond"/>
          <w:lang w:val="bg-BG"/>
        </w:rPr>
        <w:t xml:space="preserve"> </w:t>
      </w:r>
      <w:r w:rsidRPr="001C0B96">
        <w:rPr>
          <w:rFonts w:ascii="Garamond" w:hAnsi="Garamond"/>
          <w:lang w:val="bg-BG"/>
        </w:rPr>
        <w:t xml:space="preserve">прилагането на отчитане на хеджирането за портфейли от финансови активи и пасиви съгласно </w:t>
      </w:r>
      <w:r w:rsidRPr="001C0B96">
        <w:rPr>
          <w:rFonts w:ascii="Garamond" w:hAnsi="Garamond"/>
          <w:b/>
          <w:lang w:val="bg-BG"/>
        </w:rPr>
        <w:t>МСС 39: Финансови инструменти: Признаване и оценяване</w:t>
      </w:r>
      <w:r w:rsidRPr="001C0B96">
        <w:rPr>
          <w:rFonts w:ascii="Garamond" w:hAnsi="Garamond"/>
          <w:lang w:val="bg-BG"/>
        </w:rPr>
        <w:t>, няма да окаже съществен ефект върху финансовия отчет, ако се приложи към отчетната дата</w:t>
      </w:r>
    </w:p>
    <w:p w:rsidR="004C4ED0" w:rsidRPr="00E579E7" w:rsidRDefault="004C4ED0" w:rsidP="004C4ED0">
      <w:pPr>
        <w:jc w:val="both"/>
      </w:pPr>
    </w:p>
    <w:p w:rsidR="004C4ED0" w:rsidRPr="007B0CCE" w:rsidRDefault="004C4ED0" w:rsidP="004C4ED0">
      <w:pPr>
        <w:pStyle w:val="BodyText2"/>
        <w:jc w:val="both"/>
        <w:rPr>
          <w:color w:val="000000"/>
          <w:szCs w:val="24"/>
          <w:lang w:val="bg-BG" w:eastAsia="bg-BG"/>
        </w:rPr>
      </w:pPr>
      <w:r w:rsidRPr="007B0CCE">
        <w:rPr>
          <w:color w:val="000000"/>
          <w:szCs w:val="24"/>
          <w:lang w:val="bg-BG"/>
        </w:rPr>
        <w:t xml:space="preserve">На 1 януари 2018 влизат в сила следните стандарти, които имат пряко отношение към финансовите отчети на Дружеството: </w:t>
      </w:r>
    </w:p>
    <w:p w:rsidR="004C4ED0" w:rsidRPr="004C4ED0" w:rsidRDefault="004C4ED0" w:rsidP="004C4ED0">
      <w:pPr>
        <w:pStyle w:val="ListBullet"/>
        <w:numPr>
          <w:ilvl w:val="0"/>
          <w:numId w:val="30"/>
        </w:numPr>
        <w:spacing w:before="120" w:after="120"/>
        <w:jc w:val="both"/>
        <w:rPr>
          <w:rFonts w:ascii="Garamond" w:hAnsi="Garamond"/>
        </w:rPr>
      </w:pPr>
      <w:r w:rsidRPr="004C4ED0">
        <w:rPr>
          <w:rFonts w:ascii="Garamond" w:hAnsi="Garamond"/>
        </w:rPr>
        <w:lastRenderedPageBreak/>
        <w:t>МСФО 15 Приходи от договори с клиенти - МСФО 15 създава цялостна рамка за определяне на това дали, колко и кога да се признават приходи. Този стандарт изцяло заменя съществуващите насоки в текущите стандарти за признаването на приходите, включително МСС 18 Приходи, МСС 11 Договори за строителство и КРМСФО 13 Програми за лоялност на клиентите. МСФО 15 е в сила за годишни периоди, започващи на или след 1 януари 2018 г., с позволено по-ранно прилагане. Ръководството не очаква, че новият Стандарт, при първоначално прилагане, ще има значителен ефект върху финансовия отчет на Дружеството, тъй като моментът на признаване и оценяването на приходите на Дружеството не се очаква да се променят при МСФО 15, поради характера на дейността на Дружеството и видовете приходи, които има.</w:t>
      </w:r>
    </w:p>
    <w:p w:rsidR="004C4ED0" w:rsidRPr="004C4ED0" w:rsidRDefault="004C4ED0" w:rsidP="004C4ED0">
      <w:pPr>
        <w:pStyle w:val="ListBullet"/>
        <w:numPr>
          <w:ilvl w:val="0"/>
          <w:numId w:val="30"/>
        </w:numPr>
        <w:spacing w:before="120" w:after="120"/>
        <w:jc w:val="both"/>
        <w:rPr>
          <w:rFonts w:ascii="Garamond" w:hAnsi="Garamond"/>
        </w:rPr>
      </w:pPr>
      <w:r w:rsidRPr="004C4ED0">
        <w:rPr>
          <w:rFonts w:ascii="Garamond" w:hAnsi="Garamond"/>
        </w:rPr>
        <w:t xml:space="preserve">МСФО 9 Финансови инструменти – Стандартът замества МСС 39, Финансови инструменти: Признаване и Оценяване. Въпреки че допустимите бази за оценка на финансови активи – амортизирана стойност, справедлива стойност в друг всеобхватен доход (ССДВД) и справедлива стойност в печалба или загуба (ССПЗ) – са сходни с МСС 39, критериите за класификация в подходящата категория за оценка са значително различни. Моделът на обезценка в МСФО 9 заменя модела за „възникналата загуба“ в МСС 39 с модел за „очаквана кредитна загуба“, което означава, че няма да е нужно да има събитие, свързано със загуба преди да се признае обезценка. Дружеството не очаква МСФО 9 да има значим ефект върху финансовия отчет. Класификацията и оценяването на финансовите инструменти на Дружеството не се очаква да се променят при МСФО 9, поради характера на дейността на Дружеството и видовете финансови инструменти, с които то разполага </w:t>
      </w:r>
      <w:r w:rsidRPr="007B0CCE">
        <w:rPr>
          <w:rFonts w:ascii="Garamond" w:hAnsi="Garamond"/>
        </w:rPr>
        <w:t>(</w:t>
      </w:r>
      <w:r w:rsidRPr="004C4ED0">
        <w:rPr>
          <w:rFonts w:ascii="Garamond" w:hAnsi="Garamond"/>
        </w:rPr>
        <w:t>вземания и предоставени заеми отчитани по амортизирана стойност</w:t>
      </w:r>
      <w:r w:rsidRPr="007B0CCE">
        <w:rPr>
          <w:rFonts w:ascii="Garamond" w:hAnsi="Garamond"/>
        </w:rPr>
        <w:t>)</w:t>
      </w:r>
      <w:r w:rsidRPr="004C4ED0">
        <w:rPr>
          <w:rFonts w:ascii="Garamond" w:hAnsi="Garamond"/>
        </w:rPr>
        <w:t xml:space="preserve">. Очаква се несъществено повишение на загубите от обезценка поради изискването за отчитане на очаквани кредитни загуби по всички финансови инструменти.  Дружеството предвижда да прилага опростен подход за отчитане на обезценка на всички търговски вземания. </w:t>
      </w:r>
    </w:p>
    <w:p w:rsidR="004C4ED0" w:rsidRPr="00F91193" w:rsidRDefault="004C4ED0" w:rsidP="00AE5173">
      <w:pPr>
        <w:autoSpaceDE w:val="0"/>
        <w:autoSpaceDN w:val="0"/>
        <w:adjustRightInd w:val="0"/>
        <w:jc w:val="both"/>
        <w:rPr>
          <w:rFonts w:ascii="Garamond" w:hAnsi="Garamond" w:cs="PalatinoLinotype-Roman"/>
        </w:rPr>
      </w:pPr>
    </w:p>
    <w:p w:rsidR="00AE5173" w:rsidRPr="00F91193" w:rsidRDefault="00AE5173" w:rsidP="006514D9">
      <w:pPr>
        <w:pStyle w:val="Heading1"/>
        <w:numPr>
          <w:ilvl w:val="1"/>
          <w:numId w:val="9"/>
        </w:numPr>
        <w:autoSpaceDE/>
        <w:autoSpaceDN/>
        <w:adjustRightInd/>
        <w:spacing w:before="120" w:after="120"/>
        <w:ind w:left="540" w:hanging="540"/>
        <w:jc w:val="both"/>
        <w:rPr>
          <w:color w:val="7030A0"/>
          <w:szCs w:val="24"/>
        </w:rPr>
      </w:pPr>
      <w:proofErr w:type="spellStart"/>
      <w:r w:rsidRPr="00F91193">
        <w:rPr>
          <w:color w:val="7030A0"/>
          <w:szCs w:val="24"/>
        </w:rPr>
        <w:t>Промени</w:t>
      </w:r>
      <w:proofErr w:type="spellEnd"/>
      <w:r w:rsidRPr="00F91193">
        <w:rPr>
          <w:color w:val="7030A0"/>
          <w:szCs w:val="24"/>
        </w:rPr>
        <w:t xml:space="preserve"> в </w:t>
      </w:r>
      <w:proofErr w:type="spellStart"/>
      <w:r w:rsidRPr="00F91193">
        <w:rPr>
          <w:color w:val="7030A0"/>
          <w:szCs w:val="24"/>
        </w:rPr>
        <w:t>приблизителните</w:t>
      </w:r>
      <w:proofErr w:type="spellEnd"/>
      <w:r w:rsidRPr="00F91193">
        <w:rPr>
          <w:color w:val="7030A0"/>
          <w:szCs w:val="24"/>
        </w:rPr>
        <w:t xml:space="preserve"> </w:t>
      </w:r>
      <w:proofErr w:type="spellStart"/>
      <w:r w:rsidRPr="00F91193">
        <w:rPr>
          <w:color w:val="7030A0"/>
          <w:szCs w:val="24"/>
        </w:rPr>
        <w:t>оценки</w:t>
      </w:r>
      <w:proofErr w:type="spellEnd"/>
    </w:p>
    <w:p w:rsidR="00AE5173" w:rsidRPr="00F91193" w:rsidRDefault="00AE5173" w:rsidP="00AE5173">
      <w:pPr>
        <w:spacing w:before="120" w:after="120"/>
        <w:jc w:val="both"/>
        <w:rPr>
          <w:rFonts w:ascii="Garamond" w:hAnsi="Garamond"/>
        </w:rPr>
      </w:pPr>
      <w:r w:rsidRPr="00F91193">
        <w:rPr>
          <w:rFonts w:ascii="Garamond" w:hAnsi="Garamond"/>
        </w:rPr>
        <w:t>При изготвянето на междинни финансови отчети ръководството прави редица предположения, оценки и допускания относно признаването и оценяването на активи, пасиви, приходи и разходи.</w:t>
      </w:r>
    </w:p>
    <w:p w:rsidR="00AE5173" w:rsidRPr="00F91193" w:rsidRDefault="00AE5173" w:rsidP="00AE5173">
      <w:pPr>
        <w:spacing w:before="120" w:after="120"/>
        <w:jc w:val="both"/>
        <w:rPr>
          <w:rFonts w:ascii="Garamond" w:hAnsi="Garamond"/>
        </w:rPr>
      </w:pPr>
      <w:r w:rsidRPr="00F91193">
        <w:rPr>
          <w:rFonts w:ascii="Garamond" w:hAnsi="Garamond"/>
        </w:rPr>
        <w:t>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w:t>
      </w:r>
    </w:p>
    <w:p w:rsidR="00AE5173" w:rsidRPr="00F91193" w:rsidRDefault="00AE5173" w:rsidP="00AE5173">
      <w:pPr>
        <w:pStyle w:val="BodyText"/>
        <w:jc w:val="both"/>
        <w:rPr>
          <w:szCs w:val="24"/>
          <w:lang w:val="bg-BG"/>
        </w:rPr>
      </w:pPr>
      <w:r w:rsidRPr="00F91193">
        <w:rPr>
          <w:iCs/>
          <w:szCs w:val="24"/>
          <w:lang w:val="bg-BG"/>
        </w:rPr>
        <w:t xml:space="preserve">При изготвянето на представения междинен съкратен финансов отчет </w:t>
      </w:r>
      <w:r w:rsidRPr="00F91193">
        <w:rPr>
          <w:szCs w:val="24"/>
          <w:lang w:val="bg-BG"/>
        </w:rPr>
        <w:t xml:space="preserve">значимите преценки на ръководството при прилагането на счетоводните политики на Дружеството и основните източници на несигурност на счетоводните приблизителни оценки не се различават от тези, оповестени в годишния финансов отчет на Дружеството към </w:t>
      </w:r>
      <w:r w:rsidR="00F91193">
        <w:rPr>
          <w:szCs w:val="24"/>
          <w:lang w:val="bg-BG"/>
        </w:rPr>
        <w:t>31 декември 2017</w:t>
      </w:r>
      <w:r w:rsidR="0009313B" w:rsidRPr="00F91193">
        <w:rPr>
          <w:szCs w:val="24"/>
          <w:lang w:val="bg-BG"/>
        </w:rPr>
        <w:t xml:space="preserve"> г.</w:t>
      </w:r>
      <w:r w:rsidRPr="00F91193">
        <w:rPr>
          <w:szCs w:val="24"/>
          <w:lang w:val="bg-BG"/>
        </w:rPr>
        <w:t>, с изключение на промените в приблизителната оценка на провизията за разходи за данъци върху дохода.</w:t>
      </w:r>
    </w:p>
    <w:p w:rsidR="00515BA0" w:rsidRDefault="00515BA0" w:rsidP="00AE5173">
      <w:pPr>
        <w:pStyle w:val="BodyText"/>
        <w:jc w:val="both"/>
        <w:rPr>
          <w:szCs w:val="24"/>
          <w:lang w:val="bg-BG"/>
        </w:rPr>
      </w:pPr>
    </w:p>
    <w:p w:rsidR="009B7C0C" w:rsidRPr="00F91193" w:rsidRDefault="009B7C0C" w:rsidP="00AE5173">
      <w:pPr>
        <w:pStyle w:val="BodyText"/>
        <w:jc w:val="both"/>
        <w:rPr>
          <w:szCs w:val="24"/>
          <w:lang w:val="bg-BG"/>
        </w:rPr>
      </w:pPr>
    </w:p>
    <w:p w:rsidR="00AE5173" w:rsidRPr="00F91193" w:rsidRDefault="00AE5173" w:rsidP="006514D9">
      <w:pPr>
        <w:pStyle w:val="Heading1"/>
        <w:numPr>
          <w:ilvl w:val="1"/>
          <w:numId w:val="9"/>
        </w:numPr>
        <w:autoSpaceDE/>
        <w:autoSpaceDN/>
        <w:adjustRightInd/>
        <w:spacing w:before="120" w:after="120"/>
        <w:ind w:left="540" w:hanging="540"/>
        <w:jc w:val="both"/>
        <w:rPr>
          <w:color w:val="7030A0"/>
          <w:szCs w:val="24"/>
          <w:lang w:val="bg-BG"/>
        </w:rPr>
      </w:pPr>
      <w:r w:rsidRPr="00F91193">
        <w:rPr>
          <w:color w:val="7030A0"/>
          <w:szCs w:val="24"/>
          <w:lang w:val="bg-BG"/>
        </w:rPr>
        <w:lastRenderedPageBreak/>
        <w:t>Управление на риска относно финансови инструменти</w:t>
      </w:r>
    </w:p>
    <w:p w:rsidR="00515BA0" w:rsidRPr="00F91193" w:rsidRDefault="00515BA0" w:rsidP="00515BA0">
      <w:pPr>
        <w:rPr>
          <w:rFonts w:ascii="Garamond" w:hAnsi="Garamond"/>
        </w:rPr>
      </w:pPr>
    </w:p>
    <w:p w:rsidR="00AE5173" w:rsidRPr="00F91193" w:rsidRDefault="00AE5173" w:rsidP="00AE5173">
      <w:pPr>
        <w:spacing w:after="240"/>
        <w:jc w:val="both"/>
        <w:rPr>
          <w:rFonts w:ascii="Garamond" w:hAnsi="Garamond"/>
        </w:rPr>
      </w:pPr>
      <w:r w:rsidRPr="00F91193">
        <w:rPr>
          <w:rFonts w:ascii="Garamond" w:hAnsi="Garamond"/>
        </w:rPr>
        <w:t>Дружеството е изложено на различни видове рискове по отношение на финансовите си инструменти. Най-значимите финансови рискове, на които е изложено Дружеството са пазарен риск, кредитен риск и ликвиден риск.</w:t>
      </w:r>
    </w:p>
    <w:p w:rsidR="00AE5173" w:rsidRPr="00F91193" w:rsidRDefault="00AE5173" w:rsidP="00AE5173">
      <w:pPr>
        <w:pStyle w:val="BodyText"/>
        <w:jc w:val="both"/>
        <w:rPr>
          <w:szCs w:val="24"/>
          <w:lang w:val="bg-BG"/>
        </w:rPr>
      </w:pPr>
      <w:r w:rsidRPr="00F91193">
        <w:rPr>
          <w:iCs/>
          <w:szCs w:val="24"/>
          <w:lang w:val="bg-BG"/>
        </w:rPr>
        <w:t xml:space="preserve">Междинният съкратен финансов отчет не включва цялата информация относно управлението на риска и оповестяванията, изисквани при изготвянето на годишни финансови отчети, и </w:t>
      </w:r>
      <w:r w:rsidRPr="00F91193">
        <w:rPr>
          <w:szCs w:val="24"/>
          <w:lang w:val="bg-BG"/>
        </w:rPr>
        <w:t xml:space="preserve">следва да се чете заедно с годишния финансов отчет на Дружеството към </w:t>
      </w:r>
      <w:r w:rsidR="00113F46" w:rsidRPr="00F91193">
        <w:rPr>
          <w:szCs w:val="24"/>
          <w:lang w:val="bg-BG"/>
        </w:rPr>
        <w:t xml:space="preserve">31 </w:t>
      </w:r>
      <w:r w:rsidR="00477B45" w:rsidRPr="00F91193">
        <w:rPr>
          <w:szCs w:val="24"/>
          <w:lang w:val="bg-BG"/>
        </w:rPr>
        <w:t xml:space="preserve">декември </w:t>
      </w:r>
      <w:r w:rsidRPr="00F91193">
        <w:rPr>
          <w:szCs w:val="24"/>
          <w:lang w:val="bg-BG"/>
        </w:rPr>
        <w:t xml:space="preserve"> 201</w:t>
      </w:r>
      <w:r w:rsidR="004C4ED0">
        <w:rPr>
          <w:szCs w:val="24"/>
          <w:lang w:val="bg-BG"/>
        </w:rPr>
        <w:t>7</w:t>
      </w:r>
      <w:r w:rsidRPr="00F91193">
        <w:rPr>
          <w:szCs w:val="24"/>
          <w:lang w:val="bg-BG"/>
        </w:rPr>
        <w:t xml:space="preserve"> г. Не е имало промени в политиката за управление на риска относно финансови инструменти през периода.</w:t>
      </w:r>
    </w:p>
    <w:p w:rsidR="00515BA0" w:rsidRPr="00F91193" w:rsidRDefault="00515BA0" w:rsidP="00AE5173">
      <w:pPr>
        <w:pStyle w:val="BodyText"/>
        <w:jc w:val="both"/>
        <w:rPr>
          <w:iCs/>
          <w:szCs w:val="24"/>
          <w:lang w:val="bg-BG"/>
        </w:rPr>
      </w:pPr>
    </w:p>
    <w:p w:rsidR="00AE5173" w:rsidRPr="00F91193" w:rsidRDefault="00AE5173" w:rsidP="006514D9">
      <w:pPr>
        <w:pStyle w:val="Heading1"/>
        <w:numPr>
          <w:ilvl w:val="0"/>
          <w:numId w:val="9"/>
        </w:numPr>
        <w:autoSpaceDE/>
        <w:autoSpaceDN/>
        <w:adjustRightInd/>
        <w:spacing w:before="120" w:after="120"/>
        <w:ind w:left="0" w:firstLine="0"/>
        <w:jc w:val="both"/>
        <w:rPr>
          <w:color w:val="7030A0"/>
          <w:lang w:val="bg-BG"/>
        </w:rPr>
      </w:pPr>
      <w:r w:rsidRPr="00F91193">
        <w:rPr>
          <w:color w:val="7030A0"/>
          <w:lang w:val="bg-BG"/>
        </w:rPr>
        <w:t>Значими събития и сделки през периода</w:t>
      </w:r>
    </w:p>
    <w:p w:rsidR="00C0789F" w:rsidRPr="00F91193" w:rsidRDefault="00C0789F" w:rsidP="00C0789F">
      <w:pPr>
        <w:rPr>
          <w:rFonts w:ascii="Garamond" w:hAnsi="Garamond"/>
        </w:rPr>
      </w:pPr>
    </w:p>
    <w:p w:rsidR="00CD17E6" w:rsidRPr="00F91193" w:rsidRDefault="00AE5173" w:rsidP="00CD17E6">
      <w:pPr>
        <w:pStyle w:val="ListBullet"/>
        <w:tabs>
          <w:tab w:val="clear" w:pos="360"/>
          <w:tab w:val="num" w:pos="227"/>
        </w:tabs>
        <w:spacing w:after="20" w:line="280" w:lineRule="atLeast"/>
        <w:ind w:left="227" w:hanging="227"/>
        <w:contextualSpacing w:val="0"/>
        <w:jc w:val="both"/>
        <w:rPr>
          <w:rFonts w:ascii="Garamond" w:hAnsi="Garamond"/>
          <w:color w:val="000000"/>
        </w:rPr>
      </w:pPr>
      <w:bookmarkStart w:id="5" w:name="_Hlk497141881"/>
      <w:r w:rsidRPr="00F91193">
        <w:rPr>
          <w:rFonts w:ascii="Garamond" w:hAnsi="Garamond"/>
          <w:color w:val="000000"/>
        </w:rPr>
        <w:t>Няма значителен спад, в приемането на по-мащабни проекти. Освен това дружеството има няколко дългосрочни договори с част от своите клиенти.</w:t>
      </w:r>
    </w:p>
    <w:p w:rsidR="00AE5173" w:rsidRPr="00F91193" w:rsidRDefault="00AE5173" w:rsidP="00AE5173">
      <w:pPr>
        <w:pStyle w:val="ListBullet"/>
        <w:tabs>
          <w:tab w:val="clear" w:pos="360"/>
          <w:tab w:val="num" w:pos="227"/>
        </w:tabs>
        <w:spacing w:after="120" w:line="280" w:lineRule="atLeast"/>
        <w:ind w:left="227" w:hanging="227"/>
        <w:contextualSpacing w:val="0"/>
        <w:jc w:val="both"/>
        <w:rPr>
          <w:rFonts w:ascii="Garamond" w:hAnsi="Garamond"/>
          <w:color w:val="000000"/>
        </w:rPr>
      </w:pPr>
      <w:r w:rsidRPr="00F91193">
        <w:rPr>
          <w:rFonts w:ascii="Garamond" w:hAnsi="Garamond"/>
          <w:color w:val="000000"/>
        </w:rPr>
        <w:t xml:space="preserve">Основните клиенти на дружеството не са имали финансови затруднения. Оценката на събираемостта на търговските вземания към </w:t>
      </w:r>
      <w:r w:rsidR="00F9244D">
        <w:rPr>
          <w:rFonts w:ascii="Garamond" w:hAnsi="Garamond"/>
          <w:color w:val="000000"/>
        </w:rPr>
        <w:t>31 декември</w:t>
      </w:r>
      <w:r w:rsidR="00CA3695">
        <w:rPr>
          <w:rFonts w:ascii="Garamond" w:hAnsi="Garamond"/>
          <w:color w:val="000000"/>
        </w:rPr>
        <w:t xml:space="preserve"> 2018</w:t>
      </w:r>
      <w:r w:rsidR="00316DDF" w:rsidRPr="00F91193">
        <w:rPr>
          <w:rFonts w:ascii="Garamond" w:hAnsi="Garamond"/>
          <w:color w:val="000000"/>
        </w:rPr>
        <w:t xml:space="preserve"> г.</w:t>
      </w:r>
      <w:r w:rsidRPr="00F91193">
        <w:rPr>
          <w:rFonts w:ascii="Garamond" w:hAnsi="Garamond"/>
          <w:color w:val="000000"/>
        </w:rPr>
        <w:t xml:space="preserve"> е добра.</w:t>
      </w:r>
    </w:p>
    <w:p w:rsidR="004D7245" w:rsidRPr="00F91193" w:rsidRDefault="004D7245" w:rsidP="00AE5173">
      <w:pPr>
        <w:pStyle w:val="ListBullet"/>
        <w:tabs>
          <w:tab w:val="clear" w:pos="360"/>
          <w:tab w:val="num" w:pos="227"/>
        </w:tabs>
        <w:spacing w:after="120" w:line="280" w:lineRule="atLeast"/>
        <w:ind w:left="227" w:hanging="227"/>
        <w:contextualSpacing w:val="0"/>
        <w:jc w:val="both"/>
        <w:rPr>
          <w:rFonts w:ascii="Garamond" w:hAnsi="Garamond"/>
          <w:color w:val="000000"/>
        </w:rPr>
      </w:pPr>
      <w:r>
        <w:rPr>
          <w:rFonts w:ascii="Garamond" w:hAnsi="Garamond"/>
          <w:color w:val="000000"/>
        </w:rPr>
        <w:t xml:space="preserve">През юни 2018 беше взето решение за разпределние на дивидент в полза на Монбат АД от </w:t>
      </w:r>
      <w:r w:rsidR="00F74B33">
        <w:rPr>
          <w:rFonts w:ascii="Garamond" w:hAnsi="Garamond"/>
          <w:color w:val="000000"/>
        </w:rPr>
        <w:t>Монбат Рисайклинг ЕАД в размер на 7 500 хил.</w:t>
      </w:r>
      <w:r w:rsidR="00F74B33" w:rsidRPr="007B0CCE">
        <w:rPr>
          <w:rFonts w:ascii="Garamond" w:hAnsi="Garamond"/>
          <w:color w:val="000000"/>
        </w:rPr>
        <w:t xml:space="preserve"> </w:t>
      </w:r>
      <w:r w:rsidR="00F74B33">
        <w:rPr>
          <w:rFonts w:ascii="Garamond" w:hAnsi="Garamond"/>
          <w:color w:val="000000"/>
        </w:rPr>
        <w:t>лева.</w:t>
      </w:r>
    </w:p>
    <w:p w:rsidR="005349AD" w:rsidRPr="00F91193" w:rsidRDefault="00AE5173" w:rsidP="00AE5173">
      <w:pPr>
        <w:jc w:val="both"/>
        <w:rPr>
          <w:rFonts w:ascii="Garamond" w:hAnsi="Garamond"/>
          <w:color w:val="000000"/>
        </w:rPr>
      </w:pPr>
      <w:r w:rsidRPr="00F91193">
        <w:rPr>
          <w:rFonts w:ascii="Garamond" w:hAnsi="Garamond"/>
          <w:color w:val="000000"/>
        </w:rPr>
        <w:t>Като цяло състоянието на Дружеството е стабилно и</w:t>
      </w:r>
      <w:r w:rsidR="00FE0863" w:rsidRPr="00F91193">
        <w:rPr>
          <w:rFonts w:ascii="Garamond" w:hAnsi="Garamond"/>
          <w:color w:val="000000"/>
        </w:rPr>
        <w:t xml:space="preserve"> то</w:t>
      </w:r>
      <w:r w:rsidRPr="00F91193">
        <w:rPr>
          <w:rFonts w:ascii="Garamond" w:hAnsi="Garamond"/>
          <w:color w:val="000000"/>
        </w:rPr>
        <w:t xml:space="preserve"> разполага с достатъчно капитал и ликвидност да обслужва своите оперативни дейности и дългове.</w:t>
      </w:r>
    </w:p>
    <w:bookmarkEnd w:id="5"/>
    <w:p w:rsidR="00C0789F" w:rsidRDefault="00C0789F" w:rsidP="00AE5173">
      <w:pPr>
        <w:jc w:val="both"/>
        <w:rPr>
          <w:rFonts w:ascii="Garamond" w:hAnsi="Garamond"/>
          <w:color w:val="000000"/>
        </w:rPr>
      </w:pPr>
    </w:p>
    <w:p w:rsidR="005D3A52" w:rsidRPr="00F91193" w:rsidRDefault="005D3A52" w:rsidP="00AE5173">
      <w:pPr>
        <w:jc w:val="both"/>
        <w:rPr>
          <w:rFonts w:ascii="Garamond" w:hAnsi="Garamond"/>
          <w:color w:val="000000"/>
        </w:rPr>
      </w:pPr>
    </w:p>
    <w:p w:rsidR="00783FB8" w:rsidRPr="00F91193" w:rsidRDefault="00783FB8" w:rsidP="006514D9">
      <w:pPr>
        <w:pStyle w:val="Heading1"/>
        <w:numPr>
          <w:ilvl w:val="0"/>
          <w:numId w:val="9"/>
        </w:numPr>
        <w:rPr>
          <w:rStyle w:val="ReportColour"/>
          <w:bCs w:val="0"/>
          <w:szCs w:val="24"/>
        </w:rPr>
      </w:pPr>
      <w:bookmarkStart w:id="6" w:name="_Ref248328969"/>
      <w:bookmarkStart w:id="7" w:name="_Ref185325809"/>
      <w:bookmarkStart w:id="8" w:name="_Ref95280036"/>
      <w:bookmarkStart w:id="9" w:name="_Ref187846413"/>
      <w:proofErr w:type="spellStart"/>
      <w:r w:rsidRPr="00F91193">
        <w:rPr>
          <w:rStyle w:val="ReportColour"/>
          <w:bCs w:val="0"/>
          <w:szCs w:val="24"/>
        </w:rPr>
        <w:t>Нематериални</w:t>
      </w:r>
      <w:proofErr w:type="spellEnd"/>
      <w:r w:rsidRPr="00F91193">
        <w:rPr>
          <w:rStyle w:val="ReportColour"/>
          <w:bCs w:val="0"/>
          <w:szCs w:val="24"/>
        </w:rPr>
        <w:t xml:space="preserve"> </w:t>
      </w:r>
      <w:proofErr w:type="spellStart"/>
      <w:r w:rsidRPr="00F91193">
        <w:rPr>
          <w:rStyle w:val="ReportColour"/>
          <w:bCs w:val="0"/>
          <w:szCs w:val="24"/>
        </w:rPr>
        <w:t>активи</w:t>
      </w:r>
      <w:bookmarkEnd w:id="6"/>
      <w:proofErr w:type="spellEnd"/>
    </w:p>
    <w:p w:rsidR="00783FB8" w:rsidRPr="00F91193" w:rsidRDefault="00783FB8" w:rsidP="00783FB8">
      <w:pPr>
        <w:rPr>
          <w:rFonts w:ascii="Garamond" w:hAnsi="Garamond"/>
        </w:rPr>
      </w:pPr>
    </w:p>
    <w:p w:rsidR="00783FB8" w:rsidRPr="00F91193" w:rsidRDefault="00783FB8" w:rsidP="00783FB8">
      <w:pPr>
        <w:spacing w:after="240"/>
        <w:jc w:val="both"/>
        <w:rPr>
          <w:rFonts w:ascii="Garamond" w:hAnsi="Garamond"/>
        </w:rPr>
      </w:pPr>
      <w:r w:rsidRPr="00F91193">
        <w:rPr>
          <w:rFonts w:ascii="Garamond" w:hAnsi="Garamond"/>
        </w:rPr>
        <w:t>Нематериални активи на Дружеството включват софтуер, търговски марки и други нематериални активи. Балансовите стойности за представените отчетни периоди могат да бъдат анализирани, както следва:</w:t>
      </w:r>
    </w:p>
    <w:tbl>
      <w:tblPr>
        <w:tblW w:w="9182" w:type="dxa"/>
        <w:tblInd w:w="-40" w:type="dxa"/>
        <w:tblLayout w:type="fixed"/>
        <w:tblCellMar>
          <w:left w:w="70" w:type="dxa"/>
          <w:right w:w="70" w:type="dxa"/>
        </w:tblCellMar>
        <w:tblLook w:val="00A0" w:firstRow="1" w:lastRow="0" w:firstColumn="1" w:lastColumn="0" w:noHBand="0" w:noVBand="0"/>
      </w:tblPr>
      <w:tblGrid>
        <w:gridCol w:w="3530"/>
        <w:gridCol w:w="1542"/>
        <w:gridCol w:w="1275"/>
        <w:gridCol w:w="1418"/>
        <w:gridCol w:w="1417"/>
      </w:tblGrid>
      <w:tr w:rsidR="006A558B" w:rsidRPr="00F91193">
        <w:trPr>
          <w:trHeight w:val="181"/>
        </w:trPr>
        <w:tc>
          <w:tcPr>
            <w:tcW w:w="3530" w:type="dxa"/>
            <w:tcBorders>
              <w:top w:val="nil"/>
              <w:left w:val="nil"/>
              <w:bottom w:val="nil"/>
              <w:right w:val="nil"/>
            </w:tcBorders>
            <w:shd w:val="clear" w:color="auto" w:fill="auto"/>
          </w:tcPr>
          <w:p w:rsidR="006A558B" w:rsidRPr="00F91193" w:rsidRDefault="006A558B" w:rsidP="006A558B">
            <w:pPr>
              <w:rPr>
                <w:rFonts w:ascii="Garamond" w:hAnsi="Garamond"/>
                <w:b/>
              </w:rPr>
            </w:pPr>
            <w:r w:rsidRPr="00F91193">
              <w:rPr>
                <w:rFonts w:ascii="Garamond" w:hAnsi="Garamond"/>
                <w:b/>
              </w:rPr>
              <w:t>Към</w:t>
            </w:r>
          </w:p>
          <w:p w:rsidR="006A558B" w:rsidRPr="00F91193" w:rsidRDefault="00F9244D" w:rsidP="004C4ED0">
            <w:pPr>
              <w:rPr>
                <w:rFonts w:ascii="Garamond" w:hAnsi="Garamond"/>
                <w:color w:val="000000"/>
                <w:lang w:eastAsia="bg-BG"/>
              </w:rPr>
            </w:pPr>
            <w:r>
              <w:rPr>
                <w:rFonts w:ascii="Garamond" w:hAnsi="Garamond"/>
                <w:b/>
              </w:rPr>
              <w:t>31 декември</w:t>
            </w:r>
            <w:r w:rsidR="00CA3695">
              <w:rPr>
                <w:rFonts w:ascii="Garamond" w:hAnsi="Garamond"/>
                <w:b/>
              </w:rPr>
              <w:t xml:space="preserve"> 2018</w:t>
            </w:r>
            <w:r w:rsidR="00316DDF" w:rsidRPr="00F91193">
              <w:rPr>
                <w:rFonts w:ascii="Garamond" w:hAnsi="Garamond"/>
                <w:b/>
              </w:rPr>
              <w:t xml:space="preserve"> г.</w:t>
            </w:r>
          </w:p>
        </w:tc>
        <w:tc>
          <w:tcPr>
            <w:tcW w:w="1542" w:type="dxa"/>
            <w:tcBorders>
              <w:top w:val="nil"/>
              <w:left w:val="nil"/>
              <w:bottom w:val="nil"/>
              <w:right w:val="nil"/>
            </w:tcBorders>
            <w:shd w:val="clear" w:color="auto" w:fill="auto"/>
          </w:tcPr>
          <w:p w:rsidR="006A558B" w:rsidRPr="00F91193" w:rsidRDefault="006A558B" w:rsidP="006A558B">
            <w:pPr>
              <w:jc w:val="right"/>
              <w:rPr>
                <w:rFonts w:ascii="Garamond" w:hAnsi="Garamond"/>
                <w:b/>
                <w:bCs/>
                <w:lang w:eastAsia="bg-BG"/>
              </w:rPr>
            </w:pPr>
            <w:r w:rsidRPr="00F91193">
              <w:rPr>
                <w:rFonts w:ascii="Garamond" w:hAnsi="Garamond"/>
                <w:b/>
                <w:bCs/>
                <w:lang w:eastAsia="bg-BG"/>
              </w:rPr>
              <w:t>Софтуер</w:t>
            </w:r>
          </w:p>
        </w:tc>
        <w:tc>
          <w:tcPr>
            <w:tcW w:w="1275" w:type="dxa"/>
            <w:tcBorders>
              <w:top w:val="nil"/>
              <w:left w:val="nil"/>
              <w:bottom w:val="nil"/>
              <w:right w:val="nil"/>
            </w:tcBorders>
            <w:shd w:val="clear" w:color="auto" w:fill="auto"/>
          </w:tcPr>
          <w:p w:rsidR="006A558B" w:rsidRPr="00F91193" w:rsidRDefault="006A558B" w:rsidP="006A558B">
            <w:pPr>
              <w:jc w:val="right"/>
              <w:rPr>
                <w:rFonts w:ascii="Garamond" w:hAnsi="Garamond"/>
              </w:rPr>
            </w:pPr>
            <w:r w:rsidRPr="00F91193">
              <w:rPr>
                <w:rFonts w:ascii="Garamond" w:hAnsi="Garamond"/>
                <w:b/>
                <w:bCs/>
                <w:lang w:eastAsia="bg-BG"/>
              </w:rPr>
              <w:t>Търговски марки</w:t>
            </w:r>
          </w:p>
        </w:tc>
        <w:tc>
          <w:tcPr>
            <w:tcW w:w="1418" w:type="dxa"/>
            <w:tcBorders>
              <w:top w:val="nil"/>
              <w:left w:val="nil"/>
              <w:bottom w:val="nil"/>
              <w:right w:val="nil"/>
            </w:tcBorders>
            <w:shd w:val="clear" w:color="auto" w:fill="auto"/>
          </w:tcPr>
          <w:p w:rsidR="006A558B" w:rsidRPr="00F91193" w:rsidRDefault="006A558B" w:rsidP="006A558B">
            <w:pPr>
              <w:jc w:val="right"/>
              <w:rPr>
                <w:rFonts w:ascii="Garamond" w:hAnsi="Garamond"/>
              </w:rPr>
            </w:pPr>
            <w:r w:rsidRPr="00F91193">
              <w:rPr>
                <w:rFonts w:ascii="Garamond" w:hAnsi="Garamond"/>
                <w:b/>
                <w:bCs/>
                <w:lang w:eastAsia="bg-BG"/>
              </w:rPr>
              <w:t>Други</w:t>
            </w:r>
          </w:p>
        </w:tc>
        <w:tc>
          <w:tcPr>
            <w:tcW w:w="1417" w:type="dxa"/>
            <w:tcBorders>
              <w:top w:val="nil"/>
              <w:left w:val="nil"/>
              <w:bottom w:val="nil"/>
              <w:right w:val="nil"/>
            </w:tcBorders>
            <w:shd w:val="clear" w:color="auto" w:fill="auto"/>
          </w:tcPr>
          <w:p w:rsidR="006A558B" w:rsidRPr="00F91193" w:rsidRDefault="006A558B" w:rsidP="006A558B">
            <w:pPr>
              <w:jc w:val="right"/>
              <w:rPr>
                <w:rFonts w:ascii="Garamond" w:hAnsi="Garamond"/>
                <w:b/>
                <w:bCs/>
                <w:lang w:eastAsia="bg-BG"/>
              </w:rPr>
            </w:pPr>
            <w:r w:rsidRPr="00F91193">
              <w:rPr>
                <w:rFonts w:ascii="Garamond" w:hAnsi="Garamond"/>
                <w:b/>
                <w:bCs/>
                <w:lang w:eastAsia="bg-BG"/>
              </w:rPr>
              <w:t xml:space="preserve">Общо       </w:t>
            </w:r>
          </w:p>
        </w:tc>
      </w:tr>
      <w:tr w:rsidR="006A558B" w:rsidRPr="00F91193">
        <w:trPr>
          <w:trHeight w:val="181"/>
        </w:trPr>
        <w:tc>
          <w:tcPr>
            <w:tcW w:w="3530" w:type="dxa"/>
            <w:tcBorders>
              <w:top w:val="nil"/>
              <w:left w:val="nil"/>
              <w:bottom w:val="nil"/>
              <w:right w:val="nil"/>
            </w:tcBorders>
            <w:shd w:val="clear" w:color="auto" w:fill="auto"/>
          </w:tcPr>
          <w:p w:rsidR="006A558B" w:rsidRPr="00F91193" w:rsidRDefault="006A558B" w:rsidP="006A558B">
            <w:pPr>
              <w:rPr>
                <w:rFonts w:ascii="Garamond" w:hAnsi="Garamond"/>
                <w:color w:val="000000"/>
                <w:lang w:eastAsia="bg-BG"/>
              </w:rPr>
            </w:pPr>
          </w:p>
        </w:tc>
        <w:tc>
          <w:tcPr>
            <w:tcW w:w="1542" w:type="dxa"/>
            <w:tcBorders>
              <w:top w:val="nil"/>
              <w:left w:val="nil"/>
              <w:bottom w:val="nil"/>
              <w:right w:val="nil"/>
            </w:tcBorders>
            <w:shd w:val="clear" w:color="auto" w:fill="auto"/>
            <w:vAlign w:val="bottom"/>
          </w:tcPr>
          <w:p w:rsidR="006A558B" w:rsidRPr="00F91193" w:rsidRDefault="006A558B" w:rsidP="006A558B">
            <w:pPr>
              <w:autoSpaceDE w:val="0"/>
              <w:autoSpaceDN w:val="0"/>
              <w:adjustRightInd w:val="0"/>
              <w:jc w:val="right"/>
              <w:rPr>
                <w:rFonts w:ascii="Garamond" w:hAnsi="Garamond"/>
                <w:b/>
                <w:bCs/>
              </w:rPr>
            </w:pPr>
            <w:r w:rsidRPr="00F91193">
              <w:rPr>
                <w:rFonts w:ascii="Garamond" w:hAnsi="Garamond"/>
                <w:b/>
                <w:bCs/>
              </w:rPr>
              <w:t>‘000 лв.</w:t>
            </w:r>
          </w:p>
        </w:tc>
        <w:tc>
          <w:tcPr>
            <w:tcW w:w="1275" w:type="dxa"/>
            <w:tcBorders>
              <w:top w:val="nil"/>
              <w:left w:val="nil"/>
              <w:bottom w:val="nil"/>
              <w:right w:val="nil"/>
            </w:tcBorders>
            <w:shd w:val="clear" w:color="auto" w:fill="auto"/>
            <w:vAlign w:val="bottom"/>
          </w:tcPr>
          <w:p w:rsidR="006A558B" w:rsidRPr="00F91193" w:rsidRDefault="006A558B" w:rsidP="006A558B">
            <w:pPr>
              <w:autoSpaceDE w:val="0"/>
              <w:autoSpaceDN w:val="0"/>
              <w:adjustRightInd w:val="0"/>
              <w:jc w:val="right"/>
              <w:rPr>
                <w:rFonts w:ascii="Garamond" w:hAnsi="Garamond"/>
                <w:b/>
                <w:bCs/>
              </w:rPr>
            </w:pPr>
            <w:r w:rsidRPr="00F91193">
              <w:rPr>
                <w:rFonts w:ascii="Garamond" w:hAnsi="Garamond"/>
                <w:b/>
                <w:bCs/>
              </w:rPr>
              <w:t>‘000 лв.</w:t>
            </w:r>
          </w:p>
        </w:tc>
        <w:tc>
          <w:tcPr>
            <w:tcW w:w="1418" w:type="dxa"/>
            <w:tcBorders>
              <w:top w:val="nil"/>
              <w:left w:val="nil"/>
              <w:bottom w:val="nil"/>
              <w:right w:val="nil"/>
            </w:tcBorders>
            <w:shd w:val="clear" w:color="auto" w:fill="auto"/>
            <w:vAlign w:val="bottom"/>
          </w:tcPr>
          <w:p w:rsidR="006A558B" w:rsidRPr="00F91193" w:rsidRDefault="006A558B" w:rsidP="006A558B">
            <w:pPr>
              <w:autoSpaceDE w:val="0"/>
              <w:autoSpaceDN w:val="0"/>
              <w:adjustRightInd w:val="0"/>
              <w:jc w:val="right"/>
              <w:rPr>
                <w:rFonts w:ascii="Garamond" w:hAnsi="Garamond"/>
                <w:b/>
                <w:bCs/>
              </w:rPr>
            </w:pPr>
            <w:r w:rsidRPr="00F91193">
              <w:rPr>
                <w:rFonts w:ascii="Garamond" w:hAnsi="Garamond"/>
                <w:b/>
                <w:bCs/>
              </w:rPr>
              <w:t>‘000 лв.</w:t>
            </w:r>
          </w:p>
        </w:tc>
        <w:tc>
          <w:tcPr>
            <w:tcW w:w="1417" w:type="dxa"/>
            <w:tcBorders>
              <w:top w:val="nil"/>
              <w:left w:val="nil"/>
              <w:bottom w:val="nil"/>
              <w:right w:val="nil"/>
            </w:tcBorders>
            <w:shd w:val="clear" w:color="auto" w:fill="auto"/>
            <w:vAlign w:val="bottom"/>
          </w:tcPr>
          <w:p w:rsidR="006A558B" w:rsidRPr="00F91193" w:rsidRDefault="006A558B" w:rsidP="006A558B">
            <w:pPr>
              <w:autoSpaceDE w:val="0"/>
              <w:autoSpaceDN w:val="0"/>
              <w:adjustRightInd w:val="0"/>
              <w:jc w:val="right"/>
              <w:rPr>
                <w:rFonts w:ascii="Garamond" w:hAnsi="Garamond"/>
                <w:b/>
                <w:bCs/>
              </w:rPr>
            </w:pPr>
            <w:r w:rsidRPr="00F91193">
              <w:rPr>
                <w:rFonts w:ascii="Garamond" w:hAnsi="Garamond"/>
                <w:b/>
                <w:bCs/>
              </w:rPr>
              <w:t>‘000 лв.</w:t>
            </w:r>
          </w:p>
        </w:tc>
      </w:tr>
      <w:tr w:rsidR="006A558B" w:rsidRPr="00F91193">
        <w:trPr>
          <w:trHeight w:val="181"/>
        </w:trPr>
        <w:tc>
          <w:tcPr>
            <w:tcW w:w="3530" w:type="dxa"/>
            <w:tcBorders>
              <w:top w:val="nil"/>
              <w:left w:val="nil"/>
              <w:bottom w:val="nil"/>
              <w:right w:val="nil"/>
            </w:tcBorders>
            <w:shd w:val="clear" w:color="auto" w:fill="auto"/>
            <w:vAlign w:val="bottom"/>
          </w:tcPr>
          <w:p w:rsidR="006A558B" w:rsidRPr="00F91193" w:rsidRDefault="006A558B" w:rsidP="006A558B">
            <w:pPr>
              <w:rPr>
                <w:rFonts w:ascii="Garamond" w:hAnsi="Garamond"/>
                <w:color w:val="000000"/>
                <w:lang w:eastAsia="bg-BG"/>
              </w:rPr>
            </w:pPr>
            <w:r w:rsidRPr="00F91193">
              <w:rPr>
                <w:rFonts w:ascii="Garamond" w:hAnsi="Garamond"/>
                <w:b/>
                <w:bCs/>
                <w:color w:val="000000"/>
                <w:lang w:eastAsia="bg-BG"/>
              </w:rPr>
              <w:t>Брутна балансова стойност</w:t>
            </w:r>
          </w:p>
        </w:tc>
        <w:tc>
          <w:tcPr>
            <w:tcW w:w="1542" w:type="dxa"/>
            <w:tcBorders>
              <w:top w:val="nil"/>
              <w:left w:val="nil"/>
              <w:bottom w:val="nil"/>
              <w:right w:val="nil"/>
            </w:tcBorders>
            <w:shd w:val="clear" w:color="auto" w:fill="auto"/>
            <w:vAlign w:val="bottom"/>
          </w:tcPr>
          <w:p w:rsidR="006A558B" w:rsidRPr="00F91193" w:rsidRDefault="006A558B" w:rsidP="006A558B">
            <w:pPr>
              <w:jc w:val="right"/>
              <w:rPr>
                <w:rFonts w:ascii="Garamond" w:hAnsi="Garamond"/>
                <w:color w:val="000000"/>
                <w:lang w:eastAsia="bg-BG"/>
              </w:rPr>
            </w:pPr>
          </w:p>
        </w:tc>
        <w:tc>
          <w:tcPr>
            <w:tcW w:w="1275" w:type="dxa"/>
            <w:tcBorders>
              <w:top w:val="nil"/>
              <w:left w:val="nil"/>
              <w:bottom w:val="nil"/>
              <w:right w:val="nil"/>
            </w:tcBorders>
            <w:shd w:val="clear" w:color="auto" w:fill="auto"/>
            <w:vAlign w:val="bottom"/>
          </w:tcPr>
          <w:p w:rsidR="006A558B" w:rsidRPr="00F91193" w:rsidRDefault="006A558B" w:rsidP="006A558B">
            <w:pPr>
              <w:jc w:val="right"/>
              <w:rPr>
                <w:rFonts w:ascii="Garamond" w:hAnsi="Garamond"/>
                <w:color w:val="000000"/>
                <w:lang w:eastAsia="bg-BG"/>
              </w:rPr>
            </w:pPr>
          </w:p>
        </w:tc>
        <w:tc>
          <w:tcPr>
            <w:tcW w:w="1418" w:type="dxa"/>
            <w:tcBorders>
              <w:top w:val="nil"/>
              <w:left w:val="nil"/>
              <w:bottom w:val="nil"/>
              <w:right w:val="nil"/>
            </w:tcBorders>
            <w:shd w:val="clear" w:color="auto" w:fill="auto"/>
            <w:vAlign w:val="bottom"/>
          </w:tcPr>
          <w:p w:rsidR="006A558B" w:rsidRPr="00F91193" w:rsidRDefault="006A558B" w:rsidP="006A558B">
            <w:pPr>
              <w:jc w:val="right"/>
              <w:rPr>
                <w:rFonts w:ascii="Garamond" w:hAnsi="Garamond"/>
                <w:color w:val="000000"/>
                <w:lang w:eastAsia="bg-BG"/>
              </w:rPr>
            </w:pPr>
          </w:p>
        </w:tc>
        <w:tc>
          <w:tcPr>
            <w:tcW w:w="1417" w:type="dxa"/>
            <w:tcBorders>
              <w:top w:val="nil"/>
              <w:left w:val="nil"/>
              <w:bottom w:val="nil"/>
              <w:right w:val="nil"/>
            </w:tcBorders>
            <w:shd w:val="clear" w:color="auto" w:fill="auto"/>
            <w:vAlign w:val="bottom"/>
          </w:tcPr>
          <w:p w:rsidR="006A558B" w:rsidRPr="00F91193" w:rsidRDefault="006A558B" w:rsidP="006A558B">
            <w:pPr>
              <w:jc w:val="right"/>
              <w:rPr>
                <w:rFonts w:ascii="Garamond" w:hAnsi="Garamond"/>
                <w:color w:val="000000"/>
                <w:lang w:eastAsia="bg-BG"/>
              </w:rPr>
            </w:pPr>
          </w:p>
        </w:tc>
      </w:tr>
      <w:tr w:rsidR="004C4ED0" w:rsidRPr="00F91193">
        <w:trPr>
          <w:trHeight w:val="181"/>
        </w:trPr>
        <w:tc>
          <w:tcPr>
            <w:tcW w:w="3530" w:type="dxa"/>
            <w:tcBorders>
              <w:top w:val="nil"/>
              <w:left w:val="nil"/>
              <w:bottom w:val="nil"/>
              <w:right w:val="nil"/>
            </w:tcBorders>
            <w:shd w:val="clear" w:color="auto" w:fill="auto"/>
            <w:vAlign w:val="bottom"/>
          </w:tcPr>
          <w:p w:rsidR="004C4ED0" w:rsidRPr="00F91193" w:rsidRDefault="004C4ED0" w:rsidP="004C4ED0">
            <w:pPr>
              <w:rPr>
                <w:rFonts w:ascii="Garamond" w:hAnsi="Garamond"/>
                <w:color w:val="000000"/>
                <w:lang w:eastAsia="bg-BG"/>
              </w:rPr>
            </w:pPr>
            <w:r w:rsidRPr="00F91193">
              <w:rPr>
                <w:rFonts w:ascii="Garamond" w:hAnsi="Garamond"/>
                <w:color w:val="000000"/>
                <w:lang w:eastAsia="bg-BG"/>
              </w:rPr>
              <w:t>Салдо към 1 януари 201</w:t>
            </w:r>
            <w:r>
              <w:rPr>
                <w:rFonts w:ascii="Garamond" w:hAnsi="Garamond"/>
                <w:color w:val="000000"/>
                <w:lang w:eastAsia="bg-BG"/>
              </w:rPr>
              <w:t>8</w:t>
            </w:r>
            <w:r w:rsidRPr="00F91193">
              <w:rPr>
                <w:rFonts w:ascii="Garamond" w:hAnsi="Garamond"/>
                <w:color w:val="000000"/>
                <w:lang w:eastAsia="bg-BG"/>
              </w:rPr>
              <w:t xml:space="preserve"> г.</w:t>
            </w:r>
          </w:p>
        </w:tc>
        <w:tc>
          <w:tcPr>
            <w:tcW w:w="1542" w:type="dxa"/>
            <w:tcBorders>
              <w:top w:val="nil"/>
              <w:left w:val="nil"/>
              <w:bottom w:val="nil"/>
              <w:right w:val="nil"/>
            </w:tcBorders>
            <w:shd w:val="clear" w:color="auto" w:fill="auto"/>
            <w:vAlign w:val="bottom"/>
          </w:tcPr>
          <w:p w:rsidR="004C4ED0" w:rsidRPr="00F91193" w:rsidRDefault="004C4ED0" w:rsidP="004C4ED0">
            <w:pPr>
              <w:jc w:val="right"/>
              <w:rPr>
                <w:rFonts w:ascii="Garamond" w:hAnsi="Garamond"/>
                <w:color w:val="000000"/>
                <w:lang w:eastAsia="bg-BG"/>
              </w:rPr>
            </w:pPr>
            <w:r w:rsidRPr="00F91193">
              <w:rPr>
                <w:rFonts w:ascii="Garamond" w:hAnsi="Garamond"/>
                <w:color w:val="000000"/>
                <w:lang w:eastAsia="bg-BG"/>
              </w:rPr>
              <w:t>239</w:t>
            </w:r>
          </w:p>
        </w:tc>
        <w:tc>
          <w:tcPr>
            <w:tcW w:w="1275" w:type="dxa"/>
            <w:tcBorders>
              <w:top w:val="nil"/>
              <w:left w:val="nil"/>
              <w:bottom w:val="nil"/>
              <w:right w:val="nil"/>
            </w:tcBorders>
            <w:shd w:val="clear" w:color="auto" w:fill="auto"/>
            <w:vAlign w:val="bottom"/>
          </w:tcPr>
          <w:p w:rsidR="004C4ED0" w:rsidRPr="00F91193" w:rsidRDefault="004C4ED0" w:rsidP="004C4ED0">
            <w:pPr>
              <w:jc w:val="right"/>
              <w:rPr>
                <w:rFonts w:ascii="Garamond" w:hAnsi="Garamond"/>
                <w:color w:val="000000"/>
                <w:lang w:val="en-US" w:eastAsia="bg-BG"/>
              </w:rPr>
            </w:pPr>
            <w:r w:rsidRPr="00F91193">
              <w:rPr>
                <w:rFonts w:ascii="Garamond" w:hAnsi="Garamond"/>
                <w:color w:val="000000"/>
                <w:lang w:eastAsia="bg-BG"/>
              </w:rPr>
              <w:t>544</w:t>
            </w:r>
          </w:p>
        </w:tc>
        <w:tc>
          <w:tcPr>
            <w:tcW w:w="1418" w:type="dxa"/>
            <w:tcBorders>
              <w:top w:val="nil"/>
              <w:left w:val="nil"/>
              <w:bottom w:val="nil"/>
              <w:right w:val="nil"/>
            </w:tcBorders>
            <w:shd w:val="clear" w:color="auto" w:fill="auto"/>
            <w:vAlign w:val="bottom"/>
          </w:tcPr>
          <w:p w:rsidR="004C4ED0" w:rsidRPr="00F91193" w:rsidRDefault="004C4ED0" w:rsidP="004C4ED0">
            <w:pPr>
              <w:jc w:val="right"/>
              <w:rPr>
                <w:rFonts w:ascii="Garamond" w:hAnsi="Garamond"/>
                <w:color w:val="000000"/>
                <w:lang w:eastAsia="bg-BG"/>
              </w:rPr>
            </w:pPr>
            <w:r w:rsidRPr="00F91193">
              <w:rPr>
                <w:rFonts w:ascii="Garamond" w:hAnsi="Garamond"/>
                <w:color w:val="000000"/>
                <w:lang w:eastAsia="bg-BG"/>
              </w:rPr>
              <w:t>87</w:t>
            </w:r>
          </w:p>
        </w:tc>
        <w:tc>
          <w:tcPr>
            <w:tcW w:w="1417" w:type="dxa"/>
            <w:tcBorders>
              <w:top w:val="nil"/>
              <w:left w:val="nil"/>
              <w:bottom w:val="nil"/>
              <w:right w:val="nil"/>
            </w:tcBorders>
            <w:shd w:val="clear" w:color="auto" w:fill="auto"/>
            <w:vAlign w:val="bottom"/>
          </w:tcPr>
          <w:p w:rsidR="004C4ED0" w:rsidRPr="00F91193" w:rsidRDefault="004C4ED0" w:rsidP="004C4ED0">
            <w:pPr>
              <w:jc w:val="right"/>
              <w:rPr>
                <w:rFonts w:ascii="Garamond" w:hAnsi="Garamond"/>
                <w:color w:val="000000"/>
                <w:lang w:val="en-US" w:eastAsia="bg-BG"/>
              </w:rPr>
            </w:pPr>
            <w:r w:rsidRPr="00F91193">
              <w:rPr>
                <w:rFonts w:ascii="Garamond" w:hAnsi="Garamond"/>
                <w:color w:val="000000"/>
                <w:lang w:eastAsia="bg-BG"/>
              </w:rPr>
              <w:t>870</w:t>
            </w:r>
          </w:p>
        </w:tc>
      </w:tr>
      <w:tr w:rsidR="004C4ED0" w:rsidRPr="00F91193">
        <w:trPr>
          <w:trHeight w:val="181"/>
        </w:trPr>
        <w:tc>
          <w:tcPr>
            <w:tcW w:w="3530" w:type="dxa"/>
            <w:tcBorders>
              <w:top w:val="nil"/>
              <w:left w:val="nil"/>
              <w:bottom w:val="nil"/>
              <w:right w:val="nil"/>
            </w:tcBorders>
            <w:shd w:val="clear" w:color="auto" w:fill="auto"/>
            <w:vAlign w:val="bottom"/>
          </w:tcPr>
          <w:p w:rsidR="004C4ED0" w:rsidRPr="00F91193" w:rsidRDefault="004C4ED0" w:rsidP="004C4ED0">
            <w:pPr>
              <w:rPr>
                <w:rFonts w:ascii="Garamond" w:hAnsi="Garamond"/>
                <w:color w:val="000000"/>
                <w:lang w:eastAsia="bg-BG"/>
              </w:rPr>
            </w:pPr>
            <w:r w:rsidRPr="00F91193">
              <w:rPr>
                <w:rFonts w:ascii="Garamond" w:hAnsi="Garamond"/>
                <w:color w:val="000000"/>
                <w:sz w:val="22"/>
                <w:szCs w:val="22"/>
                <w:lang w:eastAsia="bg-BG"/>
              </w:rPr>
              <w:t>Новопридобити активи, закупени</w:t>
            </w:r>
          </w:p>
        </w:tc>
        <w:tc>
          <w:tcPr>
            <w:tcW w:w="1542" w:type="dxa"/>
            <w:tcBorders>
              <w:top w:val="nil"/>
              <w:left w:val="nil"/>
              <w:bottom w:val="nil"/>
              <w:right w:val="nil"/>
            </w:tcBorders>
            <w:shd w:val="clear" w:color="auto" w:fill="auto"/>
            <w:vAlign w:val="bottom"/>
          </w:tcPr>
          <w:p w:rsidR="004C4ED0" w:rsidRPr="00F91193" w:rsidRDefault="0029641A" w:rsidP="0029641A">
            <w:pPr>
              <w:jc w:val="right"/>
              <w:rPr>
                <w:rFonts w:ascii="Garamond" w:hAnsi="Garamond"/>
                <w:color w:val="000000"/>
                <w:sz w:val="22"/>
                <w:szCs w:val="22"/>
                <w:lang w:eastAsia="bg-BG"/>
              </w:rPr>
            </w:pPr>
            <w:r>
              <w:rPr>
                <w:rFonts w:ascii="Garamond" w:hAnsi="Garamond"/>
                <w:color w:val="000000"/>
                <w:sz w:val="22"/>
                <w:szCs w:val="22"/>
                <w:lang w:eastAsia="bg-BG"/>
              </w:rPr>
              <w:t>66</w:t>
            </w:r>
          </w:p>
        </w:tc>
        <w:tc>
          <w:tcPr>
            <w:tcW w:w="1275" w:type="dxa"/>
            <w:tcBorders>
              <w:top w:val="nil"/>
              <w:left w:val="nil"/>
              <w:bottom w:val="nil"/>
              <w:right w:val="nil"/>
            </w:tcBorders>
            <w:shd w:val="clear" w:color="auto" w:fill="auto"/>
            <w:vAlign w:val="bottom"/>
          </w:tcPr>
          <w:p w:rsidR="004C4ED0" w:rsidRPr="00F91193" w:rsidRDefault="00AB724D" w:rsidP="00AB724D">
            <w:pPr>
              <w:jc w:val="right"/>
              <w:rPr>
                <w:rFonts w:ascii="Garamond" w:hAnsi="Garamond"/>
                <w:color w:val="000000"/>
                <w:sz w:val="22"/>
                <w:szCs w:val="22"/>
                <w:lang w:val="en-US" w:eastAsia="bg-BG"/>
              </w:rPr>
            </w:pPr>
            <w:r>
              <w:rPr>
                <w:rFonts w:ascii="Garamond" w:hAnsi="Garamond"/>
                <w:color w:val="000000"/>
                <w:sz w:val="22"/>
                <w:szCs w:val="22"/>
                <w:lang w:eastAsia="bg-BG"/>
              </w:rPr>
              <w:t>37</w:t>
            </w:r>
          </w:p>
        </w:tc>
        <w:tc>
          <w:tcPr>
            <w:tcW w:w="1418" w:type="dxa"/>
            <w:tcBorders>
              <w:top w:val="nil"/>
              <w:left w:val="nil"/>
              <w:bottom w:val="nil"/>
              <w:right w:val="nil"/>
            </w:tcBorders>
            <w:shd w:val="clear" w:color="auto" w:fill="auto"/>
            <w:vAlign w:val="bottom"/>
          </w:tcPr>
          <w:p w:rsidR="004C4ED0" w:rsidRPr="002235A4" w:rsidRDefault="00AB724D" w:rsidP="00AB724D">
            <w:pPr>
              <w:jc w:val="right"/>
              <w:rPr>
                <w:rFonts w:ascii="Garamond" w:hAnsi="Garamond"/>
                <w:color w:val="000000"/>
                <w:sz w:val="22"/>
                <w:szCs w:val="22"/>
                <w:lang w:val="en-US" w:eastAsia="bg-BG"/>
              </w:rPr>
            </w:pPr>
            <w:r>
              <w:rPr>
                <w:rFonts w:ascii="Garamond" w:hAnsi="Garamond"/>
                <w:color w:val="000000"/>
                <w:sz w:val="22"/>
                <w:szCs w:val="22"/>
                <w:lang w:eastAsia="bg-BG"/>
              </w:rPr>
              <w:t>100</w:t>
            </w:r>
          </w:p>
        </w:tc>
        <w:tc>
          <w:tcPr>
            <w:tcW w:w="1417" w:type="dxa"/>
            <w:tcBorders>
              <w:top w:val="nil"/>
              <w:left w:val="nil"/>
              <w:bottom w:val="nil"/>
              <w:right w:val="nil"/>
            </w:tcBorders>
            <w:shd w:val="clear" w:color="auto" w:fill="auto"/>
            <w:vAlign w:val="bottom"/>
          </w:tcPr>
          <w:p w:rsidR="004C4ED0" w:rsidRPr="002235A4" w:rsidRDefault="00AB724D" w:rsidP="00AB724D">
            <w:pPr>
              <w:jc w:val="right"/>
              <w:rPr>
                <w:rFonts w:ascii="Garamond" w:hAnsi="Garamond"/>
                <w:color w:val="000000"/>
                <w:sz w:val="22"/>
                <w:szCs w:val="22"/>
                <w:lang w:val="en-US" w:eastAsia="bg-BG"/>
              </w:rPr>
            </w:pPr>
            <w:r>
              <w:rPr>
                <w:rFonts w:ascii="Garamond" w:hAnsi="Garamond"/>
                <w:color w:val="000000"/>
                <w:sz w:val="22"/>
                <w:szCs w:val="22"/>
                <w:lang w:eastAsia="bg-BG"/>
              </w:rPr>
              <w:t>203</w:t>
            </w:r>
          </w:p>
        </w:tc>
      </w:tr>
      <w:tr w:rsidR="004C4ED0" w:rsidRPr="00F91193">
        <w:trPr>
          <w:trHeight w:val="181"/>
        </w:trPr>
        <w:tc>
          <w:tcPr>
            <w:tcW w:w="3530" w:type="dxa"/>
            <w:tcBorders>
              <w:top w:val="nil"/>
              <w:left w:val="nil"/>
              <w:bottom w:val="nil"/>
              <w:right w:val="nil"/>
            </w:tcBorders>
            <w:shd w:val="clear" w:color="auto" w:fill="auto"/>
            <w:vAlign w:val="bottom"/>
          </w:tcPr>
          <w:p w:rsidR="004C4ED0" w:rsidRPr="00F91193" w:rsidRDefault="004C4ED0" w:rsidP="004C4ED0">
            <w:pPr>
              <w:rPr>
                <w:rFonts w:ascii="Garamond" w:hAnsi="Garamond"/>
                <w:color w:val="000000"/>
                <w:lang w:eastAsia="bg-BG"/>
              </w:rPr>
            </w:pPr>
            <w:r w:rsidRPr="00F91193">
              <w:rPr>
                <w:rFonts w:ascii="Garamond" w:hAnsi="Garamond"/>
                <w:color w:val="000000"/>
                <w:lang w:eastAsia="bg-BG"/>
              </w:rPr>
              <w:t xml:space="preserve">Салдо към </w:t>
            </w:r>
            <w:r w:rsidR="00F9244D">
              <w:rPr>
                <w:rFonts w:ascii="Garamond" w:hAnsi="Garamond"/>
                <w:color w:val="000000"/>
                <w:lang w:eastAsia="bg-BG"/>
              </w:rPr>
              <w:t>31 декември</w:t>
            </w:r>
            <w:r w:rsidR="00CA3695">
              <w:rPr>
                <w:rFonts w:ascii="Garamond" w:hAnsi="Garamond"/>
                <w:color w:val="000000"/>
                <w:lang w:eastAsia="bg-BG"/>
              </w:rPr>
              <w:t xml:space="preserve"> 2018</w:t>
            </w:r>
            <w:r w:rsidRPr="00F91193">
              <w:rPr>
                <w:rFonts w:ascii="Garamond" w:hAnsi="Garamond"/>
                <w:color w:val="000000"/>
                <w:lang w:eastAsia="bg-BG"/>
              </w:rPr>
              <w:t xml:space="preserve"> г.</w:t>
            </w:r>
          </w:p>
        </w:tc>
        <w:tc>
          <w:tcPr>
            <w:tcW w:w="1542" w:type="dxa"/>
            <w:tcBorders>
              <w:top w:val="single" w:sz="2" w:space="0" w:color="auto"/>
              <w:left w:val="nil"/>
              <w:bottom w:val="nil"/>
              <w:right w:val="nil"/>
            </w:tcBorders>
            <w:shd w:val="clear" w:color="auto" w:fill="auto"/>
            <w:vAlign w:val="bottom"/>
          </w:tcPr>
          <w:p w:rsidR="004C4ED0" w:rsidRPr="00F91193" w:rsidRDefault="0029641A" w:rsidP="0029641A">
            <w:pPr>
              <w:jc w:val="right"/>
              <w:rPr>
                <w:rFonts w:ascii="Garamond" w:hAnsi="Garamond"/>
                <w:color w:val="000000"/>
                <w:lang w:eastAsia="bg-BG"/>
              </w:rPr>
            </w:pPr>
            <w:r>
              <w:rPr>
                <w:rFonts w:ascii="Garamond" w:hAnsi="Garamond"/>
                <w:color w:val="000000"/>
                <w:lang w:eastAsia="bg-BG"/>
              </w:rPr>
              <w:t>305</w:t>
            </w:r>
          </w:p>
        </w:tc>
        <w:tc>
          <w:tcPr>
            <w:tcW w:w="1275" w:type="dxa"/>
            <w:tcBorders>
              <w:top w:val="single" w:sz="2" w:space="0" w:color="auto"/>
              <w:left w:val="nil"/>
              <w:bottom w:val="nil"/>
              <w:right w:val="nil"/>
            </w:tcBorders>
            <w:shd w:val="clear" w:color="auto" w:fill="auto"/>
            <w:vAlign w:val="bottom"/>
          </w:tcPr>
          <w:p w:rsidR="004C4ED0" w:rsidRPr="002235A4" w:rsidRDefault="004C4ED0" w:rsidP="00AB724D">
            <w:pPr>
              <w:jc w:val="right"/>
              <w:rPr>
                <w:rFonts w:ascii="Garamond" w:hAnsi="Garamond"/>
                <w:color w:val="000000"/>
                <w:lang w:val="en-US" w:eastAsia="bg-BG"/>
              </w:rPr>
            </w:pPr>
            <w:r w:rsidRPr="00F91193">
              <w:rPr>
                <w:rFonts w:ascii="Garamond" w:hAnsi="Garamond"/>
                <w:color w:val="000000"/>
                <w:lang w:eastAsia="bg-BG"/>
              </w:rPr>
              <w:t>5</w:t>
            </w:r>
            <w:r w:rsidR="00AB724D">
              <w:rPr>
                <w:rFonts w:ascii="Garamond" w:hAnsi="Garamond"/>
                <w:color w:val="000000"/>
                <w:lang w:eastAsia="bg-BG"/>
              </w:rPr>
              <w:t>81</w:t>
            </w:r>
          </w:p>
        </w:tc>
        <w:tc>
          <w:tcPr>
            <w:tcW w:w="1418" w:type="dxa"/>
            <w:tcBorders>
              <w:top w:val="single" w:sz="2" w:space="0" w:color="auto"/>
              <w:left w:val="nil"/>
              <w:bottom w:val="nil"/>
              <w:right w:val="nil"/>
            </w:tcBorders>
            <w:shd w:val="clear" w:color="auto" w:fill="auto"/>
            <w:vAlign w:val="bottom"/>
          </w:tcPr>
          <w:p w:rsidR="004C4ED0" w:rsidRPr="002235A4" w:rsidRDefault="004C4ED0" w:rsidP="00AB724D">
            <w:pPr>
              <w:jc w:val="right"/>
              <w:rPr>
                <w:rFonts w:ascii="Garamond" w:hAnsi="Garamond"/>
                <w:color w:val="000000"/>
                <w:lang w:val="en-US" w:eastAsia="bg-BG"/>
              </w:rPr>
            </w:pPr>
            <w:r>
              <w:rPr>
                <w:rFonts w:ascii="Garamond" w:hAnsi="Garamond"/>
                <w:color w:val="000000"/>
                <w:lang w:eastAsia="bg-BG"/>
              </w:rPr>
              <w:t>1</w:t>
            </w:r>
            <w:r w:rsidR="002235A4">
              <w:rPr>
                <w:rFonts w:ascii="Garamond" w:hAnsi="Garamond"/>
                <w:color w:val="000000"/>
                <w:lang w:val="en-US" w:eastAsia="bg-BG"/>
              </w:rPr>
              <w:t>8</w:t>
            </w:r>
            <w:r w:rsidR="00AB724D">
              <w:rPr>
                <w:rFonts w:ascii="Garamond" w:hAnsi="Garamond"/>
                <w:color w:val="000000"/>
                <w:lang w:eastAsia="bg-BG"/>
              </w:rPr>
              <w:t>7</w:t>
            </w:r>
          </w:p>
        </w:tc>
        <w:tc>
          <w:tcPr>
            <w:tcW w:w="1417" w:type="dxa"/>
            <w:tcBorders>
              <w:top w:val="single" w:sz="2" w:space="0" w:color="auto"/>
              <w:left w:val="nil"/>
              <w:bottom w:val="nil"/>
              <w:right w:val="nil"/>
            </w:tcBorders>
            <w:shd w:val="clear" w:color="auto" w:fill="auto"/>
            <w:vAlign w:val="bottom"/>
          </w:tcPr>
          <w:p w:rsidR="004C4ED0" w:rsidRPr="00F91193" w:rsidRDefault="002235A4" w:rsidP="00AB724D">
            <w:pPr>
              <w:jc w:val="right"/>
              <w:rPr>
                <w:rFonts w:ascii="Garamond" w:hAnsi="Garamond"/>
                <w:color w:val="000000"/>
                <w:lang w:val="en-US" w:eastAsia="bg-BG"/>
              </w:rPr>
            </w:pPr>
            <w:r>
              <w:rPr>
                <w:rFonts w:ascii="Garamond" w:hAnsi="Garamond"/>
                <w:color w:val="000000"/>
                <w:lang w:val="en-US" w:eastAsia="bg-BG"/>
              </w:rPr>
              <w:t>1 0</w:t>
            </w:r>
            <w:r w:rsidR="00AB724D">
              <w:rPr>
                <w:rFonts w:ascii="Garamond" w:hAnsi="Garamond"/>
                <w:color w:val="000000"/>
                <w:lang w:eastAsia="bg-BG"/>
              </w:rPr>
              <w:t>73</w:t>
            </w:r>
          </w:p>
        </w:tc>
      </w:tr>
      <w:tr w:rsidR="004C4ED0" w:rsidRPr="00F91193">
        <w:trPr>
          <w:trHeight w:val="181"/>
        </w:trPr>
        <w:tc>
          <w:tcPr>
            <w:tcW w:w="3530" w:type="dxa"/>
            <w:tcBorders>
              <w:top w:val="nil"/>
              <w:left w:val="nil"/>
              <w:bottom w:val="nil"/>
              <w:right w:val="nil"/>
            </w:tcBorders>
            <w:shd w:val="clear" w:color="auto" w:fill="auto"/>
            <w:vAlign w:val="bottom"/>
          </w:tcPr>
          <w:p w:rsidR="004C4ED0" w:rsidRPr="00F91193" w:rsidRDefault="004C4ED0" w:rsidP="004C4ED0">
            <w:pPr>
              <w:rPr>
                <w:rFonts w:ascii="Garamond" w:hAnsi="Garamond"/>
                <w:b/>
                <w:bCs/>
                <w:color w:val="000000"/>
                <w:lang w:eastAsia="bg-BG"/>
              </w:rPr>
            </w:pPr>
            <w:r w:rsidRPr="00F91193">
              <w:rPr>
                <w:rFonts w:ascii="Garamond" w:hAnsi="Garamond"/>
                <w:b/>
                <w:bCs/>
                <w:color w:val="000000"/>
                <w:lang w:eastAsia="bg-BG"/>
              </w:rPr>
              <w:t>Амортизация</w:t>
            </w:r>
          </w:p>
        </w:tc>
        <w:tc>
          <w:tcPr>
            <w:tcW w:w="1542" w:type="dxa"/>
            <w:tcBorders>
              <w:top w:val="nil"/>
              <w:left w:val="nil"/>
              <w:bottom w:val="nil"/>
              <w:right w:val="nil"/>
            </w:tcBorders>
            <w:shd w:val="clear" w:color="auto" w:fill="auto"/>
            <w:vAlign w:val="bottom"/>
          </w:tcPr>
          <w:p w:rsidR="004C4ED0" w:rsidRPr="00F91193" w:rsidRDefault="004C4ED0" w:rsidP="004C4ED0">
            <w:pPr>
              <w:jc w:val="right"/>
              <w:rPr>
                <w:rFonts w:ascii="Garamond" w:hAnsi="Garamond"/>
                <w:color w:val="000000"/>
                <w:lang w:eastAsia="bg-BG"/>
              </w:rPr>
            </w:pPr>
          </w:p>
        </w:tc>
        <w:tc>
          <w:tcPr>
            <w:tcW w:w="1275" w:type="dxa"/>
            <w:tcBorders>
              <w:top w:val="nil"/>
              <w:left w:val="nil"/>
              <w:bottom w:val="nil"/>
              <w:right w:val="nil"/>
            </w:tcBorders>
            <w:shd w:val="clear" w:color="auto" w:fill="auto"/>
            <w:vAlign w:val="bottom"/>
          </w:tcPr>
          <w:p w:rsidR="004C4ED0" w:rsidRPr="00F91193" w:rsidRDefault="004C4ED0" w:rsidP="004C4ED0">
            <w:pPr>
              <w:jc w:val="right"/>
              <w:rPr>
                <w:rFonts w:ascii="Garamond" w:hAnsi="Garamond"/>
                <w:color w:val="000000"/>
                <w:lang w:eastAsia="bg-BG"/>
              </w:rPr>
            </w:pPr>
          </w:p>
        </w:tc>
        <w:tc>
          <w:tcPr>
            <w:tcW w:w="1418" w:type="dxa"/>
            <w:tcBorders>
              <w:top w:val="nil"/>
              <w:left w:val="nil"/>
              <w:bottom w:val="nil"/>
              <w:right w:val="nil"/>
            </w:tcBorders>
            <w:shd w:val="clear" w:color="auto" w:fill="auto"/>
            <w:vAlign w:val="bottom"/>
          </w:tcPr>
          <w:p w:rsidR="004C4ED0" w:rsidRPr="00F91193" w:rsidRDefault="004C4ED0" w:rsidP="004C4ED0">
            <w:pPr>
              <w:jc w:val="right"/>
              <w:rPr>
                <w:rFonts w:ascii="Garamond" w:hAnsi="Garamond"/>
                <w:color w:val="000000"/>
                <w:lang w:eastAsia="bg-BG"/>
              </w:rPr>
            </w:pPr>
          </w:p>
        </w:tc>
        <w:tc>
          <w:tcPr>
            <w:tcW w:w="1417" w:type="dxa"/>
            <w:tcBorders>
              <w:top w:val="nil"/>
              <w:left w:val="nil"/>
              <w:bottom w:val="nil"/>
              <w:right w:val="nil"/>
            </w:tcBorders>
            <w:shd w:val="clear" w:color="auto" w:fill="auto"/>
            <w:vAlign w:val="bottom"/>
          </w:tcPr>
          <w:p w:rsidR="004C4ED0" w:rsidRPr="00F91193" w:rsidRDefault="004C4ED0" w:rsidP="004C4ED0">
            <w:pPr>
              <w:jc w:val="right"/>
              <w:rPr>
                <w:rFonts w:ascii="Garamond" w:hAnsi="Garamond"/>
                <w:color w:val="000000"/>
                <w:lang w:eastAsia="bg-BG"/>
              </w:rPr>
            </w:pPr>
          </w:p>
        </w:tc>
      </w:tr>
      <w:tr w:rsidR="004C4ED0" w:rsidRPr="00F91193">
        <w:trPr>
          <w:trHeight w:val="181"/>
        </w:trPr>
        <w:tc>
          <w:tcPr>
            <w:tcW w:w="3530" w:type="dxa"/>
            <w:tcBorders>
              <w:top w:val="nil"/>
              <w:left w:val="nil"/>
              <w:bottom w:val="nil"/>
              <w:right w:val="nil"/>
            </w:tcBorders>
            <w:shd w:val="clear" w:color="auto" w:fill="auto"/>
            <w:vAlign w:val="bottom"/>
          </w:tcPr>
          <w:p w:rsidR="004C4ED0" w:rsidRPr="00F91193" w:rsidRDefault="004C4ED0" w:rsidP="004C4ED0">
            <w:pPr>
              <w:rPr>
                <w:rFonts w:ascii="Garamond" w:hAnsi="Garamond"/>
                <w:color w:val="000000"/>
                <w:lang w:eastAsia="bg-BG"/>
              </w:rPr>
            </w:pPr>
            <w:r w:rsidRPr="00F91193">
              <w:rPr>
                <w:rFonts w:ascii="Garamond" w:hAnsi="Garamond"/>
                <w:color w:val="000000"/>
                <w:lang w:eastAsia="bg-BG"/>
              </w:rPr>
              <w:t>Салдо към 1 януари 201</w:t>
            </w:r>
            <w:r>
              <w:rPr>
                <w:rFonts w:ascii="Garamond" w:hAnsi="Garamond"/>
                <w:color w:val="000000"/>
                <w:lang w:eastAsia="bg-BG"/>
              </w:rPr>
              <w:t>8</w:t>
            </w:r>
            <w:r w:rsidRPr="00F91193">
              <w:rPr>
                <w:rFonts w:ascii="Garamond" w:hAnsi="Garamond"/>
                <w:color w:val="000000"/>
                <w:lang w:eastAsia="bg-BG"/>
              </w:rPr>
              <w:t xml:space="preserve"> г.</w:t>
            </w:r>
          </w:p>
        </w:tc>
        <w:tc>
          <w:tcPr>
            <w:tcW w:w="1542" w:type="dxa"/>
            <w:tcBorders>
              <w:top w:val="nil"/>
              <w:left w:val="nil"/>
              <w:bottom w:val="nil"/>
              <w:right w:val="nil"/>
            </w:tcBorders>
            <w:shd w:val="clear" w:color="auto" w:fill="auto"/>
            <w:noWrap/>
            <w:vAlign w:val="bottom"/>
          </w:tcPr>
          <w:p w:rsidR="004C4ED0" w:rsidRPr="00F91193" w:rsidRDefault="004C4ED0" w:rsidP="004C4ED0">
            <w:pPr>
              <w:jc w:val="right"/>
              <w:rPr>
                <w:rFonts w:ascii="Garamond" w:hAnsi="Garamond"/>
                <w:color w:val="000000"/>
                <w:lang w:eastAsia="bg-BG"/>
              </w:rPr>
            </w:pPr>
            <w:r w:rsidRPr="00F91193">
              <w:rPr>
                <w:rFonts w:ascii="Garamond" w:hAnsi="Garamond"/>
                <w:color w:val="000000"/>
                <w:lang w:eastAsia="bg-BG"/>
              </w:rPr>
              <w:t>(226)</w:t>
            </w:r>
          </w:p>
        </w:tc>
        <w:tc>
          <w:tcPr>
            <w:tcW w:w="1275" w:type="dxa"/>
            <w:tcBorders>
              <w:top w:val="nil"/>
              <w:left w:val="nil"/>
              <w:bottom w:val="nil"/>
              <w:right w:val="nil"/>
            </w:tcBorders>
            <w:shd w:val="clear" w:color="auto" w:fill="auto"/>
            <w:noWrap/>
            <w:vAlign w:val="bottom"/>
          </w:tcPr>
          <w:p w:rsidR="004C4ED0" w:rsidRPr="00F91193" w:rsidRDefault="004C4ED0" w:rsidP="004C4ED0">
            <w:pPr>
              <w:jc w:val="right"/>
              <w:rPr>
                <w:rFonts w:ascii="Garamond" w:hAnsi="Garamond"/>
                <w:color w:val="000000"/>
                <w:lang w:eastAsia="bg-BG"/>
              </w:rPr>
            </w:pPr>
            <w:r w:rsidRPr="00F91193">
              <w:rPr>
                <w:rFonts w:ascii="Garamond" w:hAnsi="Garamond"/>
                <w:color w:val="000000"/>
                <w:lang w:eastAsia="bg-BG"/>
              </w:rPr>
              <w:t>(465)</w:t>
            </w:r>
          </w:p>
        </w:tc>
        <w:tc>
          <w:tcPr>
            <w:tcW w:w="1418" w:type="dxa"/>
            <w:tcBorders>
              <w:top w:val="nil"/>
              <w:left w:val="nil"/>
              <w:bottom w:val="nil"/>
              <w:right w:val="nil"/>
            </w:tcBorders>
            <w:shd w:val="clear" w:color="auto" w:fill="auto"/>
            <w:noWrap/>
            <w:vAlign w:val="bottom"/>
          </w:tcPr>
          <w:p w:rsidR="004C4ED0" w:rsidRPr="00F91193" w:rsidRDefault="004C4ED0" w:rsidP="004C4ED0">
            <w:pPr>
              <w:jc w:val="right"/>
              <w:rPr>
                <w:rFonts w:ascii="Garamond" w:hAnsi="Garamond"/>
                <w:color w:val="000000"/>
                <w:lang w:eastAsia="bg-BG"/>
              </w:rPr>
            </w:pPr>
            <w:r w:rsidRPr="00F91193">
              <w:rPr>
                <w:rFonts w:ascii="Garamond" w:hAnsi="Garamond"/>
                <w:color w:val="000000"/>
                <w:lang w:eastAsia="bg-BG"/>
              </w:rPr>
              <w:t>(49)</w:t>
            </w:r>
          </w:p>
        </w:tc>
        <w:tc>
          <w:tcPr>
            <w:tcW w:w="1417" w:type="dxa"/>
            <w:tcBorders>
              <w:top w:val="nil"/>
              <w:left w:val="nil"/>
              <w:bottom w:val="nil"/>
              <w:right w:val="nil"/>
            </w:tcBorders>
            <w:shd w:val="clear" w:color="auto" w:fill="auto"/>
            <w:noWrap/>
            <w:vAlign w:val="bottom"/>
          </w:tcPr>
          <w:p w:rsidR="004C4ED0" w:rsidRPr="00F91193" w:rsidRDefault="004C4ED0" w:rsidP="004C4ED0">
            <w:pPr>
              <w:jc w:val="right"/>
              <w:rPr>
                <w:rFonts w:ascii="Garamond" w:hAnsi="Garamond"/>
                <w:color w:val="000000"/>
                <w:lang w:eastAsia="bg-BG"/>
              </w:rPr>
            </w:pPr>
            <w:r w:rsidRPr="00F91193">
              <w:rPr>
                <w:rFonts w:ascii="Garamond" w:hAnsi="Garamond"/>
                <w:color w:val="000000"/>
                <w:lang w:eastAsia="bg-BG"/>
              </w:rPr>
              <w:t>(740)</w:t>
            </w:r>
          </w:p>
        </w:tc>
      </w:tr>
      <w:tr w:rsidR="004C4ED0" w:rsidRPr="00F91193">
        <w:trPr>
          <w:trHeight w:val="181"/>
        </w:trPr>
        <w:tc>
          <w:tcPr>
            <w:tcW w:w="3530" w:type="dxa"/>
            <w:tcBorders>
              <w:top w:val="nil"/>
              <w:left w:val="nil"/>
              <w:right w:val="nil"/>
            </w:tcBorders>
            <w:shd w:val="clear" w:color="auto" w:fill="auto"/>
            <w:vAlign w:val="bottom"/>
          </w:tcPr>
          <w:p w:rsidR="004C4ED0" w:rsidRPr="00F91193" w:rsidRDefault="004C4ED0" w:rsidP="004C4ED0">
            <w:pPr>
              <w:rPr>
                <w:rFonts w:ascii="Garamond" w:hAnsi="Garamond"/>
                <w:color w:val="000000"/>
                <w:lang w:eastAsia="bg-BG"/>
              </w:rPr>
            </w:pPr>
            <w:r w:rsidRPr="00F91193">
              <w:rPr>
                <w:rFonts w:ascii="Garamond" w:hAnsi="Garamond"/>
                <w:color w:val="000000"/>
                <w:lang w:eastAsia="bg-BG"/>
              </w:rPr>
              <w:t>Амортизация</w:t>
            </w:r>
          </w:p>
        </w:tc>
        <w:tc>
          <w:tcPr>
            <w:tcW w:w="1542" w:type="dxa"/>
            <w:tcBorders>
              <w:top w:val="nil"/>
              <w:left w:val="nil"/>
              <w:right w:val="nil"/>
            </w:tcBorders>
            <w:shd w:val="clear" w:color="auto" w:fill="auto"/>
            <w:noWrap/>
            <w:vAlign w:val="bottom"/>
          </w:tcPr>
          <w:p w:rsidR="004C4ED0" w:rsidRPr="00F91193" w:rsidRDefault="004C4ED0" w:rsidP="0029641A">
            <w:pPr>
              <w:jc w:val="right"/>
              <w:rPr>
                <w:rFonts w:ascii="Garamond" w:hAnsi="Garamond"/>
                <w:color w:val="000000"/>
                <w:lang w:eastAsia="bg-BG"/>
              </w:rPr>
            </w:pPr>
            <w:r w:rsidRPr="00F91193">
              <w:rPr>
                <w:rFonts w:ascii="Garamond" w:hAnsi="Garamond"/>
                <w:color w:val="000000"/>
                <w:lang w:eastAsia="bg-BG"/>
              </w:rPr>
              <w:t>(</w:t>
            </w:r>
            <w:r w:rsidR="0029641A">
              <w:rPr>
                <w:rFonts w:ascii="Garamond" w:hAnsi="Garamond"/>
                <w:color w:val="000000"/>
                <w:lang w:eastAsia="bg-BG"/>
              </w:rPr>
              <w:t>21</w:t>
            </w:r>
            <w:r w:rsidRPr="00F91193">
              <w:rPr>
                <w:rFonts w:ascii="Garamond" w:hAnsi="Garamond"/>
                <w:color w:val="000000"/>
                <w:lang w:eastAsia="bg-BG"/>
              </w:rPr>
              <w:t>)</w:t>
            </w:r>
          </w:p>
        </w:tc>
        <w:tc>
          <w:tcPr>
            <w:tcW w:w="1275" w:type="dxa"/>
            <w:tcBorders>
              <w:top w:val="nil"/>
              <w:left w:val="nil"/>
              <w:right w:val="nil"/>
            </w:tcBorders>
            <w:shd w:val="clear" w:color="auto" w:fill="auto"/>
            <w:noWrap/>
            <w:vAlign w:val="bottom"/>
          </w:tcPr>
          <w:p w:rsidR="004C4ED0" w:rsidRPr="00F91193" w:rsidRDefault="004C4ED0" w:rsidP="00AB724D">
            <w:pPr>
              <w:jc w:val="right"/>
              <w:rPr>
                <w:rFonts w:ascii="Garamond" w:hAnsi="Garamond"/>
                <w:color w:val="000000"/>
                <w:lang w:eastAsia="bg-BG"/>
              </w:rPr>
            </w:pPr>
            <w:r w:rsidRPr="00F91193">
              <w:rPr>
                <w:rFonts w:ascii="Garamond" w:hAnsi="Garamond"/>
                <w:color w:val="000000"/>
                <w:lang w:eastAsia="bg-BG"/>
              </w:rPr>
              <w:t>(</w:t>
            </w:r>
            <w:r w:rsidR="00AB724D">
              <w:rPr>
                <w:rFonts w:ascii="Garamond" w:hAnsi="Garamond"/>
                <w:color w:val="000000"/>
                <w:lang w:eastAsia="bg-BG"/>
              </w:rPr>
              <w:t>26</w:t>
            </w:r>
            <w:r w:rsidR="009C53E4">
              <w:rPr>
                <w:rFonts w:ascii="Garamond" w:hAnsi="Garamond"/>
                <w:color w:val="000000"/>
                <w:lang w:eastAsia="bg-BG"/>
              </w:rPr>
              <w:t>)</w:t>
            </w:r>
          </w:p>
        </w:tc>
        <w:tc>
          <w:tcPr>
            <w:tcW w:w="1418" w:type="dxa"/>
            <w:tcBorders>
              <w:top w:val="nil"/>
              <w:left w:val="nil"/>
              <w:right w:val="nil"/>
            </w:tcBorders>
            <w:shd w:val="clear" w:color="auto" w:fill="auto"/>
            <w:noWrap/>
            <w:vAlign w:val="bottom"/>
          </w:tcPr>
          <w:p w:rsidR="004C4ED0" w:rsidRPr="00F91193" w:rsidRDefault="004C4ED0" w:rsidP="00AB724D">
            <w:pPr>
              <w:jc w:val="right"/>
              <w:rPr>
                <w:rFonts w:ascii="Garamond" w:hAnsi="Garamond"/>
                <w:color w:val="000000"/>
                <w:lang w:eastAsia="bg-BG"/>
              </w:rPr>
            </w:pPr>
            <w:r w:rsidRPr="00F91193">
              <w:rPr>
                <w:rFonts w:ascii="Garamond" w:hAnsi="Garamond"/>
                <w:color w:val="000000"/>
                <w:lang w:eastAsia="bg-BG"/>
              </w:rPr>
              <w:t>(</w:t>
            </w:r>
            <w:r w:rsidR="00282505">
              <w:rPr>
                <w:rFonts w:ascii="Garamond" w:hAnsi="Garamond"/>
                <w:color w:val="000000"/>
                <w:lang w:val="en-US" w:eastAsia="bg-BG"/>
              </w:rPr>
              <w:t>1</w:t>
            </w:r>
            <w:r w:rsidR="00AB724D">
              <w:rPr>
                <w:rFonts w:ascii="Garamond" w:hAnsi="Garamond"/>
                <w:color w:val="000000"/>
                <w:lang w:eastAsia="bg-BG"/>
              </w:rPr>
              <w:t>2</w:t>
            </w:r>
            <w:r w:rsidRPr="00F91193">
              <w:rPr>
                <w:rFonts w:ascii="Garamond" w:hAnsi="Garamond"/>
                <w:color w:val="000000"/>
                <w:lang w:eastAsia="bg-BG"/>
              </w:rPr>
              <w:t>)</w:t>
            </w:r>
          </w:p>
        </w:tc>
        <w:tc>
          <w:tcPr>
            <w:tcW w:w="1417" w:type="dxa"/>
            <w:tcBorders>
              <w:top w:val="nil"/>
              <w:left w:val="nil"/>
              <w:right w:val="nil"/>
            </w:tcBorders>
            <w:shd w:val="clear" w:color="auto" w:fill="auto"/>
            <w:noWrap/>
            <w:vAlign w:val="bottom"/>
          </w:tcPr>
          <w:p w:rsidR="004C4ED0" w:rsidRPr="00F91193" w:rsidRDefault="004C4ED0" w:rsidP="00AB724D">
            <w:pPr>
              <w:jc w:val="right"/>
              <w:rPr>
                <w:rFonts w:ascii="Garamond" w:hAnsi="Garamond"/>
                <w:color w:val="000000"/>
                <w:lang w:eastAsia="bg-BG"/>
              </w:rPr>
            </w:pPr>
            <w:r w:rsidRPr="00F91193">
              <w:rPr>
                <w:rFonts w:ascii="Garamond" w:hAnsi="Garamond"/>
                <w:color w:val="000000"/>
                <w:lang w:eastAsia="bg-BG"/>
              </w:rPr>
              <w:t>(</w:t>
            </w:r>
            <w:r w:rsidR="00AB724D">
              <w:rPr>
                <w:rFonts w:ascii="Garamond" w:hAnsi="Garamond"/>
                <w:color w:val="000000"/>
                <w:lang w:eastAsia="bg-BG"/>
              </w:rPr>
              <w:t>59</w:t>
            </w:r>
            <w:r w:rsidRPr="00F91193">
              <w:rPr>
                <w:rFonts w:ascii="Garamond" w:hAnsi="Garamond"/>
                <w:color w:val="000000"/>
                <w:lang w:eastAsia="bg-BG"/>
              </w:rPr>
              <w:t>)</w:t>
            </w:r>
          </w:p>
        </w:tc>
      </w:tr>
      <w:tr w:rsidR="004C4ED0" w:rsidRPr="00F91193">
        <w:trPr>
          <w:trHeight w:val="181"/>
        </w:trPr>
        <w:tc>
          <w:tcPr>
            <w:tcW w:w="3530" w:type="dxa"/>
            <w:tcBorders>
              <w:left w:val="nil"/>
              <w:bottom w:val="nil"/>
              <w:right w:val="nil"/>
            </w:tcBorders>
            <w:shd w:val="clear" w:color="auto" w:fill="auto"/>
            <w:vAlign w:val="bottom"/>
          </w:tcPr>
          <w:p w:rsidR="004C4ED0" w:rsidRPr="00F91193" w:rsidRDefault="004C4ED0" w:rsidP="004C4ED0">
            <w:pPr>
              <w:rPr>
                <w:rFonts w:ascii="Garamond" w:hAnsi="Garamond"/>
                <w:color w:val="000000"/>
                <w:lang w:eastAsia="bg-BG"/>
              </w:rPr>
            </w:pPr>
            <w:r w:rsidRPr="00F91193">
              <w:rPr>
                <w:rFonts w:ascii="Garamond" w:hAnsi="Garamond"/>
                <w:color w:val="000000"/>
                <w:lang w:eastAsia="bg-BG"/>
              </w:rPr>
              <w:t xml:space="preserve">Салдо към </w:t>
            </w:r>
            <w:r w:rsidR="00F9244D">
              <w:rPr>
                <w:rFonts w:ascii="Garamond" w:hAnsi="Garamond"/>
                <w:color w:val="000000"/>
                <w:lang w:eastAsia="bg-BG"/>
              </w:rPr>
              <w:t>31 декември</w:t>
            </w:r>
            <w:r w:rsidR="00CA3695">
              <w:rPr>
                <w:rFonts w:ascii="Garamond" w:hAnsi="Garamond"/>
                <w:color w:val="000000"/>
                <w:lang w:eastAsia="bg-BG"/>
              </w:rPr>
              <w:t xml:space="preserve"> 2018</w:t>
            </w:r>
            <w:r w:rsidRPr="00F91193">
              <w:rPr>
                <w:rFonts w:ascii="Garamond" w:hAnsi="Garamond"/>
                <w:color w:val="000000"/>
                <w:lang w:eastAsia="bg-BG"/>
              </w:rPr>
              <w:t xml:space="preserve"> г.</w:t>
            </w:r>
          </w:p>
        </w:tc>
        <w:tc>
          <w:tcPr>
            <w:tcW w:w="1542" w:type="dxa"/>
            <w:tcBorders>
              <w:top w:val="single" w:sz="4" w:space="0" w:color="auto"/>
              <w:left w:val="nil"/>
              <w:bottom w:val="single" w:sz="2" w:space="0" w:color="auto"/>
              <w:right w:val="nil"/>
            </w:tcBorders>
            <w:shd w:val="clear" w:color="auto" w:fill="auto"/>
            <w:noWrap/>
            <w:vAlign w:val="bottom"/>
          </w:tcPr>
          <w:p w:rsidR="004C4ED0" w:rsidRPr="00F91193" w:rsidRDefault="004C4ED0" w:rsidP="0029641A">
            <w:pPr>
              <w:jc w:val="right"/>
              <w:rPr>
                <w:rFonts w:ascii="Garamond" w:hAnsi="Garamond"/>
                <w:color w:val="000000"/>
                <w:lang w:eastAsia="bg-BG"/>
              </w:rPr>
            </w:pPr>
            <w:r w:rsidRPr="00F91193">
              <w:rPr>
                <w:rFonts w:ascii="Garamond" w:hAnsi="Garamond"/>
                <w:color w:val="000000"/>
                <w:lang w:eastAsia="bg-BG"/>
              </w:rPr>
              <w:t>(2</w:t>
            </w:r>
            <w:r w:rsidR="0029641A">
              <w:rPr>
                <w:rFonts w:ascii="Garamond" w:hAnsi="Garamond"/>
                <w:color w:val="000000"/>
                <w:lang w:eastAsia="bg-BG"/>
              </w:rPr>
              <w:t>47</w:t>
            </w:r>
            <w:r w:rsidRPr="00F91193">
              <w:rPr>
                <w:rFonts w:ascii="Garamond" w:hAnsi="Garamond"/>
                <w:color w:val="000000"/>
                <w:lang w:eastAsia="bg-BG"/>
              </w:rPr>
              <w:t>)</w:t>
            </w:r>
          </w:p>
        </w:tc>
        <w:tc>
          <w:tcPr>
            <w:tcW w:w="1275" w:type="dxa"/>
            <w:tcBorders>
              <w:top w:val="single" w:sz="4" w:space="0" w:color="auto"/>
              <w:left w:val="nil"/>
              <w:bottom w:val="single" w:sz="2" w:space="0" w:color="auto"/>
              <w:right w:val="nil"/>
            </w:tcBorders>
            <w:shd w:val="clear" w:color="auto" w:fill="auto"/>
            <w:noWrap/>
            <w:vAlign w:val="bottom"/>
          </w:tcPr>
          <w:p w:rsidR="004C4ED0" w:rsidRPr="00F91193" w:rsidRDefault="004C4ED0" w:rsidP="00AB724D">
            <w:pPr>
              <w:jc w:val="right"/>
              <w:rPr>
                <w:rFonts w:ascii="Garamond" w:hAnsi="Garamond"/>
                <w:color w:val="000000"/>
                <w:lang w:eastAsia="bg-BG"/>
              </w:rPr>
            </w:pPr>
            <w:r w:rsidRPr="00F91193">
              <w:rPr>
                <w:rFonts w:ascii="Garamond" w:hAnsi="Garamond"/>
                <w:color w:val="000000"/>
                <w:lang w:eastAsia="bg-BG"/>
              </w:rPr>
              <w:t>(4</w:t>
            </w:r>
            <w:r w:rsidR="00AB724D">
              <w:rPr>
                <w:rFonts w:ascii="Garamond" w:hAnsi="Garamond"/>
                <w:color w:val="000000"/>
                <w:lang w:eastAsia="bg-BG"/>
              </w:rPr>
              <w:t>91</w:t>
            </w:r>
            <w:r w:rsidRPr="00F91193">
              <w:rPr>
                <w:rFonts w:ascii="Garamond" w:hAnsi="Garamond"/>
                <w:color w:val="000000"/>
                <w:lang w:eastAsia="bg-BG"/>
              </w:rPr>
              <w:t>)</w:t>
            </w:r>
          </w:p>
        </w:tc>
        <w:tc>
          <w:tcPr>
            <w:tcW w:w="1418" w:type="dxa"/>
            <w:tcBorders>
              <w:top w:val="single" w:sz="4" w:space="0" w:color="auto"/>
              <w:left w:val="nil"/>
              <w:bottom w:val="single" w:sz="2" w:space="0" w:color="auto"/>
              <w:right w:val="nil"/>
            </w:tcBorders>
            <w:shd w:val="clear" w:color="auto" w:fill="auto"/>
            <w:noWrap/>
            <w:vAlign w:val="bottom"/>
          </w:tcPr>
          <w:p w:rsidR="004C4ED0" w:rsidRPr="00F91193" w:rsidRDefault="004C4ED0" w:rsidP="00AB724D">
            <w:pPr>
              <w:jc w:val="right"/>
              <w:rPr>
                <w:rFonts w:ascii="Garamond" w:hAnsi="Garamond"/>
                <w:color w:val="000000"/>
                <w:lang w:eastAsia="bg-BG"/>
              </w:rPr>
            </w:pPr>
            <w:r w:rsidRPr="00F91193">
              <w:rPr>
                <w:rFonts w:ascii="Garamond" w:hAnsi="Garamond"/>
                <w:color w:val="000000"/>
                <w:lang w:eastAsia="bg-BG"/>
              </w:rPr>
              <w:t>(</w:t>
            </w:r>
            <w:r w:rsidR="00AB724D">
              <w:rPr>
                <w:rFonts w:ascii="Garamond" w:hAnsi="Garamond"/>
                <w:color w:val="000000"/>
                <w:lang w:eastAsia="bg-BG"/>
              </w:rPr>
              <w:t>61</w:t>
            </w:r>
            <w:r w:rsidRPr="00F91193">
              <w:rPr>
                <w:rFonts w:ascii="Garamond" w:hAnsi="Garamond"/>
                <w:color w:val="000000"/>
                <w:lang w:eastAsia="bg-BG"/>
              </w:rPr>
              <w:t>)</w:t>
            </w:r>
          </w:p>
        </w:tc>
        <w:tc>
          <w:tcPr>
            <w:tcW w:w="1417" w:type="dxa"/>
            <w:tcBorders>
              <w:top w:val="single" w:sz="4" w:space="0" w:color="auto"/>
              <w:left w:val="nil"/>
              <w:bottom w:val="single" w:sz="2" w:space="0" w:color="auto"/>
              <w:right w:val="nil"/>
            </w:tcBorders>
            <w:shd w:val="clear" w:color="auto" w:fill="auto"/>
            <w:noWrap/>
            <w:vAlign w:val="bottom"/>
          </w:tcPr>
          <w:p w:rsidR="004C4ED0" w:rsidRPr="00F91193" w:rsidRDefault="004C4ED0" w:rsidP="00AB724D">
            <w:pPr>
              <w:jc w:val="right"/>
              <w:rPr>
                <w:rFonts w:ascii="Garamond" w:hAnsi="Garamond"/>
                <w:color w:val="000000"/>
                <w:lang w:eastAsia="bg-BG"/>
              </w:rPr>
            </w:pPr>
            <w:r w:rsidRPr="00F91193">
              <w:rPr>
                <w:rFonts w:ascii="Garamond" w:hAnsi="Garamond"/>
                <w:color w:val="000000"/>
                <w:lang w:eastAsia="bg-BG"/>
              </w:rPr>
              <w:t>(7</w:t>
            </w:r>
            <w:r w:rsidR="00AB724D">
              <w:rPr>
                <w:rFonts w:ascii="Garamond" w:hAnsi="Garamond"/>
                <w:color w:val="000000"/>
                <w:lang w:eastAsia="bg-BG"/>
              </w:rPr>
              <w:t>99</w:t>
            </w:r>
            <w:r w:rsidRPr="00F91193">
              <w:rPr>
                <w:rFonts w:ascii="Garamond" w:hAnsi="Garamond"/>
                <w:color w:val="000000"/>
                <w:lang w:eastAsia="bg-BG"/>
              </w:rPr>
              <w:t>)</w:t>
            </w:r>
          </w:p>
        </w:tc>
      </w:tr>
      <w:tr w:rsidR="004C4ED0" w:rsidRPr="00F91193">
        <w:trPr>
          <w:trHeight w:val="181"/>
        </w:trPr>
        <w:tc>
          <w:tcPr>
            <w:tcW w:w="3530" w:type="dxa"/>
            <w:tcBorders>
              <w:top w:val="nil"/>
              <w:left w:val="nil"/>
              <w:bottom w:val="nil"/>
              <w:right w:val="nil"/>
            </w:tcBorders>
            <w:shd w:val="clear" w:color="auto" w:fill="auto"/>
            <w:vAlign w:val="bottom"/>
          </w:tcPr>
          <w:p w:rsidR="004C4ED0" w:rsidRPr="00F91193" w:rsidRDefault="004C4ED0" w:rsidP="004C4ED0">
            <w:pPr>
              <w:rPr>
                <w:rFonts w:ascii="Garamond" w:hAnsi="Garamond"/>
                <w:b/>
                <w:color w:val="000000"/>
                <w:lang w:eastAsia="bg-BG"/>
              </w:rPr>
            </w:pPr>
            <w:r w:rsidRPr="00F91193">
              <w:rPr>
                <w:rFonts w:ascii="Garamond" w:hAnsi="Garamond"/>
                <w:b/>
                <w:color w:val="000000"/>
                <w:lang w:eastAsia="bg-BG"/>
              </w:rPr>
              <w:t xml:space="preserve">Балансова стойност към </w:t>
            </w:r>
          </w:p>
          <w:p w:rsidR="004C4ED0" w:rsidRPr="00F91193" w:rsidRDefault="00F9244D" w:rsidP="002121CE">
            <w:pPr>
              <w:rPr>
                <w:rFonts w:ascii="Garamond" w:hAnsi="Garamond"/>
                <w:b/>
                <w:color w:val="000000"/>
                <w:lang w:eastAsia="bg-BG"/>
              </w:rPr>
            </w:pPr>
            <w:r>
              <w:rPr>
                <w:rFonts w:ascii="Garamond" w:hAnsi="Garamond"/>
                <w:b/>
                <w:color w:val="000000"/>
                <w:lang w:eastAsia="bg-BG"/>
              </w:rPr>
              <w:t>31 декември</w:t>
            </w:r>
            <w:r w:rsidR="004C4ED0" w:rsidRPr="00F91193">
              <w:rPr>
                <w:rFonts w:ascii="Garamond" w:hAnsi="Garamond"/>
                <w:b/>
                <w:color w:val="000000"/>
                <w:lang w:eastAsia="bg-BG"/>
              </w:rPr>
              <w:t xml:space="preserve"> 201</w:t>
            </w:r>
            <w:r w:rsidR="004C4ED0">
              <w:rPr>
                <w:rFonts w:ascii="Garamond" w:hAnsi="Garamond"/>
                <w:b/>
                <w:color w:val="000000"/>
                <w:lang w:eastAsia="bg-BG"/>
              </w:rPr>
              <w:t>8</w:t>
            </w:r>
            <w:r w:rsidR="004C4ED0" w:rsidRPr="00F91193">
              <w:rPr>
                <w:rFonts w:ascii="Garamond" w:hAnsi="Garamond"/>
                <w:b/>
                <w:color w:val="000000"/>
                <w:lang w:eastAsia="bg-BG"/>
              </w:rPr>
              <w:t xml:space="preserve"> г.</w:t>
            </w:r>
          </w:p>
        </w:tc>
        <w:tc>
          <w:tcPr>
            <w:tcW w:w="1542" w:type="dxa"/>
            <w:tcBorders>
              <w:top w:val="single" w:sz="2" w:space="0" w:color="auto"/>
              <w:left w:val="nil"/>
              <w:bottom w:val="double" w:sz="4" w:space="0" w:color="auto"/>
              <w:right w:val="nil"/>
            </w:tcBorders>
            <w:shd w:val="clear" w:color="auto" w:fill="auto"/>
            <w:noWrap/>
            <w:vAlign w:val="bottom"/>
          </w:tcPr>
          <w:p w:rsidR="004C4ED0" w:rsidRPr="00282505" w:rsidRDefault="0029641A" w:rsidP="0029641A">
            <w:pPr>
              <w:jc w:val="right"/>
              <w:rPr>
                <w:rFonts w:ascii="Garamond" w:hAnsi="Garamond"/>
                <w:b/>
                <w:color w:val="000000"/>
                <w:lang w:val="en-US" w:eastAsia="bg-BG"/>
              </w:rPr>
            </w:pPr>
            <w:r>
              <w:rPr>
                <w:rFonts w:ascii="Garamond" w:hAnsi="Garamond"/>
                <w:b/>
                <w:color w:val="000000"/>
                <w:lang w:eastAsia="bg-BG"/>
              </w:rPr>
              <w:t>58</w:t>
            </w:r>
          </w:p>
        </w:tc>
        <w:tc>
          <w:tcPr>
            <w:tcW w:w="1275" w:type="dxa"/>
            <w:tcBorders>
              <w:top w:val="single" w:sz="2" w:space="0" w:color="auto"/>
              <w:left w:val="nil"/>
              <w:bottom w:val="double" w:sz="4" w:space="0" w:color="auto"/>
              <w:right w:val="nil"/>
            </w:tcBorders>
            <w:shd w:val="clear" w:color="auto" w:fill="auto"/>
            <w:noWrap/>
            <w:vAlign w:val="bottom"/>
          </w:tcPr>
          <w:p w:rsidR="004C4ED0" w:rsidRPr="00282505" w:rsidRDefault="00AB724D" w:rsidP="00AB724D">
            <w:pPr>
              <w:jc w:val="right"/>
              <w:rPr>
                <w:rFonts w:ascii="Garamond" w:hAnsi="Garamond"/>
                <w:b/>
                <w:color w:val="000000"/>
                <w:lang w:val="en-US" w:eastAsia="bg-BG"/>
              </w:rPr>
            </w:pPr>
            <w:r>
              <w:rPr>
                <w:rFonts w:ascii="Garamond" w:hAnsi="Garamond"/>
                <w:b/>
                <w:color w:val="000000"/>
                <w:lang w:eastAsia="bg-BG"/>
              </w:rPr>
              <w:t>90</w:t>
            </w:r>
          </w:p>
        </w:tc>
        <w:tc>
          <w:tcPr>
            <w:tcW w:w="1418" w:type="dxa"/>
            <w:tcBorders>
              <w:top w:val="single" w:sz="2" w:space="0" w:color="auto"/>
              <w:left w:val="nil"/>
              <w:bottom w:val="double" w:sz="4" w:space="0" w:color="auto"/>
              <w:right w:val="nil"/>
            </w:tcBorders>
            <w:shd w:val="clear" w:color="auto" w:fill="auto"/>
            <w:noWrap/>
            <w:vAlign w:val="bottom"/>
          </w:tcPr>
          <w:p w:rsidR="004C4ED0" w:rsidRPr="00282505" w:rsidRDefault="004C4ED0" w:rsidP="00AB724D">
            <w:pPr>
              <w:jc w:val="right"/>
              <w:rPr>
                <w:rFonts w:ascii="Garamond" w:hAnsi="Garamond"/>
                <w:b/>
                <w:color w:val="000000"/>
                <w:lang w:val="en-US" w:eastAsia="bg-BG"/>
              </w:rPr>
            </w:pPr>
            <w:r>
              <w:rPr>
                <w:rFonts w:ascii="Garamond" w:hAnsi="Garamond"/>
                <w:b/>
                <w:color w:val="000000"/>
                <w:lang w:eastAsia="bg-BG"/>
              </w:rPr>
              <w:t>1</w:t>
            </w:r>
            <w:r w:rsidR="00282505">
              <w:rPr>
                <w:rFonts w:ascii="Garamond" w:hAnsi="Garamond"/>
                <w:b/>
                <w:color w:val="000000"/>
                <w:lang w:val="en-US" w:eastAsia="bg-BG"/>
              </w:rPr>
              <w:t>2</w:t>
            </w:r>
            <w:r w:rsidR="00AB724D">
              <w:rPr>
                <w:rFonts w:ascii="Garamond" w:hAnsi="Garamond"/>
                <w:b/>
                <w:color w:val="000000"/>
                <w:lang w:eastAsia="bg-BG"/>
              </w:rPr>
              <w:t>6</w:t>
            </w:r>
          </w:p>
        </w:tc>
        <w:tc>
          <w:tcPr>
            <w:tcW w:w="1417" w:type="dxa"/>
            <w:tcBorders>
              <w:top w:val="single" w:sz="2" w:space="0" w:color="auto"/>
              <w:left w:val="nil"/>
              <w:bottom w:val="double" w:sz="4" w:space="0" w:color="auto"/>
              <w:right w:val="nil"/>
            </w:tcBorders>
            <w:shd w:val="clear" w:color="auto" w:fill="auto"/>
            <w:noWrap/>
            <w:vAlign w:val="bottom"/>
          </w:tcPr>
          <w:p w:rsidR="004C4ED0" w:rsidRPr="00282505" w:rsidRDefault="004C4ED0" w:rsidP="00AB724D">
            <w:pPr>
              <w:jc w:val="right"/>
              <w:rPr>
                <w:rFonts w:ascii="Garamond" w:hAnsi="Garamond"/>
                <w:b/>
                <w:color w:val="000000"/>
                <w:lang w:val="en-US" w:eastAsia="bg-BG"/>
              </w:rPr>
            </w:pPr>
            <w:r>
              <w:rPr>
                <w:rFonts w:ascii="Garamond" w:hAnsi="Garamond"/>
                <w:b/>
                <w:color w:val="000000"/>
                <w:lang w:eastAsia="bg-BG"/>
              </w:rPr>
              <w:t>2</w:t>
            </w:r>
            <w:r w:rsidR="00AB724D">
              <w:rPr>
                <w:rFonts w:ascii="Garamond" w:hAnsi="Garamond"/>
                <w:b/>
                <w:color w:val="000000"/>
                <w:lang w:eastAsia="bg-BG"/>
              </w:rPr>
              <w:t>74</w:t>
            </w:r>
          </w:p>
        </w:tc>
      </w:tr>
    </w:tbl>
    <w:p w:rsidR="006A558B" w:rsidRPr="00F91193" w:rsidRDefault="006A558B" w:rsidP="00783FB8">
      <w:pPr>
        <w:spacing w:after="240"/>
        <w:jc w:val="both"/>
        <w:rPr>
          <w:rFonts w:ascii="Garamond" w:hAnsi="Garamond"/>
        </w:rPr>
      </w:pPr>
    </w:p>
    <w:p w:rsidR="00A27A07" w:rsidRPr="00F91193" w:rsidRDefault="00A27A07" w:rsidP="00783FB8">
      <w:pPr>
        <w:spacing w:after="240"/>
        <w:jc w:val="both"/>
        <w:rPr>
          <w:rFonts w:ascii="Garamond" w:hAnsi="Garamond"/>
        </w:rPr>
      </w:pPr>
    </w:p>
    <w:p w:rsidR="006E4500" w:rsidRPr="00F91193" w:rsidRDefault="006E4500" w:rsidP="00783FB8">
      <w:pPr>
        <w:spacing w:after="240"/>
        <w:jc w:val="both"/>
        <w:rPr>
          <w:rFonts w:ascii="Garamond" w:hAnsi="Garamond"/>
        </w:rPr>
      </w:pPr>
    </w:p>
    <w:tbl>
      <w:tblPr>
        <w:tblW w:w="9112" w:type="dxa"/>
        <w:tblInd w:w="-40" w:type="dxa"/>
        <w:tblLayout w:type="fixed"/>
        <w:tblCellMar>
          <w:left w:w="70" w:type="dxa"/>
          <w:right w:w="70" w:type="dxa"/>
        </w:tblCellMar>
        <w:tblLook w:val="00A0" w:firstRow="1" w:lastRow="0" w:firstColumn="1" w:lastColumn="0" w:noHBand="0" w:noVBand="0"/>
      </w:tblPr>
      <w:tblGrid>
        <w:gridCol w:w="3530"/>
        <w:gridCol w:w="1330"/>
        <w:gridCol w:w="1417"/>
        <w:gridCol w:w="1418"/>
        <w:gridCol w:w="1417"/>
      </w:tblGrid>
      <w:tr w:rsidR="00F91193" w:rsidRPr="00F91193" w:rsidTr="00F91193">
        <w:trPr>
          <w:trHeight w:val="181"/>
        </w:trPr>
        <w:tc>
          <w:tcPr>
            <w:tcW w:w="3530" w:type="dxa"/>
            <w:tcBorders>
              <w:top w:val="nil"/>
              <w:left w:val="nil"/>
              <w:bottom w:val="nil"/>
              <w:right w:val="nil"/>
            </w:tcBorders>
            <w:shd w:val="clear" w:color="auto" w:fill="auto"/>
          </w:tcPr>
          <w:p w:rsidR="00F91193" w:rsidRPr="00F91193" w:rsidRDefault="00F91193" w:rsidP="00F91193">
            <w:pPr>
              <w:rPr>
                <w:rFonts w:ascii="Garamond" w:hAnsi="Garamond"/>
                <w:b/>
              </w:rPr>
            </w:pPr>
            <w:r w:rsidRPr="00F91193">
              <w:rPr>
                <w:rFonts w:ascii="Garamond" w:hAnsi="Garamond"/>
                <w:b/>
              </w:rPr>
              <w:t>Към</w:t>
            </w:r>
          </w:p>
          <w:p w:rsidR="00F91193" w:rsidRPr="00F91193" w:rsidRDefault="00F91193" w:rsidP="00F91193">
            <w:pPr>
              <w:rPr>
                <w:rFonts w:ascii="Garamond" w:hAnsi="Garamond"/>
                <w:color w:val="000000"/>
                <w:lang w:eastAsia="bg-BG"/>
              </w:rPr>
            </w:pPr>
            <w:r w:rsidRPr="00F91193">
              <w:rPr>
                <w:rFonts w:ascii="Garamond" w:hAnsi="Garamond"/>
                <w:b/>
              </w:rPr>
              <w:t>31 декември 2017 г.</w:t>
            </w:r>
          </w:p>
        </w:tc>
        <w:tc>
          <w:tcPr>
            <w:tcW w:w="1330" w:type="dxa"/>
            <w:tcBorders>
              <w:top w:val="nil"/>
              <w:left w:val="nil"/>
              <w:bottom w:val="nil"/>
              <w:right w:val="nil"/>
            </w:tcBorders>
            <w:shd w:val="clear" w:color="auto" w:fill="auto"/>
          </w:tcPr>
          <w:p w:rsidR="00F91193" w:rsidRPr="00F91193" w:rsidRDefault="00F91193" w:rsidP="00F91193">
            <w:pPr>
              <w:jc w:val="right"/>
              <w:rPr>
                <w:rFonts w:ascii="Garamond" w:hAnsi="Garamond"/>
                <w:b/>
                <w:bCs/>
                <w:lang w:eastAsia="bg-BG"/>
              </w:rPr>
            </w:pPr>
            <w:r w:rsidRPr="00F91193">
              <w:rPr>
                <w:rFonts w:ascii="Garamond" w:hAnsi="Garamond"/>
                <w:b/>
                <w:bCs/>
                <w:lang w:eastAsia="bg-BG"/>
              </w:rPr>
              <w:t>Софтуер</w:t>
            </w:r>
          </w:p>
        </w:tc>
        <w:tc>
          <w:tcPr>
            <w:tcW w:w="1417" w:type="dxa"/>
            <w:tcBorders>
              <w:top w:val="nil"/>
              <w:left w:val="nil"/>
              <w:bottom w:val="nil"/>
              <w:right w:val="nil"/>
            </w:tcBorders>
            <w:shd w:val="clear" w:color="auto" w:fill="auto"/>
          </w:tcPr>
          <w:p w:rsidR="00F91193" w:rsidRPr="00F91193" w:rsidRDefault="00F91193" w:rsidP="00F91193">
            <w:pPr>
              <w:jc w:val="right"/>
              <w:rPr>
                <w:rFonts w:ascii="Garamond" w:hAnsi="Garamond"/>
              </w:rPr>
            </w:pPr>
            <w:r w:rsidRPr="00F91193">
              <w:rPr>
                <w:rFonts w:ascii="Garamond" w:hAnsi="Garamond"/>
                <w:b/>
                <w:bCs/>
                <w:lang w:eastAsia="bg-BG"/>
              </w:rPr>
              <w:t>Търговски марки</w:t>
            </w:r>
          </w:p>
        </w:tc>
        <w:tc>
          <w:tcPr>
            <w:tcW w:w="1418" w:type="dxa"/>
            <w:tcBorders>
              <w:top w:val="nil"/>
              <w:left w:val="nil"/>
              <w:bottom w:val="nil"/>
              <w:right w:val="nil"/>
            </w:tcBorders>
            <w:shd w:val="clear" w:color="auto" w:fill="auto"/>
          </w:tcPr>
          <w:p w:rsidR="00F91193" w:rsidRPr="00F91193" w:rsidRDefault="00F91193" w:rsidP="00F91193">
            <w:pPr>
              <w:jc w:val="right"/>
              <w:rPr>
                <w:rFonts w:ascii="Garamond" w:hAnsi="Garamond"/>
              </w:rPr>
            </w:pPr>
            <w:r w:rsidRPr="00F91193">
              <w:rPr>
                <w:rFonts w:ascii="Garamond" w:hAnsi="Garamond"/>
                <w:b/>
                <w:bCs/>
                <w:lang w:eastAsia="bg-BG"/>
              </w:rPr>
              <w:t>Други</w:t>
            </w:r>
          </w:p>
        </w:tc>
        <w:tc>
          <w:tcPr>
            <w:tcW w:w="1417" w:type="dxa"/>
            <w:tcBorders>
              <w:top w:val="nil"/>
              <w:left w:val="nil"/>
              <w:bottom w:val="nil"/>
              <w:right w:val="nil"/>
            </w:tcBorders>
            <w:shd w:val="clear" w:color="auto" w:fill="auto"/>
          </w:tcPr>
          <w:p w:rsidR="00F91193" w:rsidRPr="00F91193" w:rsidRDefault="00F91193" w:rsidP="00F91193">
            <w:pPr>
              <w:jc w:val="right"/>
              <w:rPr>
                <w:rFonts w:ascii="Garamond" w:hAnsi="Garamond"/>
                <w:b/>
                <w:bCs/>
                <w:lang w:eastAsia="bg-BG"/>
              </w:rPr>
            </w:pPr>
            <w:r w:rsidRPr="00F91193">
              <w:rPr>
                <w:rFonts w:ascii="Garamond" w:hAnsi="Garamond"/>
                <w:b/>
                <w:bCs/>
                <w:lang w:eastAsia="bg-BG"/>
              </w:rPr>
              <w:t xml:space="preserve">Общо       </w:t>
            </w:r>
          </w:p>
        </w:tc>
      </w:tr>
      <w:tr w:rsidR="00F91193" w:rsidRPr="00F91193" w:rsidTr="00F91193">
        <w:trPr>
          <w:trHeight w:val="181"/>
        </w:trPr>
        <w:tc>
          <w:tcPr>
            <w:tcW w:w="3530" w:type="dxa"/>
            <w:tcBorders>
              <w:top w:val="nil"/>
              <w:left w:val="nil"/>
              <w:bottom w:val="nil"/>
              <w:right w:val="nil"/>
            </w:tcBorders>
            <w:shd w:val="clear" w:color="auto" w:fill="auto"/>
          </w:tcPr>
          <w:p w:rsidR="00F91193" w:rsidRPr="00F91193" w:rsidRDefault="00F91193" w:rsidP="00F91193">
            <w:pPr>
              <w:rPr>
                <w:rFonts w:ascii="Garamond" w:hAnsi="Garamond"/>
                <w:color w:val="000000"/>
                <w:lang w:eastAsia="bg-BG"/>
              </w:rPr>
            </w:pPr>
          </w:p>
        </w:tc>
        <w:tc>
          <w:tcPr>
            <w:tcW w:w="1330" w:type="dxa"/>
            <w:tcBorders>
              <w:top w:val="nil"/>
              <w:left w:val="nil"/>
              <w:bottom w:val="nil"/>
              <w:right w:val="nil"/>
            </w:tcBorders>
            <w:shd w:val="clear" w:color="auto" w:fill="auto"/>
            <w:vAlign w:val="bottom"/>
          </w:tcPr>
          <w:p w:rsidR="00F91193" w:rsidRPr="00F91193" w:rsidRDefault="00F91193" w:rsidP="00F91193">
            <w:pPr>
              <w:autoSpaceDE w:val="0"/>
              <w:autoSpaceDN w:val="0"/>
              <w:adjustRightInd w:val="0"/>
              <w:jc w:val="right"/>
              <w:rPr>
                <w:rFonts w:ascii="Garamond" w:hAnsi="Garamond"/>
                <w:b/>
                <w:bCs/>
              </w:rPr>
            </w:pPr>
            <w:r w:rsidRPr="00F91193">
              <w:rPr>
                <w:rFonts w:ascii="Garamond" w:hAnsi="Garamond"/>
                <w:b/>
                <w:bCs/>
              </w:rPr>
              <w:t>‘000 лв.</w:t>
            </w:r>
          </w:p>
        </w:tc>
        <w:tc>
          <w:tcPr>
            <w:tcW w:w="1417" w:type="dxa"/>
            <w:tcBorders>
              <w:top w:val="nil"/>
              <w:left w:val="nil"/>
              <w:bottom w:val="nil"/>
              <w:right w:val="nil"/>
            </w:tcBorders>
            <w:shd w:val="clear" w:color="auto" w:fill="auto"/>
            <w:vAlign w:val="bottom"/>
          </w:tcPr>
          <w:p w:rsidR="00F91193" w:rsidRPr="00F91193" w:rsidRDefault="00F91193" w:rsidP="00F91193">
            <w:pPr>
              <w:autoSpaceDE w:val="0"/>
              <w:autoSpaceDN w:val="0"/>
              <w:adjustRightInd w:val="0"/>
              <w:jc w:val="right"/>
              <w:rPr>
                <w:rFonts w:ascii="Garamond" w:hAnsi="Garamond"/>
                <w:b/>
                <w:bCs/>
              </w:rPr>
            </w:pPr>
            <w:r w:rsidRPr="00F91193">
              <w:rPr>
                <w:rFonts w:ascii="Garamond" w:hAnsi="Garamond"/>
                <w:b/>
                <w:bCs/>
              </w:rPr>
              <w:t>‘000 лв.</w:t>
            </w:r>
          </w:p>
        </w:tc>
        <w:tc>
          <w:tcPr>
            <w:tcW w:w="1418" w:type="dxa"/>
            <w:tcBorders>
              <w:top w:val="nil"/>
              <w:left w:val="nil"/>
              <w:bottom w:val="nil"/>
              <w:right w:val="nil"/>
            </w:tcBorders>
            <w:shd w:val="clear" w:color="auto" w:fill="auto"/>
            <w:vAlign w:val="bottom"/>
          </w:tcPr>
          <w:p w:rsidR="00F91193" w:rsidRPr="00F91193" w:rsidRDefault="00F91193" w:rsidP="00F91193">
            <w:pPr>
              <w:autoSpaceDE w:val="0"/>
              <w:autoSpaceDN w:val="0"/>
              <w:adjustRightInd w:val="0"/>
              <w:jc w:val="right"/>
              <w:rPr>
                <w:rFonts w:ascii="Garamond" w:hAnsi="Garamond"/>
                <w:b/>
                <w:bCs/>
              </w:rPr>
            </w:pPr>
            <w:r w:rsidRPr="00F91193">
              <w:rPr>
                <w:rFonts w:ascii="Garamond" w:hAnsi="Garamond"/>
                <w:b/>
                <w:bCs/>
              </w:rPr>
              <w:t>‘000 лв.</w:t>
            </w:r>
          </w:p>
        </w:tc>
        <w:tc>
          <w:tcPr>
            <w:tcW w:w="1417" w:type="dxa"/>
            <w:tcBorders>
              <w:top w:val="nil"/>
              <w:left w:val="nil"/>
              <w:bottom w:val="nil"/>
              <w:right w:val="nil"/>
            </w:tcBorders>
            <w:shd w:val="clear" w:color="auto" w:fill="auto"/>
            <w:vAlign w:val="bottom"/>
          </w:tcPr>
          <w:p w:rsidR="00F91193" w:rsidRPr="00F91193" w:rsidRDefault="00F91193" w:rsidP="00F91193">
            <w:pPr>
              <w:autoSpaceDE w:val="0"/>
              <w:autoSpaceDN w:val="0"/>
              <w:adjustRightInd w:val="0"/>
              <w:jc w:val="right"/>
              <w:rPr>
                <w:rFonts w:ascii="Garamond" w:hAnsi="Garamond"/>
                <w:b/>
                <w:bCs/>
              </w:rPr>
            </w:pPr>
            <w:r w:rsidRPr="00F91193">
              <w:rPr>
                <w:rFonts w:ascii="Garamond" w:hAnsi="Garamond"/>
                <w:b/>
                <w:bCs/>
              </w:rPr>
              <w:t>‘000 лв.</w:t>
            </w:r>
          </w:p>
        </w:tc>
      </w:tr>
      <w:tr w:rsidR="00F91193" w:rsidRPr="00F91193" w:rsidTr="00F91193">
        <w:trPr>
          <w:trHeight w:val="181"/>
        </w:trPr>
        <w:tc>
          <w:tcPr>
            <w:tcW w:w="3530" w:type="dxa"/>
            <w:tcBorders>
              <w:top w:val="nil"/>
              <w:left w:val="nil"/>
              <w:bottom w:val="nil"/>
              <w:right w:val="nil"/>
            </w:tcBorders>
            <w:shd w:val="clear" w:color="auto" w:fill="auto"/>
            <w:vAlign w:val="bottom"/>
          </w:tcPr>
          <w:p w:rsidR="00F91193" w:rsidRPr="00F91193" w:rsidRDefault="00F91193" w:rsidP="00F91193">
            <w:pPr>
              <w:rPr>
                <w:rFonts w:ascii="Garamond" w:hAnsi="Garamond"/>
                <w:color w:val="000000"/>
                <w:lang w:eastAsia="bg-BG"/>
              </w:rPr>
            </w:pPr>
            <w:r w:rsidRPr="00F91193">
              <w:rPr>
                <w:rFonts w:ascii="Garamond" w:hAnsi="Garamond"/>
                <w:b/>
                <w:bCs/>
                <w:color w:val="000000"/>
                <w:lang w:eastAsia="bg-BG"/>
              </w:rPr>
              <w:t>Брутна балансова стойност</w:t>
            </w:r>
          </w:p>
        </w:tc>
        <w:tc>
          <w:tcPr>
            <w:tcW w:w="1330"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p>
        </w:tc>
        <w:tc>
          <w:tcPr>
            <w:tcW w:w="1417"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p>
        </w:tc>
        <w:tc>
          <w:tcPr>
            <w:tcW w:w="1418"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p>
        </w:tc>
        <w:tc>
          <w:tcPr>
            <w:tcW w:w="1417"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p>
        </w:tc>
      </w:tr>
      <w:tr w:rsidR="00F91193" w:rsidRPr="00F91193" w:rsidTr="00F91193">
        <w:trPr>
          <w:trHeight w:val="181"/>
        </w:trPr>
        <w:tc>
          <w:tcPr>
            <w:tcW w:w="3530" w:type="dxa"/>
            <w:tcBorders>
              <w:top w:val="nil"/>
              <w:left w:val="nil"/>
              <w:bottom w:val="nil"/>
              <w:right w:val="nil"/>
            </w:tcBorders>
            <w:shd w:val="clear" w:color="auto" w:fill="auto"/>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Салдо към 1 януари 2017 г.</w:t>
            </w:r>
          </w:p>
        </w:tc>
        <w:tc>
          <w:tcPr>
            <w:tcW w:w="1330"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232</w:t>
            </w:r>
          </w:p>
        </w:tc>
        <w:tc>
          <w:tcPr>
            <w:tcW w:w="1417"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val="en-US" w:eastAsia="bg-BG"/>
              </w:rPr>
            </w:pPr>
            <w:r w:rsidRPr="00F91193">
              <w:rPr>
                <w:rFonts w:ascii="Garamond" w:hAnsi="Garamond"/>
                <w:color w:val="000000"/>
                <w:lang w:eastAsia="bg-BG"/>
              </w:rPr>
              <w:t>544</w:t>
            </w:r>
          </w:p>
        </w:tc>
        <w:tc>
          <w:tcPr>
            <w:tcW w:w="1418"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87</w:t>
            </w:r>
          </w:p>
        </w:tc>
        <w:tc>
          <w:tcPr>
            <w:tcW w:w="1417"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val="en-US" w:eastAsia="bg-BG"/>
              </w:rPr>
            </w:pPr>
            <w:r w:rsidRPr="00F91193">
              <w:rPr>
                <w:rFonts w:ascii="Garamond" w:hAnsi="Garamond"/>
                <w:color w:val="000000"/>
                <w:lang w:eastAsia="bg-BG"/>
              </w:rPr>
              <w:t>863</w:t>
            </w:r>
          </w:p>
        </w:tc>
      </w:tr>
      <w:tr w:rsidR="00F91193" w:rsidRPr="00F91193" w:rsidTr="00F91193">
        <w:trPr>
          <w:trHeight w:val="181"/>
        </w:trPr>
        <w:tc>
          <w:tcPr>
            <w:tcW w:w="3530" w:type="dxa"/>
            <w:tcBorders>
              <w:top w:val="nil"/>
              <w:left w:val="nil"/>
              <w:bottom w:val="nil"/>
              <w:right w:val="nil"/>
            </w:tcBorders>
            <w:shd w:val="clear" w:color="auto" w:fill="auto"/>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Новопридобити активи, закупени</w:t>
            </w:r>
          </w:p>
        </w:tc>
        <w:tc>
          <w:tcPr>
            <w:tcW w:w="1330"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7</w:t>
            </w:r>
          </w:p>
        </w:tc>
        <w:tc>
          <w:tcPr>
            <w:tcW w:w="1417"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val="en-US" w:eastAsia="bg-BG"/>
              </w:rPr>
              <w:t>-</w:t>
            </w:r>
          </w:p>
        </w:tc>
        <w:tc>
          <w:tcPr>
            <w:tcW w:w="1418"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w:t>
            </w:r>
          </w:p>
        </w:tc>
        <w:tc>
          <w:tcPr>
            <w:tcW w:w="1417"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7</w:t>
            </w:r>
          </w:p>
        </w:tc>
      </w:tr>
      <w:tr w:rsidR="00F91193" w:rsidRPr="00F91193" w:rsidTr="00F91193">
        <w:trPr>
          <w:trHeight w:val="181"/>
        </w:trPr>
        <w:tc>
          <w:tcPr>
            <w:tcW w:w="3530" w:type="dxa"/>
            <w:tcBorders>
              <w:top w:val="nil"/>
              <w:left w:val="nil"/>
              <w:bottom w:val="nil"/>
              <w:right w:val="nil"/>
            </w:tcBorders>
            <w:shd w:val="clear" w:color="auto" w:fill="auto"/>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Салдо към 31 декември 2017 г.</w:t>
            </w:r>
          </w:p>
        </w:tc>
        <w:tc>
          <w:tcPr>
            <w:tcW w:w="1330" w:type="dxa"/>
            <w:tcBorders>
              <w:top w:val="single" w:sz="2" w:space="0" w:color="auto"/>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239</w:t>
            </w:r>
          </w:p>
        </w:tc>
        <w:tc>
          <w:tcPr>
            <w:tcW w:w="1417" w:type="dxa"/>
            <w:tcBorders>
              <w:top w:val="single" w:sz="2" w:space="0" w:color="auto"/>
              <w:left w:val="nil"/>
              <w:bottom w:val="nil"/>
              <w:right w:val="nil"/>
            </w:tcBorders>
            <w:shd w:val="clear" w:color="auto" w:fill="auto"/>
            <w:vAlign w:val="bottom"/>
          </w:tcPr>
          <w:p w:rsidR="00F91193" w:rsidRPr="00F91193" w:rsidRDefault="00F91193" w:rsidP="00F91193">
            <w:pPr>
              <w:jc w:val="right"/>
              <w:rPr>
                <w:rFonts w:ascii="Garamond" w:hAnsi="Garamond"/>
                <w:color w:val="000000"/>
                <w:lang w:val="en-US" w:eastAsia="bg-BG"/>
              </w:rPr>
            </w:pPr>
            <w:r w:rsidRPr="00F91193">
              <w:rPr>
                <w:rFonts w:ascii="Garamond" w:hAnsi="Garamond"/>
                <w:color w:val="000000"/>
                <w:lang w:eastAsia="bg-BG"/>
              </w:rPr>
              <w:t>544</w:t>
            </w:r>
          </w:p>
        </w:tc>
        <w:tc>
          <w:tcPr>
            <w:tcW w:w="1418" w:type="dxa"/>
            <w:tcBorders>
              <w:top w:val="single" w:sz="2" w:space="0" w:color="auto"/>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87</w:t>
            </w:r>
          </w:p>
        </w:tc>
        <w:tc>
          <w:tcPr>
            <w:tcW w:w="1417" w:type="dxa"/>
            <w:tcBorders>
              <w:top w:val="single" w:sz="2" w:space="0" w:color="auto"/>
              <w:left w:val="nil"/>
              <w:bottom w:val="nil"/>
              <w:right w:val="nil"/>
            </w:tcBorders>
            <w:shd w:val="clear" w:color="auto" w:fill="auto"/>
            <w:vAlign w:val="bottom"/>
          </w:tcPr>
          <w:p w:rsidR="00F91193" w:rsidRPr="00F91193" w:rsidRDefault="00F91193" w:rsidP="00F91193">
            <w:pPr>
              <w:jc w:val="right"/>
              <w:rPr>
                <w:rFonts w:ascii="Garamond" w:hAnsi="Garamond"/>
                <w:color w:val="000000"/>
                <w:lang w:val="en-US" w:eastAsia="bg-BG"/>
              </w:rPr>
            </w:pPr>
            <w:r w:rsidRPr="00F91193">
              <w:rPr>
                <w:rFonts w:ascii="Garamond" w:hAnsi="Garamond"/>
                <w:color w:val="000000"/>
                <w:lang w:eastAsia="bg-BG"/>
              </w:rPr>
              <w:t>870</w:t>
            </w:r>
          </w:p>
        </w:tc>
      </w:tr>
      <w:tr w:rsidR="00F91193" w:rsidRPr="00F91193" w:rsidTr="00F91193">
        <w:trPr>
          <w:trHeight w:val="181"/>
        </w:trPr>
        <w:tc>
          <w:tcPr>
            <w:tcW w:w="3530" w:type="dxa"/>
            <w:tcBorders>
              <w:top w:val="nil"/>
              <w:left w:val="nil"/>
              <w:bottom w:val="nil"/>
              <w:right w:val="nil"/>
            </w:tcBorders>
            <w:shd w:val="clear" w:color="auto" w:fill="auto"/>
            <w:vAlign w:val="bottom"/>
          </w:tcPr>
          <w:p w:rsidR="00F91193" w:rsidRPr="00F91193" w:rsidRDefault="00F91193" w:rsidP="00F91193">
            <w:pPr>
              <w:rPr>
                <w:rFonts w:ascii="Garamond" w:hAnsi="Garamond"/>
                <w:b/>
                <w:bCs/>
                <w:color w:val="000000"/>
                <w:lang w:eastAsia="bg-BG"/>
              </w:rPr>
            </w:pPr>
            <w:r w:rsidRPr="00F91193">
              <w:rPr>
                <w:rFonts w:ascii="Garamond" w:hAnsi="Garamond"/>
                <w:b/>
                <w:bCs/>
                <w:color w:val="000000"/>
                <w:lang w:eastAsia="bg-BG"/>
              </w:rPr>
              <w:t>Амортизация</w:t>
            </w:r>
          </w:p>
        </w:tc>
        <w:tc>
          <w:tcPr>
            <w:tcW w:w="1330"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p>
        </w:tc>
        <w:tc>
          <w:tcPr>
            <w:tcW w:w="1417"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p>
        </w:tc>
        <w:tc>
          <w:tcPr>
            <w:tcW w:w="1418"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p>
        </w:tc>
        <w:tc>
          <w:tcPr>
            <w:tcW w:w="1417" w:type="dxa"/>
            <w:tcBorders>
              <w:top w:val="nil"/>
              <w:left w:val="nil"/>
              <w:bottom w:val="nil"/>
              <w:right w:val="nil"/>
            </w:tcBorders>
            <w:shd w:val="clear" w:color="auto" w:fill="auto"/>
            <w:vAlign w:val="bottom"/>
          </w:tcPr>
          <w:p w:rsidR="00F91193" w:rsidRPr="00F91193" w:rsidRDefault="00F91193" w:rsidP="00F91193">
            <w:pPr>
              <w:jc w:val="right"/>
              <w:rPr>
                <w:rFonts w:ascii="Garamond" w:hAnsi="Garamond"/>
                <w:color w:val="000000"/>
                <w:lang w:eastAsia="bg-BG"/>
              </w:rPr>
            </w:pPr>
          </w:p>
        </w:tc>
      </w:tr>
      <w:tr w:rsidR="00F91193" w:rsidRPr="00F91193" w:rsidTr="00F91193">
        <w:trPr>
          <w:trHeight w:val="181"/>
        </w:trPr>
        <w:tc>
          <w:tcPr>
            <w:tcW w:w="3530" w:type="dxa"/>
            <w:tcBorders>
              <w:top w:val="nil"/>
              <w:left w:val="nil"/>
              <w:bottom w:val="nil"/>
              <w:right w:val="nil"/>
            </w:tcBorders>
            <w:shd w:val="clear" w:color="auto" w:fill="auto"/>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Салдо към 1 януари 2017 г.</w:t>
            </w:r>
          </w:p>
        </w:tc>
        <w:tc>
          <w:tcPr>
            <w:tcW w:w="1330" w:type="dxa"/>
            <w:tcBorders>
              <w:top w:val="nil"/>
              <w:left w:val="nil"/>
              <w:bottom w:val="nil"/>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(195)</w:t>
            </w:r>
          </w:p>
        </w:tc>
        <w:tc>
          <w:tcPr>
            <w:tcW w:w="1417" w:type="dxa"/>
            <w:tcBorders>
              <w:top w:val="nil"/>
              <w:left w:val="nil"/>
              <w:bottom w:val="nil"/>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(431)</w:t>
            </w:r>
          </w:p>
        </w:tc>
        <w:tc>
          <w:tcPr>
            <w:tcW w:w="1418" w:type="dxa"/>
            <w:tcBorders>
              <w:top w:val="nil"/>
              <w:left w:val="nil"/>
              <w:bottom w:val="nil"/>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(36)</w:t>
            </w:r>
          </w:p>
        </w:tc>
        <w:tc>
          <w:tcPr>
            <w:tcW w:w="1417" w:type="dxa"/>
            <w:tcBorders>
              <w:top w:val="nil"/>
              <w:left w:val="nil"/>
              <w:bottom w:val="nil"/>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(662)</w:t>
            </w:r>
          </w:p>
        </w:tc>
      </w:tr>
      <w:tr w:rsidR="00F91193" w:rsidRPr="00F91193" w:rsidTr="00F91193">
        <w:trPr>
          <w:trHeight w:val="181"/>
        </w:trPr>
        <w:tc>
          <w:tcPr>
            <w:tcW w:w="3530" w:type="dxa"/>
            <w:tcBorders>
              <w:top w:val="nil"/>
              <w:left w:val="nil"/>
              <w:right w:val="nil"/>
            </w:tcBorders>
            <w:shd w:val="clear" w:color="auto" w:fill="auto"/>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Амортизация</w:t>
            </w:r>
          </w:p>
        </w:tc>
        <w:tc>
          <w:tcPr>
            <w:tcW w:w="1330" w:type="dxa"/>
            <w:tcBorders>
              <w:top w:val="nil"/>
              <w:left w:val="nil"/>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(31)</w:t>
            </w:r>
          </w:p>
        </w:tc>
        <w:tc>
          <w:tcPr>
            <w:tcW w:w="1417" w:type="dxa"/>
            <w:tcBorders>
              <w:top w:val="nil"/>
              <w:left w:val="nil"/>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(34)</w:t>
            </w:r>
          </w:p>
        </w:tc>
        <w:tc>
          <w:tcPr>
            <w:tcW w:w="1418" w:type="dxa"/>
            <w:tcBorders>
              <w:top w:val="nil"/>
              <w:left w:val="nil"/>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(13)</w:t>
            </w:r>
          </w:p>
        </w:tc>
        <w:tc>
          <w:tcPr>
            <w:tcW w:w="1417" w:type="dxa"/>
            <w:tcBorders>
              <w:top w:val="nil"/>
              <w:left w:val="nil"/>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(78)</w:t>
            </w:r>
          </w:p>
        </w:tc>
      </w:tr>
      <w:tr w:rsidR="00F91193" w:rsidRPr="00F91193" w:rsidTr="00F91193">
        <w:trPr>
          <w:trHeight w:val="181"/>
        </w:trPr>
        <w:tc>
          <w:tcPr>
            <w:tcW w:w="3530" w:type="dxa"/>
            <w:tcBorders>
              <w:left w:val="nil"/>
              <w:bottom w:val="nil"/>
              <w:right w:val="nil"/>
            </w:tcBorders>
            <w:shd w:val="clear" w:color="auto" w:fill="auto"/>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Салдо към 31 декември 2017 г.</w:t>
            </w:r>
          </w:p>
        </w:tc>
        <w:tc>
          <w:tcPr>
            <w:tcW w:w="1330" w:type="dxa"/>
            <w:tcBorders>
              <w:top w:val="single" w:sz="4" w:space="0" w:color="auto"/>
              <w:left w:val="nil"/>
              <w:bottom w:val="single" w:sz="2" w:space="0" w:color="auto"/>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(226)</w:t>
            </w:r>
          </w:p>
        </w:tc>
        <w:tc>
          <w:tcPr>
            <w:tcW w:w="1417" w:type="dxa"/>
            <w:tcBorders>
              <w:top w:val="single" w:sz="4" w:space="0" w:color="auto"/>
              <w:left w:val="nil"/>
              <w:bottom w:val="single" w:sz="2" w:space="0" w:color="auto"/>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(465)</w:t>
            </w:r>
          </w:p>
        </w:tc>
        <w:tc>
          <w:tcPr>
            <w:tcW w:w="1418" w:type="dxa"/>
            <w:tcBorders>
              <w:top w:val="single" w:sz="4" w:space="0" w:color="auto"/>
              <w:left w:val="nil"/>
              <w:bottom w:val="single" w:sz="2" w:space="0" w:color="auto"/>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(49)</w:t>
            </w:r>
          </w:p>
        </w:tc>
        <w:tc>
          <w:tcPr>
            <w:tcW w:w="1417" w:type="dxa"/>
            <w:tcBorders>
              <w:top w:val="single" w:sz="4" w:space="0" w:color="auto"/>
              <w:left w:val="nil"/>
              <w:bottom w:val="single" w:sz="2" w:space="0" w:color="auto"/>
              <w:right w:val="nil"/>
            </w:tcBorders>
            <w:shd w:val="clear" w:color="auto" w:fill="auto"/>
            <w:noWrap/>
            <w:vAlign w:val="bottom"/>
          </w:tcPr>
          <w:p w:rsidR="00F91193" w:rsidRPr="00F91193" w:rsidRDefault="00F91193" w:rsidP="00F91193">
            <w:pPr>
              <w:jc w:val="right"/>
              <w:rPr>
                <w:rFonts w:ascii="Garamond" w:hAnsi="Garamond"/>
                <w:color w:val="000000"/>
                <w:lang w:eastAsia="bg-BG"/>
              </w:rPr>
            </w:pPr>
            <w:r w:rsidRPr="00F91193">
              <w:rPr>
                <w:rFonts w:ascii="Garamond" w:hAnsi="Garamond"/>
                <w:color w:val="000000"/>
                <w:lang w:eastAsia="bg-BG"/>
              </w:rPr>
              <w:t>(740)</w:t>
            </w:r>
          </w:p>
        </w:tc>
      </w:tr>
      <w:tr w:rsidR="00F91193" w:rsidRPr="00F91193" w:rsidTr="00F91193">
        <w:trPr>
          <w:trHeight w:val="181"/>
        </w:trPr>
        <w:tc>
          <w:tcPr>
            <w:tcW w:w="3530" w:type="dxa"/>
            <w:tcBorders>
              <w:top w:val="nil"/>
              <w:left w:val="nil"/>
              <w:bottom w:val="nil"/>
              <w:right w:val="nil"/>
            </w:tcBorders>
            <w:shd w:val="clear" w:color="auto" w:fill="auto"/>
            <w:vAlign w:val="bottom"/>
          </w:tcPr>
          <w:p w:rsidR="00F91193" w:rsidRPr="00F91193" w:rsidRDefault="00F91193" w:rsidP="00F91193">
            <w:pPr>
              <w:rPr>
                <w:rFonts w:ascii="Garamond" w:hAnsi="Garamond"/>
                <w:b/>
                <w:color w:val="000000"/>
                <w:lang w:eastAsia="bg-BG"/>
              </w:rPr>
            </w:pPr>
            <w:r w:rsidRPr="00F91193">
              <w:rPr>
                <w:rFonts w:ascii="Garamond" w:hAnsi="Garamond"/>
                <w:b/>
                <w:color w:val="000000"/>
                <w:lang w:eastAsia="bg-BG"/>
              </w:rPr>
              <w:t xml:space="preserve">Балансова стойност към </w:t>
            </w:r>
          </w:p>
          <w:p w:rsidR="00F91193" w:rsidRPr="00F91193" w:rsidRDefault="00F91193" w:rsidP="00F91193">
            <w:pPr>
              <w:rPr>
                <w:rFonts w:ascii="Garamond" w:hAnsi="Garamond"/>
                <w:b/>
                <w:color w:val="000000"/>
                <w:lang w:eastAsia="bg-BG"/>
              </w:rPr>
            </w:pPr>
            <w:r w:rsidRPr="00F91193">
              <w:rPr>
                <w:rFonts w:ascii="Garamond" w:hAnsi="Garamond"/>
                <w:b/>
                <w:color w:val="000000"/>
                <w:lang w:eastAsia="bg-BG"/>
              </w:rPr>
              <w:t>31 декември  2017 г.</w:t>
            </w:r>
          </w:p>
        </w:tc>
        <w:tc>
          <w:tcPr>
            <w:tcW w:w="1330" w:type="dxa"/>
            <w:tcBorders>
              <w:top w:val="single" w:sz="2" w:space="0" w:color="auto"/>
              <w:left w:val="nil"/>
              <w:bottom w:val="double" w:sz="4" w:space="0" w:color="auto"/>
              <w:right w:val="nil"/>
            </w:tcBorders>
            <w:shd w:val="clear" w:color="auto" w:fill="auto"/>
            <w:noWrap/>
            <w:vAlign w:val="bottom"/>
          </w:tcPr>
          <w:p w:rsidR="00F91193" w:rsidRPr="00F91193" w:rsidRDefault="00F91193" w:rsidP="00F91193">
            <w:pPr>
              <w:jc w:val="right"/>
              <w:rPr>
                <w:rFonts w:ascii="Garamond" w:hAnsi="Garamond"/>
                <w:b/>
                <w:color w:val="000000"/>
                <w:lang w:eastAsia="bg-BG"/>
              </w:rPr>
            </w:pPr>
            <w:r w:rsidRPr="00F91193">
              <w:rPr>
                <w:rFonts w:ascii="Garamond" w:hAnsi="Garamond"/>
                <w:b/>
                <w:color w:val="000000"/>
                <w:lang w:eastAsia="bg-BG"/>
              </w:rPr>
              <w:t>13</w:t>
            </w:r>
          </w:p>
        </w:tc>
        <w:tc>
          <w:tcPr>
            <w:tcW w:w="1417" w:type="dxa"/>
            <w:tcBorders>
              <w:top w:val="single" w:sz="2" w:space="0" w:color="auto"/>
              <w:left w:val="nil"/>
              <w:bottom w:val="double" w:sz="4" w:space="0" w:color="auto"/>
              <w:right w:val="nil"/>
            </w:tcBorders>
            <w:shd w:val="clear" w:color="auto" w:fill="auto"/>
            <w:noWrap/>
            <w:vAlign w:val="bottom"/>
          </w:tcPr>
          <w:p w:rsidR="00F91193" w:rsidRPr="00F91193" w:rsidRDefault="00F91193" w:rsidP="00F91193">
            <w:pPr>
              <w:jc w:val="right"/>
              <w:rPr>
                <w:rFonts w:ascii="Garamond" w:hAnsi="Garamond"/>
                <w:b/>
                <w:color w:val="000000"/>
                <w:lang w:eastAsia="bg-BG"/>
              </w:rPr>
            </w:pPr>
            <w:r w:rsidRPr="00F91193">
              <w:rPr>
                <w:rFonts w:ascii="Garamond" w:hAnsi="Garamond"/>
                <w:b/>
                <w:color w:val="000000"/>
                <w:lang w:eastAsia="bg-BG"/>
              </w:rPr>
              <w:t>79</w:t>
            </w:r>
          </w:p>
        </w:tc>
        <w:tc>
          <w:tcPr>
            <w:tcW w:w="1418" w:type="dxa"/>
            <w:tcBorders>
              <w:top w:val="single" w:sz="2" w:space="0" w:color="auto"/>
              <w:left w:val="nil"/>
              <w:bottom w:val="double" w:sz="4" w:space="0" w:color="auto"/>
              <w:right w:val="nil"/>
            </w:tcBorders>
            <w:shd w:val="clear" w:color="auto" w:fill="auto"/>
            <w:noWrap/>
            <w:vAlign w:val="bottom"/>
          </w:tcPr>
          <w:p w:rsidR="00F91193" w:rsidRPr="00F91193" w:rsidRDefault="00F91193" w:rsidP="00F91193">
            <w:pPr>
              <w:jc w:val="right"/>
              <w:rPr>
                <w:rFonts w:ascii="Garamond" w:hAnsi="Garamond"/>
                <w:b/>
                <w:color w:val="000000"/>
                <w:lang w:eastAsia="bg-BG"/>
              </w:rPr>
            </w:pPr>
            <w:r w:rsidRPr="00F91193">
              <w:rPr>
                <w:rFonts w:ascii="Garamond" w:hAnsi="Garamond"/>
                <w:b/>
                <w:color w:val="000000"/>
                <w:lang w:eastAsia="bg-BG"/>
              </w:rPr>
              <w:t>38</w:t>
            </w:r>
          </w:p>
        </w:tc>
        <w:tc>
          <w:tcPr>
            <w:tcW w:w="1417" w:type="dxa"/>
            <w:tcBorders>
              <w:top w:val="single" w:sz="2" w:space="0" w:color="auto"/>
              <w:left w:val="nil"/>
              <w:bottom w:val="double" w:sz="4" w:space="0" w:color="auto"/>
              <w:right w:val="nil"/>
            </w:tcBorders>
            <w:shd w:val="clear" w:color="auto" w:fill="auto"/>
            <w:noWrap/>
            <w:vAlign w:val="bottom"/>
          </w:tcPr>
          <w:p w:rsidR="00F91193" w:rsidRPr="00F91193" w:rsidRDefault="00F91193" w:rsidP="00F91193">
            <w:pPr>
              <w:jc w:val="right"/>
              <w:rPr>
                <w:rFonts w:ascii="Garamond" w:hAnsi="Garamond"/>
                <w:b/>
                <w:color w:val="000000"/>
                <w:lang w:val="en-US" w:eastAsia="bg-BG"/>
              </w:rPr>
            </w:pPr>
            <w:r w:rsidRPr="00F91193">
              <w:rPr>
                <w:rFonts w:ascii="Garamond" w:hAnsi="Garamond"/>
                <w:b/>
                <w:color w:val="000000"/>
                <w:lang w:eastAsia="bg-BG"/>
              </w:rPr>
              <w:t>130</w:t>
            </w:r>
          </w:p>
        </w:tc>
      </w:tr>
    </w:tbl>
    <w:p w:rsidR="003C1CC3" w:rsidRPr="00F91193" w:rsidRDefault="003C1CC3" w:rsidP="00783FB8">
      <w:pPr>
        <w:spacing w:after="240"/>
        <w:jc w:val="both"/>
        <w:rPr>
          <w:rFonts w:ascii="Garamond" w:hAnsi="Garamond"/>
        </w:rPr>
      </w:pPr>
    </w:p>
    <w:p w:rsidR="009B18CF" w:rsidRPr="00F91193" w:rsidRDefault="009B18CF" w:rsidP="00783FB8">
      <w:pPr>
        <w:spacing w:after="240"/>
        <w:jc w:val="both"/>
        <w:rPr>
          <w:rFonts w:ascii="Garamond" w:hAnsi="Garamond"/>
          <w:color w:val="FF0000"/>
          <w:lang w:val="en-US"/>
        </w:rPr>
      </w:pPr>
    </w:p>
    <w:p w:rsidR="002D3B24" w:rsidRPr="00F91193" w:rsidRDefault="002D3B24" w:rsidP="002D3B24">
      <w:pPr>
        <w:pStyle w:val="Heading1"/>
        <w:ind w:left="552" w:hanging="432"/>
        <w:rPr>
          <w:lang w:val="bg-BG"/>
        </w:rPr>
        <w:sectPr w:rsidR="002D3B24" w:rsidRPr="00F91193" w:rsidSect="00C45E6D">
          <w:headerReference w:type="default" r:id="rId14"/>
          <w:footerReference w:type="default" r:id="rId15"/>
          <w:footnotePr>
            <w:numStart w:val="3"/>
          </w:footnotePr>
          <w:pgSz w:w="12240" w:h="15840"/>
          <w:pgMar w:top="1440" w:right="1797" w:bottom="1440" w:left="1797" w:header="709" w:footer="709" w:gutter="0"/>
          <w:cols w:space="708"/>
          <w:noEndnote/>
        </w:sectPr>
      </w:pPr>
      <w:bookmarkStart w:id="10" w:name="_Ref248328975"/>
    </w:p>
    <w:p w:rsidR="00783FB8" w:rsidRPr="00F91193" w:rsidRDefault="00783FB8" w:rsidP="006514D9">
      <w:pPr>
        <w:pStyle w:val="Heading1"/>
        <w:numPr>
          <w:ilvl w:val="0"/>
          <w:numId w:val="9"/>
        </w:numPr>
        <w:rPr>
          <w:rStyle w:val="ReportColour"/>
          <w:bCs w:val="0"/>
          <w:szCs w:val="24"/>
        </w:rPr>
      </w:pPr>
      <w:bookmarkStart w:id="11" w:name="_Ref268789812"/>
      <w:proofErr w:type="spellStart"/>
      <w:r w:rsidRPr="00F91193">
        <w:rPr>
          <w:rStyle w:val="ReportColour"/>
          <w:bCs w:val="0"/>
          <w:szCs w:val="24"/>
        </w:rPr>
        <w:lastRenderedPageBreak/>
        <w:t>Имоти</w:t>
      </w:r>
      <w:proofErr w:type="spellEnd"/>
      <w:r w:rsidRPr="00F91193">
        <w:rPr>
          <w:rStyle w:val="ReportColour"/>
          <w:bCs w:val="0"/>
          <w:szCs w:val="24"/>
        </w:rPr>
        <w:t xml:space="preserve">, </w:t>
      </w:r>
      <w:proofErr w:type="spellStart"/>
      <w:r w:rsidRPr="00F91193">
        <w:rPr>
          <w:rStyle w:val="ReportColour"/>
          <w:bCs w:val="0"/>
          <w:szCs w:val="24"/>
        </w:rPr>
        <w:t>машини</w:t>
      </w:r>
      <w:proofErr w:type="spellEnd"/>
      <w:r w:rsidRPr="00F91193">
        <w:rPr>
          <w:rStyle w:val="ReportColour"/>
          <w:bCs w:val="0"/>
          <w:szCs w:val="24"/>
        </w:rPr>
        <w:t xml:space="preserve"> и </w:t>
      </w:r>
      <w:proofErr w:type="spellStart"/>
      <w:r w:rsidRPr="00F91193">
        <w:rPr>
          <w:rStyle w:val="ReportColour"/>
          <w:bCs w:val="0"/>
          <w:szCs w:val="24"/>
        </w:rPr>
        <w:t>съоръжения</w:t>
      </w:r>
      <w:bookmarkEnd w:id="10"/>
      <w:bookmarkEnd w:id="11"/>
      <w:proofErr w:type="spellEnd"/>
    </w:p>
    <w:p w:rsidR="002D3B24" w:rsidRPr="00F91193" w:rsidRDefault="002D3B24" w:rsidP="002D3B24">
      <w:pPr>
        <w:rPr>
          <w:rFonts w:ascii="Garamond" w:hAnsi="Garamond"/>
        </w:rPr>
      </w:pPr>
    </w:p>
    <w:p w:rsidR="00783FB8" w:rsidRPr="00F91193" w:rsidRDefault="00783FB8" w:rsidP="00783FB8">
      <w:pPr>
        <w:spacing w:after="240"/>
        <w:jc w:val="both"/>
        <w:rPr>
          <w:rFonts w:ascii="Garamond" w:hAnsi="Garamond"/>
        </w:rPr>
      </w:pPr>
      <w:r w:rsidRPr="00F91193">
        <w:rPr>
          <w:rFonts w:ascii="Garamond" w:hAnsi="Garamond"/>
        </w:rPr>
        <w:t xml:space="preserve">Имотите, машините и съоръженията на Дружеството включват </w:t>
      </w:r>
      <w:r w:rsidR="002D3B24" w:rsidRPr="00F91193">
        <w:rPr>
          <w:rFonts w:ascii="Garamond" w:hAnsi="Garamond"/>
        </w:rPr>
        <w:t>земи, сгради, машини и съоръжения, оборудване, транспортни средства, стопански инвентар и разходи за придобиване на ДМА</w:t>
      </w:r>
      <w:r w:rsidRPr="00F91193">
        <w:rPr>
          <w:rFonts w:ascii="Garamond" w:hAnsi="Garamond"/>
        </w:rPr>
        <w:t>. Балансовата стойност може да бъде анализирана, както следва:</w:t>
      </w:r>
    </w:p>
    <w:p w:rsidR="006A558B" w:rsidRPr="00F91193" w:rsidRDefault="006A558B" w:rsidP="00783FB8">
      <w:pPr>
        <w:spacing w:after="240"/>
        <w:jc w:val="both"/>
        <w:rPr>
          <w:rFonts w:ascii="Garamond" w:hAnsi="Garamond"/>
        </w:rPr>
      </w:pPr>
    </w:p>
    <w:p w:rsidR="006A558B" w:rsidRPr="00F91193" w:rsidRDefault="006A558B" w:rsidP="00783FB8">
      <w:pPr>
        <w:spacing w:after="240"/>
        <w:jc w:val="both"/>
        <w:rPr>
          <w:rFonts w:ascii="Garamond" w:hAnsi="Garamond"/>
        </w:rPr>
      </w:pPr>
    </w:p>
    <w:tbl>
      <w:tblPr>
        <w:tblW w:w="13253" w:type="dxa"/>
        <w:tblCellMar>
          <w:left w:w="70" w:type="dxa"/>
          <w:right w:w="70" w:type="dxa"/>
        </w:tblCellMar>
        <w:tblLook w:val="04A0" w:firstRow="1" w:lastRow="0" w:firstColumn="1" w:lastColumn="0" w:noHBand="0" w:noVBand="1"/>
      </w:tblPr>
      <w:tblGrid>
        <w:gridCol w:w="2905"/>
        <w:gridCol w:w="905"/>
        <w:gridCol w:w="907"/>
        <w:gridCol w:w="1449"/>
        <w:gridCol w:w="1559"/>
        <w:gridCol w:w="1647"/>
        <w:gridCol w:w="1308"/>
        <w:gridCol w:w="1545"/>
        <w:gridCol w:w="1028"/>
      </w:tblGrid>
      <w:tr w:rsidR="005E4458" w:rsidRPr="00F91193">
        <w:trPr>
          <w:trHeight w:val="960"/>
        </w:trPr>
        <w:tc>
          <w:tcPr>
            <w:tcW w:w="2905" w:type="dxa"/>
          </w:tcPr>
          <w:p w:rsidR="002D3B24" w:rsidRPr="00F91193" w:rsidRDefault="002D3B24" w:rsidP="00D13AA7">
            <w:pPr>
              <w:jc w:val="right"/>
              <w:rPr>
                <w:rFonts w:ascii="Garamond" w:hAnsi="Garamond"/>
                <w:b/>
                <w:bCs/>
                <w:lang w:eastAsia="bg-BG"/>
              </w:rPr>
            </w:pPr>
            <w:bookmarkStart w:id="12" w:name="OLE_LINK12"/>
          </w:p>
        </w:tc>
        <w:tc>
          <w:tcPr>
            <w:tcW w:w="905" w:type="dxa"/>
          </w:tcPr>
          <w:p w:rsidR="002D3B24" w:rsidRPr="00F91193" w:rsidRDefault="002D3B24" w:rsidP="00D13AA7">
            <w:pPr>
              <w:jc w:val="right"/>
              <w:rPr>
                <w:rFonts w:ascii="Garamond" w:hAnsi="Garamond"/>
                <w:b/>
                <w:bCs/>
                <w:lang w:eastAsia="bg-BG"/>
              </w:rPr>
            </w:pPr>
            <w:r w:rsidRPr="00F91193">
              <w:rPr>
                <w:rFonts w:ascii="Garamond" w:hAnsi="Garamond"/>
                <w:b/>
                <w:bCs/>
                <w:lang w:eastAsia="bg-BG"/>
              </w:rPr>
              <w:t>Земи</w:t>
            </w:r>
          </w:p>
        </w:tc>
        <w:tc>
          <w:tcPr>
            <w:tcW w:w="907" w:type="dxa"/>
          </w:tcPr>
          <w:p w:rsidR="002D3B24" w:rsidRPr="00F91193" w:rsidRDefault="002D3B24" w:rsidP="00D13AA7">
            <w:pPr>
              <w:jc w:val="right"/>
              <w:rPr>
                <w:rFonts w:ascii="Garamond" w:hAnsi="Garamond"/>
                <w:b/>
                <w:bCs/>
                <w:lang w:eastAsia="bg-BG"/>
              </w:rPr>
            </w:pPr>
            <w:r w:rsidRPr="00F91193">
              <w:rPr>
                <w:rFonts w:ascii="Garamond" w:hAnsi="Garamond"/>
                <w:b/>
                <w:bCs/>
                <w:lang w:eastAsia="bg-BG"/>
              </w:rPr>
              <w:t>Сгради</w:t>
            </w:r>
          </w:p>
        </w:tc>
        <w:tc>
          <w:tcPr>
            <w:tcW w:w="1449" w:type="dxa"/>
          </w:tcPr>
          <w:p w:rsidR="002D3B24" w:rsidRPr="00F91193" w:rsidRDefault="002D3B24" w:rsidP="00D13AA7">
            <w:pPr>
              <w:jc w:val="right"/>
              <w:rPr>
                <w:rFonts w:ascii="Garamond" w:hAnsi="Garamond"/>
                <w:b/>
                <w:bCs/>
                <w:lang w:eastAsia="bg-BG"/>
              </w:rPr>
            </w:pPr>
            <w:r w:rsidRPr="00F91193">
              <w:rPr>
                <w:rFonts w:ascii="Garamond" w:hAnsi="Garamond"/>
                <w:b/>
                <w:bCs/>
                <w:lang w:eastAsia="bg-BG"/>
              </w:rPr>
              <w:t>Машини и оборудване</w:t>
            </w:r>
          </w:p>
        </w:tc>
        <w:tc>
          <w:tcPr>
            <w:tcW w:w="1559" w:type="dxa"/>
          </w:tcPr>
          <w:p w:rsidR="002D3B24" w:rsidRPr="00F91193" w:rsidRDefault="002D3B24" w:rsidP="00D13AA7">
            <w:pPr>
              <w:jc w:val="right"/>
              <w:rPr>
                <w:rFonts w:ascii="Garamond" w:hAnsi="Garamond"/>
                <w:b/>
                <w:bCs/>
                <w:lang w:eastAsia="bg-BG"/>
              </w:rPr>
            </w:pPr>
            <w:r w:rsidRPr="00F91193">
              <w:rPr>
                <w:rFonts w:ascii="Garamond" w:hAnsi="Garamond"/>
                <w:b/>
                <w:bCs/>
                <w:lang w:eastAsia="bg-BG"/>
              </w:rPr>
              <w:t>Съоръжения</w:t>
            </w:r>
          </w:p>
        </w:tc>
        <w:tc>
          <w:tcPr>
            <w:tcW w:w="1647" w:type="dxa"/>
          </w:tcPr>
          <w:p w:rsidR="002D3B24" w:rsidRPr="00F91193" w:rsidRDefault="002D3B24" w:rsidP="00D13AA7">
            <w:pPr>
              <w:jc w:val="right"/>
              <w:rPr>
                <w:rFonts w:ascii="Garamond" w:hAnsi="Garamond"/>
                <w:b/>
                <w:bCs/>
                <w:lang w:eastAsia="bg-BG"/>
              </w:rPr>
            </w:pPr>
            <w:proofErr w:type="spellStart"/>
            <w:r w:rsidRPr="00F91193">
              <w:rPr>
                <w:rFonts w:ascii="Garamond" w:hAnsi="Garamond"/>
                <w:b/>
                <w:bCs/>
                <w:lang w:val="en-US" w:eastAsia="bg-BG"/>
              </w:rPr>
              <w:t>Транспортни</w:t>
            </w:r>
            <w:proofErr w:type="spellEnd"/>
            <w:r w:rsidRPr="00F91193">
              <w:rPr>
                <w:rFonts w:ascii="Garamond" w:hAnsi="Garamond"/>
                <w:b/>
                <w:bCs/>
                <w:lang w:val="en-US" w:eastAsia="bg-BG"/>
              </w:rPr>
              <w:t xml:space="preserve"> </w:t>
            </w:r>
            <w:proofErr w:type="spellStart"/>
            <w:r w:rsidRPr="00F91193">
              <w:rPr>
                <w:rFonts w:ascii="Garamond" w:hAnsi="Garamond"/>
                <w:b/>
                <w:bCs/>
                <w:lang w:val="en-US" w:eastAsia="bg-BG"/>
              </w:rPr>
              <w:t>средства</w:t>
            </w:r>
            <w:proofErr w:type="spellEnd"/>
          </w:p>
        </w:tc>
        <w:tc>
          <w:tcPr>
            <w:tcW w:w="1308" w:type="dxa"/>
          </w:tcPr>
          <w:p w:rsidR="002D3B24" w:rsidRPr="00F91193" w:rsidRDefault="002D3B24" w:rsidP="00D13AA7">
            <w:pPr>
              <w:jc w:val="right"/>
              <w:rPr>
                <w:rFonts w:ascii="Garamond" w:hAnsi="Garamond"/>
                <w:b/>
                <w:bCs/>
                <w:lang w:eastAsia="bg-BG"/>
              </w:rPr>
            </w:pPr>
            <w:proofErr w:type="spellStart"/>
            <w:r w:rsidRPr="00F91193">
              <w:rPr>
                <w:rFonts w:ascii="Garamond" w:hAnsi="Garamond"/>
                <w:b/>
                <w:bCs/>
                <w:lang w:val="en-US" w:eastAsia="bg-BG"/>
              </w:rPr>
              <w:t>Стопански</w:t>
            </w:r>
            <w:proofErr w:type="spellEnd"/>
            <w:r w:rsidRPr="00F91193">
              <w:rPr>
                <w:rFonts w:ascii="Garamond" w:hAnsi="Garamond"/>
                <w:b/>
                <w:bCs/>
                <w:lang w:val="en-US" w:eastAsia="bg-BG"/>
              </w:rPr>
              <w:t xml:space="preserve"> </w:t>
            </w:r>
            <w:proofErr w:type="spellStart"/>
            <w:r w:rsidRPr="00F91193">
              <w:rPr>
                <w:rFonts w:ascii="Garamond" w:hAnsi="Garamond"/>
                <w:b/>
                <w:bCs/>
                <w:lang w:val="en-US" w:eastAsia="bg-BG"/>
              </w:rPr>
              <w:t>инвентар</w:t>
            </w:r>
            <w:proofErr w:type="spellEnd"/>
          </w:p>
        </w:tc>
        <w:tc>
          <w:tcPr>
            <w:tcW w:w="1545" w:type="dxa"/>
          </w:tcPr>
          <w:p w:rsidR="002D3B24" w:rsidRPr="00F91193" w:rsidRDefault="002D3B24" w:rsidP="00D13AA7">
            <w:pPr>
              <w:jc w:val="right"/>
              <w:rPr>
                <w:rFonts w:ascii="Garamond" w:hAnsi="Garamond"/>
                <w:b/>
                <w:bCs/>
                <w:lang w:eastAsia="bg-BG"/>
              </w:rPr>
            </w:pPr>
            <w:r w:rsidRPr="00F91193">
              <w:rPr>
                <w:rFonts w:ascii="Garamond" w:hAnsi="Garamond"/>
                <w:b/>
                <w:bCs/>
                <w:lang w:val="ru-RU" w:eastAsia="bg-BG"/>
              </w:rPr>
              <w:t>Разходи за придобиване на ДМА</w:t>
            </w:r>
          </w:p>
        </w:tc>
        <w:tc>
          <w:tcPr>
            <w:tcW w:w="1028" w:type="dxa"/>
          </w:tcPr>
          <w:p w:rsidR="002D3B24" w:rsidRPr="00F91193" w:rsidRDefault="002D3B24" w:rsidP="00D13AA7">
            <w:pPr>
              <w:ind w:left="-291" w:firstLine="291"/>
              <w:jc w:val="right"/>
              <w:rPr>
                <w:rFonts w:ascii="Garamond" w:hAnsi="Garamond"/>
                <w:b/>
                <w:bCs/>
                <w:lang w:eastAsia="bg-BG"/>
              </w:rPr>
            </w:pPr>
            <w:r w:rsidRPr="00F91193">
              <w:rPr>
                <w:rFonts w:ascii="Garamond" w:hAnsi="Garamond"/>
                <w:b/>
                <w:bCs/>
                <w:lang w:eastAsia="bg-BG"/>
              </w:rPr>
              <w:t>Общо</w:t>
            </w:r>
          </w:p>
        </w:tc>
      </w:tr>
      <w:tr w:rsidR="005E4458" w:rsidRPr="00F91193">
        <w:trPr>
          <w:trHeight w:val="240"/>
        </w:trPr>
        <w:tc>
          <w:tcPr>
            <w:tcW w:w="2905" w:type="dxa"/>
          </w:tcPr>
          <w:p w:rsidR="002D3B24" w:rsidRPr="00F91193" w:rsidRDefault="002D3B24" w:rsidP="00D13AA7">
            <w:pPr>
              <w:rPr>
                <w:rFonts w:ascii="Garamond" w:hAnsi="Garamond"/>
                <w:color w:val="000000"/>
                <w:lang w:eastAsia="bg-BG"/>
              </w:rPr>
            </w:pPr>
          </w:p>
        </w:tc>
        <w:tc>
          <w:tcPr>
            <w:tcW w:w="905" w:type="dxa"/>
            <w:vAlign w:val="bottom"/>
          </w:tcPr>
          <w:p w:rsidR="002D3B24" w:rsidRPr="00F91193" w:rsidRDefault="002D3B24" w:rsidP="00D13AA7">
            <w:pPr>
              <w:jc w:val="right"/>
              <w:rPr>
                <w:rFonts w:ascii="Garamond" w:hAnsi="Garamond"/>
                <w:b/>
                <w:bCs/>
                <w:color w:val="000000"/>
                <w:lang w:eastAsia="bg-BG"/>
              </w:rPr>
            </w:pPr>
            <w:r w:rsidRPr="00F91193">
              <w:rPr>
                <w:rFonts w:ascii="Garamond" w:hAnsi="Garamond"/>
                <w:b/>
                <w:bCs/>
                <w:color w:val="000000"/>
                <w:lang w:eastAsia="bg-BG"/>
              </w:rPr>
              <w:t>‘000 лв.</w:t>
            </w:r>
          </w:p>
        </w:tc>
        <w:tc>
          <w:tcPr>
            <w:tcW w:w="907" w:type="dxa"/>
            <w:vAlign w:val="bottom"/>
          </w:tcPr>
          <w:p w:rsidR="002D3B24" w:rsidRPr="00F91193" w:rsidRDefault="002D3B24" w:rsidP="00D13AA7">
            <w:pPr>
              <w:jc w:val="right"/>
              <w:rPr>
                <w:rFonts w:ascii="Garamond" w:hAnsi="Garamond"/>
                <w:b/>
                <w:bCs/>
                <w:color w:val="000000"/>
                <w:lang w:eastAsia="bg-BG"/>
              </w:rPr>
            </w:pPr>
            <w:r w:rsidRPr="00F91193">
              <w:rPr>
                <w:rFonts w:ascii="Garamond" w:hAnsi="Garamond"/>
                <w:b/>
                <w:bCs/>
                <w:color w:val="000000"/>
                <w:lang w:eastAsia="bg-BG"/>
              </w:rPr>
              <w:t>‘000 лв.</w:t>
            </w:r>
          </w:p>
        </w:tc>
        <w:tc>
          <w:tcPr>
            <w:tcW w:w="1449" w:type="dxa"/>
            <w:vAlign w:val="bottom"/>
          </w:tcPr>
          <w:p w:rsidR="002D3B24" w:rsidRPr="00F91193" w:rsidRDefault="002D3B24" w:rsidP="00D13AA7">
            <w:pPr>
              <w:jc w:val="right"/>
              <w:rPr>
                <w:rFonts w:ascii="Garamond" w:hAnsi="Garamond"/>
                <w:b/>
                <w:bCs/>
                <w:color w:val="000000"/>
                <w:lang w:eastAsia="bg-BG"/>
              </w:rPr>
            </w:pPr>
            <w:r w:rsidRPr="00F91193">
              <w:rPr>
                <w:rFonts w:ascii="Garamond" w:hAnsi="Garamond"/>
                <w:b/>
                <w:bCs/>
                <w:color w:val="000000"/>
                <w:lang w:eastAsia="bg-BG"/>
              </w:rPr>
              <w:t>‘000 лв.</w:t>
            </w:r>
          </w:p>
        </w:tc>
        <w:tc>
          <w:tcPr>
            <w:tcW w:w="1559" w:type="dxa"/>
            <w:vAlign w:val="bottom"/>
          </w:tcPr>
          <w:p w:rsidR="002D3B24" w:rsidRPr="00F91193" w:rsidRDefault="002D3B24" w:rsidP="00D13AA7">
            <w:pPr>
              <w:jc w:val="right"/>
              <w:rPr>
                <w:rFonts w:ascii="Garamond" w:hAnsi="Garamond"/>
                <w:b/>
                <w:bCs/>
                <w:color w:val="000000"/>
                <w:lang w:eastAsia="bg-BG"/>
              </w:rPr>
            </w:pPr>
            <w:r w:rsidRPr="00F91193">
              <w:rPr>
                <w:rFonts w:ascii="Garamond" w:hAnsi="Garamond"/>
                <w:b/>
                <w:bCs/>
                <w:color w:val="000000"/>
                <w:lang w:eastAsia="bg-BG"/>
              </w:rPr>
              <w:t>‘000 лв.</w:t>
            </w:r>
          </w:p>
        </w:tc>
        <w:tc>
          <w:tcPr>
            <w:tcW w:w="1647" w:type="dxa"/>
            <w:vAlign w:val="bottom"/>
          </w:tcPr>
          <w:p w:rsidR="002D3B24" w:rsidRPr="00F91193" w:rsidRDefault="002D3B24" w:rsidP="00D13AA7">
            <w:pPr>
              <w:jc w:val="right"/>
              <w:rPr>
                <w:rFonts w:ascii="Garamond" w:hAnsi="Garamond"/>
                <w:b/>
                <w:bCs/>
                <w:color w:val="000000"/>
                <w:lang w:eastAsia="bg-BG"/>
              </w:rPr>
            </w:pPr>
            <w:r w:rsidRPr="00F91193">
              <w:rPr>
                <w:rFonts w:ascii="Garamond" w:hAnsi="Garamond"/>
                <w:b/>
                <w:bCs/>
                <w:color w:val="000000"/>
                <w:lang w:eastAsia="bg-BG"/>
              </w:rPr>
              <w:t>‘000 лв.</w:t>
            </w:r>
          </w:p>
        </w:tc>
        <w:tc>
          <w:tcPr>
            <w:tcW w:w="1308" w:type="dxa"/>
            <w:vAlign w:val="bottom"/>
          </w:tcPr>
          <w:p w:rsidR="002D3B24" w:rsidRPr="00F91193" w:rsidRDefault="002D3B24" w:rsidP="00D13AA7">
            <w:pPr>
              <w:jc w:val="right"/>
              <w:rPr>
                <w:rFonts w:ascii="Garamond" w:hAnsi="Garamond"/>
                <w:b/>
                <w:bCs/>
                <w:color w:val="000000"/>
                <w:lang w:eastAsia="bg-BG"/>
              </w:rPr>
            </w:pPr>
            <w:r w:rsidRPr="00F91193">
              <w:rPr>
                <w:rFonts w:ascii="Garamond" w:hAnsi="Garamond"/>
                <w:b/>
                <w:bCs/>
                <w:color w:val="000000"/>
                <w:lang w:eastAsia="bg-BG"/>
              </w:rPr>
              <w:t>‘000 лв.</w:t>
            </w:r>
          </w:p>
        </w:tc>
        <w:tc>
          <w:tcPr>
            <w:tcW w:w="1545" w:type="dxa"/>
            <w:vAlign w:val="bottom"/>
          </w:tcPr>
          <w:p w:rsidR="002D3B24" w:rsidRPr="00F91193" w:rsidRDefault="002D3B24" w:rsidP="00D13AA7">
            <w:pPr>
              <w:jc w:val="right"/>
              <w:rPr>
                <w:rFonts w:ascii="Garamond" w:hAnsi="Garamond"/>
                <w:b/>
                <w:bCs/>
                <w:color w:val="000000"/>
                <w:lang w:eastAsia="bg-BG"/>
              </w:rPr>
            </w:pPr>
            <w:r w:rsidRPr="00F91193">
              <w:rPr>
                <w:rFonts w:ascii="Garamond" w:hAnsi="Garamond"/>
                <w:b/>
                <w:bCs/>
                <w:color w:val="000000"/>
                <w:lang w:eastAsia="bg-BG"/>
              </w:rPr>
              <w:t>‘000 лв.</w:t>
            </w:r>
          </w:p>
        </w:tc>
        <w:tc>
          <w:tcPr>
            <w:tcW w:w="1028" w:type="dxa"/>
            <w:vAlign w:val="bottom"/>
          </w:tcPr>
          <w:p w:rsidR="002D3B24" w:rsidRPr="00F91193" w:rsidRDefault="002D3B24" w:rsidP="00D13AA7">
            <w:pPr>
              <w:jc w:val="right"/>
              <w:rPr>
                <w:rFonts w:ascii="Garamond" w:hAnsi="Garamond"/>
                <w:b/>
                <w:bCs/>
                <w:color w:val="000000"/>
                <w:lang w:eastAsia="bg-BG"/>
              </w:rPr>
            </w:pPr>
            <w:r w:rsidRPr="00F91193">
              <w:rPr>
                <w:rFonts w:ascii="Garamond" w:hAnsi="Garamond"/>
                <w:b/>
                <w:bCs/>
                <w:color w:val="000000"/>
                <w:lang w:eastAsia="bg-BG"/>
              </w:rPr>
              <w:t>‘000 лв.</w:t>
            </w:r>
          </w:p>
        </w:tc>
      </w:tr>
      <w:tr w:rsidR="005E4458" w:rsidRPr="00F91193" w:rsidTr="00510174">
        <w:trPr>
          <w:trHeight w:val="240"/>
        </w:trPr>
        <w:tc>
          <w:tcPr>
            <w:tcW w:w="2905" w:type="dxa"/>
            <w:vAlign w:val="bottom"/>
          </w:tcPr>
          <w:p w:rsidR="002D3B24" w:rsidRPr="00F91193" w:rsidRDefault="002D3B24" w:rsidP="00D13AA7">
            <w:pPr>
              <w:rPr>
                <w:rFonts w:ascii="Garamond" w:hAnsi="Garamond"/>
                <w:b/>
                <w:bCs/>
                <w:color w:val="000000"/>
                <w:lang w:eastAsia="bg-BG"/>
              </w:rPr>
            </w:pPr>
            <w:r w:rsidRPr="00F91193">
              <w:rPr>
                <w:rFonts w:ascii="Garamond" w:hAnsi="Garamond"/>
                <w:b/>
                <w:bCs/>
                <w:color w:val="000000"/>
                <w:lang w:eastAsia="bg-BG"/>
              </w:rPr>
              <w:t>Брутна балансова стойност</w:t>
            </w:r>
          </w:p>
        </w:tc>
        <w:tc>
          <w:tcPr>
            <w:tcW w:w="905" w:type="dxa"/>
            <w:vAlign w:val="bottom"/>
          </w:tcPr>
          <w:p w:rsidR="002D3B24" w:rsidRPr="00F91193" w:rsidRDefault="002D3B24" w:rsidP="00D13AA7">
            <w:pPr>
              <w:jc w:val="right"/>
              <w:rPr>
                <w:rFonts w:ascii="Garamond" w:hAnsi="Garamond"/>
                <w:color w:val="000000"/>
                <w:lang w:eastAsia="bg-BG"/>
              </w:rPr>
            </w:pPr>
          </w:p>
        </w:tc>
        <w:tc>
          <w:tcPr>
            <w:tcW w:w="907" w:type="dxa"/>
            <w:vAlign w:val="bottom"/>
          </w:tcPr>
          <w:p w:rsidR="002D3B24" w:rsidRPr="00F91193" w:rsidRDefault="002D3B24" w:rsidP="00D13AA7">
            <w:pPr>
              <w:jc w:val="right"/>
              <w:rPr>
                <w:rFonts w:ascii="Garamond" w:hAnsi="Garamond"/>
                <w:color w:val="000000"/>
                <w:lang w:eastAsia="bg-BG"/>
              </w:rPr>
            </w:pPr>
          </w:p>
        </w:tc>
        <w:tc>
          <w:tcPr>
            <w:tcW w:w="1449" w:type="dxa"/>
            <w:vAlign w:val="bottom"/>
          </w:tcPr>
          <w:p w:rsidR="002D3B24" w:rsidRPr="00F91193" w:rsidRDefault="002D3B24" w:rsidP="00D13AA7">
            <w:pPr>
              <w:jc w:val="right"/>
              <w:rPr>
                <w:rFonts w:ascii="Garamond" w:hAnsi="Garamond"/>
                <w:color w:val="000000"/>
                <w:lang w:eastAsia="bg-BG"/>
              </w:rPr>
            </w:pPr>
          </w:p>
        </w:tc>
        <w:tc>
          <w:tcPr>
            <w:tcW w:w="1559" w:type="dxa"/>
            <w:vAlign w:val="bottom"/>
          </w:tcPr>
          <w:p w:rsidR="002D3B24" w:rsidRPr="00F91193" w:rsidRDefault="002D3B24" w:rsidP="00D13AA7">
            <w:pPr>
              <w:jc w:val="right"/>
              <w:rPr>
                <w:rFonts w:ascii="Garamond" w:hAnsi="Garamond"/>
                <w:color w:val="000000"/>
                <w:lang w:eastAsia="bg-BG"/>
              </w:rPr>
            </w:pPr>
          </w:p>
        </w:tc>
        <w:tc>
          <w:tcPr>
            <w:tcW w:w="1647" w:type="dxa"/>
            <w:vAlign w:val="bottom"/>
          </w:tcPr>
          <w:p w:rsidR="002D3B24" w:rsidRPr="00F91193" w:rsidRDefault="002D3B24" w:rsidP="00D13AA7">
            <w:pPr>
              <w:jc w:val="right"/>
              <w:rPr>
                <w:rFonts w:ascii="Garamond" w:hAnsi="Garamond"/>
                <w:color w:val="000000"/>
                <w:lang w:eastAsia="bg-BG"/>
              </w:rPr>
            </w:pPr>
          </w:p>
        </w:tc>
        <w:tc>
          <w:tcPr>
            <w:tcW w:w="1308" w:type="dxa"/>
            <w:vAlign w:val="bottom"/>
          </w:tcPr>
          <w:p w:rsidR="002D3B24" w:rsidRPr="00F91193" w:rsidRDefault="002D3B24" w:rsidP="00D13AA7">
            <w:pPr>
              <w:jc w:val="right"/>
              <w:rPr>
                <w:rFonts w:ascii="Garamond" w:hAnsi="Garamond"/>
                <w:color w:val="000000"/>
                <w:lang w:eastAsia="bg-BG"/>
              </w:rPr>
            </w:pPr>
          </w:p>
        </w:tc>
        <w:tc>
          <w:tcPr>
            <w:tcW w:w="1545" w:type="dxa"/>
            <w:vAlign w:val="bottom"/>
          </w:tcPr>
          <w:p w:rsidR="002D3B24" w:rsidRPr="00F91193" w:rsidRDefault="002D3B24" w:rsidP="00D13AA7">
            <w:pPr>
              <w:jc w:val="right"/>
              <w:rPr>
                <w:rFonts w:ascii="Garamond" w:hAnsi="Garamond"/>
                <w:color w:val="000000"/>
                <w:lang w:eastAsia="bg-BG"/>
              </w:rPr>
            </w:pPr>
          </w:p>
        </w:tc>
        <w:tc>
          <w:tcPr>
            <w:tcW w:w="1028" w:type="dxa"/>
            <w:vAlign w:val="bottom"/>
          </w:tcPr>
          <w:p w:rsidR="002D3B24" w:rsidRPr="00F91193" w:rsidRDefault="002D3B24" w:rsidP="00D13AA7">
            <w:pPr>
              <w:ind w:left="-291" w:firstLine="291"/>
              <w:jc w:val="right"/>
              <w:rPr>
                <w:rFonts w:ascii="Garamond" w:hAnsi="Garamond"/>
                <w:color w:val="000000"/>
                <w:lang w:eastAsia="bg-BG"/>
              </w:rPr>
            </w:pPr>
          </w:p>
        </w:tc>
      </w:tr>
      <w:tr w:rsidR="00EB100D" w:rsidRPr="00F91193" w:rsidTr="00510174">
        <w:trPr>
          <w:trHeight w:val="240"/>
        </w:trPr>
        <w:tc>
          <w:tcPr>
            <w:tcW w:w="2905" w:type="dxa"/>
            <w:vAlign w:val="bottom"/>
          </w:tcPr>
          <w:p w:rsidR="00EB100D" w:rsidRPr="00F91193" w:rsidRDefault="00EB100D" w:rsidP="00EB100D">
            <w:pPr>
              <w:rPr>
                <w:rFonts w:ascii="Garamond" w:hAnsi="Garamond"/>
                <w:color w:val="000000"/>
                <w:lang w:eastAsia="bg-BG"/>
              </w:rPr>
            </w:pPr>
            <w:r w:rsidRPr="00F91193">
              <w:rPr>
                <w:rFonts w:ascii="Garamond" w:hAnsi="Garamond"/>
                <w:color w:val="000000"/>
                <w:lang w:eastAsia="bg-BG"/>
              </w:rPr>
              <w:t>Салдо към 1 януари 201</w:t>
            </w:r>
            <w:r>
              <w:rPr>
                <w:rFonts w:ascii="Garamond" w:hAnsi="Garamond"/>
                <w:color w:val="000000"/>
                <w:lang w:eastAsia="bg-BG"/>
              </w:rPr>
              <w:t>8</w:t>
            </w:r>
            <w:r w:rsidRPr="00F91193">
              <w:rPr>
                <w:rFonts w:ascii="Garamond" w:hAnsi="Garamond"/>
                <w:color w:val="000000"/>
                <w:lang w:eastAsia="bg-BG"/>
              </w:rPr>
              <w:t xml:space="preserve"> г.</w:t>
            </w:r>
          </w:p>
        </w:tc>
        <w:tc>
          <w:tcPr>
            <w:tcW w:w="905"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5 889</w:t>
            </w:r>
          </w:p>
        </w:tc>
        <w:tc>
          <w:tcPr>
            <w:tcW w:w="907"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1</w:t>
            </w:r>
            <w:r w:rsidRPr="00F91193">
              <w:rPr>
                <w:rFonts w:ascii="Garamond" w:hAnsi="Garamond" w:cs="Calibri"/>
                <w:bCs/>
                <w:color w:val="000000"/>
                <w:lang w:val="en-US"/>
              </w:rPr>
              <w:t>7 139</w:t>
            </w:r>
          </w:p>
        </w:tc>
        <w:tc>
          <w:tcPr>
            <w:tcW w:w="1449"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7</w:t>
            </w:r>
            <w:r w:rsidRPr="00F91193">
              <w:rPr>
                <w:rFonts w:ascii="Garamond" w:hAnsi="Garamond" w:cs="Calibri"/>
                <w:bCs/>
                <w:color w:val="000000"/>
                <w:lang w:val="en-US"/>
              </w:rPr>
              <w:t>9 966</w:t>
            </w:r>
          </w:p>
        </w:tc>
        <w:tc>
          <w:tcPr>
            <w:tcW w:w="1559"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lang w:val="en-US"/>
              </w:rPr>
              <w:t>5 147</w:t>
            </w:r>
          </w:p>
        </w:tc>
        <w:tc>
          <w:tcPr>
            <w:tcW w:w="1647"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3 641</w:t>
            </w:r>
          </w:p>
        </w:tc>
        <w:tc>
          <w:tcPr>
            <w:tcW w:w="1308"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2 620</w:t>
            </w:r>
          </w:p>
        </w:tc>
        <w:tc>
          <w:tcPr>
            <w:tcW w:w="1545"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lang w:val="en-US"/>
              </w:rPr>
              <w:t>4 040</w:t>
            </w:r>
          </w:p>
        </w:tc>
        <w:tc>
          <w:tcPr>
            <w:tcW w:w="1028" w:type="dxa"/>
            <w:vAlign w:val="bottom"/>
          </w:tcPr>
          <w:p w:rsidR="00EB100D" w:rsidRPr="00F91193" w:rsidRDefault="00EB100D" w:rsidP="00EB100D">
            <w:pPr>
              <w:jc w:val="right"/>
              <w:rPr>
                <w:rFonts w:ascii="Garamond" w:hAnsi="Garamond" w:cs="Calibri"/>
                <w:b/>
                <w:bCs/>
                <w:color w:val="000000"/>
              </w:rPr>
            </w:pPr>
            <w:r w:rsidRPr="00F91193">
              <w:rPr>
                <w:rFonts w:ascii="Garamond" w:hAnsi="Garamond" w:cs="Calibri"/>
                <w:b/>
                <w:bCs/>
                <w:color w:val="000000"/>
              </w:rPr>
              <w:t xml:space="preserve">118 </w:t>
            </w:r>
            <w:r w:rsidRPr="00F91193">
              <w:rPr>
                <w:rFonts w:ascii="Garamond" w:hAnsi="Garamond" w:cs="Calibri"/>
                <w:b/>
                <w:bCs/>
                <w:color w:val="000000"/>
                <w:lang w:val="en-US"/>
              </w:rPr>
              <w:t>442</w:t>
            </w:r>
          </w:p>
        </w:tc>
      </w:tr>
      <w:tr w:rsidR="00EB100D" w:rsidRPr="00F91193" w:rsidTr="00510174">
        <w:trPr>
          <w:trHeight w:val="240"/>
        </w:trPr>
        <w:tc>
          <w:tcPr>
            <w:tcW w:w="2905" w:type="dxa"/>
            <w:vAlign w:val="bottom"/>
          </w:tcPr>
          <w:p w:rsidR="00EB100D" w:rsidRPr="00F91193" w:rsidRDefault="00EB100D" w:rsidP="00EB100D">
            <w:pPr>
              <w:rPr>
                <w:rFonts w:ascii="Garamond" w:hAnsi="Garamond"/>
                <w:color w:val="000000"/>
                <w:lang w:eastAsia="bg-BG"/>
              </w:rPr>
            </w:pPr>
            <w:r w:rsidRPr="00F91193">
              <w:rPr>
                <w:rFonts w:ascii="Garamond" w:hAnsi="Garamond"/>
                <w:color w:val="000000"/>
                <w:lang w:eastAsia="bg-BG"/>
              </w:rPr>
              <w:t>Новопридобити активи</w:t>
            </w:r>
          </w:p>
        </w:tc>
        <w:tc>
          <w:tcPr>
            <w:tcW w:w="905" w:type="dxa"/>
            <w:vAlign w:val="bottom"/>
          </w:tcPr>
          <w:p w:rsidR="00EB100D" w:rsidRPr="00F91193" w:rsidRDefault="00C2684C" w:rsidP="00C2684C">
            <w:pPr>
              <w:jc w:val="right"/>
              <w:rPr>
                <w:rFonts w:ascii="Garamond" w:hAnsi="Garamond" w:cs="Calibri"/>
                <w:bCs/>
                <w:color w:val="000000"/>
              </w:rPr>
            </w:pPr>
            <w:r>
              <w:rPr>
                <w:rFonts w:ascii="Garamond" w:hAnsi="Garamond" w:cs="Calibri"/>
                <w:bCs/>
                <w:color w:val="000000"/>
              </w:rPr>
              <w:t>811</w:t>
            </w:r>
          </w:p>
        </w:tc>
        <w:tc>
          <w:tcPr>
            <w:tcW w:w="907" w:type="dxa"/>
            <w:vAlign w:val="bottom"/>
          </w:tcPr>
          <w:p w:rsidR="00EB100D" w:rsidRPr="00F91193" w:rsidRDefault="00E16124" w:rsidP="00E16124">
            <w:pPr>
              <w:jc w:val="right"/>
              <w:rPr>
                <w:rFonts w:ascii="Garamond" w:hAnsi="Garamond" w:cs="Calibri"/>
                <w:bCs/>
                <w:color w:val="000000"/>
                <w:lang w:val="en-US"/>
              </w:rPr>
            </w:pPr>
            <w:r>
              <w:rPr>
                <w:rFonts w:ascii="Garamond" w:hAnsi="Garamond" w:cs="Calibri"/>
                <w:bCs/>
                <w:color w:val="000000"/>
              </w:rPr>
              <w:t>535</w:t>
            </w:r>
          </w:p>
        </w:tc>
        <w:tc>
          <w:tcPr>
            <w:tcW w:w="1449" w:type="dxa"/>
            <w:vAlign w:val="bottom"/>
          </w:tcPr>
          <w:p w:rsidR="00EB100D" w:rsidRPr="00F91193" w:rsidRDefault="00E16124" w:rsidP="00E16124">
            <w:pPr>
              <w:jc w:val="right"/>
              <w:rPr>
                <w:rFonts w:ascii="Garamond" w:hAnsi="Garamond" w:cs="Calibri"/>
                <w:bCs/>
                <w:color w:val="000000"/>
                <w:lang w:val="en-US"/>
              </w:rPr>
            </w:pPr>
            <w:r>
              <w:rPr>
                <w:rFonts w:ascii="Garamond" w:hAnsi="Garamond" w:cs="Calibri"/>
                <w:bCs/>
                <w:color w:val="000000"/>
              </w:rPr>
              <w:t>381</w:t>
            </w:r>
          </w:p>
        </w:tc>
        <w:tc>
          <w:tcPr>
            <w:tcW w:w="1559" w:type="dxa"/>
            <w:vAlign w:val="bottom"/>
          </w:tcPr>
          <w:p w:rsidR="00EB100D" w:rsidRPr="00F91193" w:rsidRDefault="00E16124" w:rsidP="00E16124">
            <w:pPr>
              <w:jc w:val="right"/>
              <w:rPr>
                <w:rFonts w:ascii="Garamond" w:hAnsi="Garamond" w:cs="Calibri"/>
                <w:bCs/>
                <w:color w:val="000000"/>
              </w:rPr>
            </w:pPr>
            <w:r>
              <w:rPr>
                <w:rFonts w:ascii="Garamond" w:hAnsi="Garamond" w:cs="Calibri"/>
                <w:bCs/>
                <w:color w:val="000000"/>
              </w:rPr>
              <w:t>155</w:t>
            </w:r>
          </w:p>
        </w:tc>
        <w:tc>
          <w:tcPr>
            <w:tcW w:w="1647" w:type="dxa"/>
            <w:vAlign w:val="bottom"/>
          </w:tcPr>
          <w:p w:rsidR="00EB100D" w:rsidRPr="00F91193" w:rsidRDefault="00E16124" w:rsidP="00E16124">
            <w:pPr>
              <w:jc w:val="right"/>
              <w:rPr>
                <w:rFonts w:ascii="Garamond" w:hAnsi="Garamond" w:cs="Calibri"/>
                <w:bCs/>
                <w:color w:val="000000"/>
              </w:rPr>
            </w:pPr>
            <w:r>
              <w:rPr>
                <w:rFonts w:ascii="Garamond" w:hAnsi="Garamond" w:cs="Calibri"/>
                <w:bCs/>
                <w:color w:val="000000"/>
              </w:rPr>
              <w:t>122</w:t>
            </w:r>
          </w:p>
        </w:tc>
        <w:tc>
          <w:tcPr>
            <w:tcW w:w="1308" w:type="dxa"/>
            <w:vAlign w:val="bottom"/>
          </w:tcPr>
          <w:p w:rsidR="00EB100D" w:rsidRPr="00F91193" w:rsidRDefault="00E16124" w:rsidP="00E16124">
            <w:pPr>
              <w:jc w:val="right"/>
              <w:rPr>
                <w:rFonts w:ascii="Garamond" w:hAnsi="Garamond" w:cs="Calibri"/>
                <w:bCs/>
                <w:color w:val="000000"/>
              </w:rPr>
            </w:pPr>
            <w:r>
              <w:rPr>
                <w:rFonts w:ascii="Garamond" w:hAnsi="Garamond" w:cs="Calibri"/>
                <w:bCs/>
                <w:color w:val="000000"/>
              </w:rPr>
              <w:t>82</w:t>
            </w:r>
          </w:p>
        </w:tc>
        <w:tc>
          <w:tcPr>
            <w:tcW w:w="1545" w:type="dxa"/>
            <w:vAlign w:val="bottom"/>
          </w:tcPr>
          <w:p w:rsidR="00EB100D" w:rsidRPr="00F91193" w:rsidRDefault="00E16124" w:rsidP="00E16124">
            <w:pPr>
              <w:jc w:val="right"/>
              <w:rPr>
                <w:rFonts w:ascii="Garamond" w:hAnsi="Garamond" w:cs="Calibri"/>
                <w:bCs/>
                <w:color w:val="000000"/>
              </w:rPr>
            </w:pPr>
            <w:r>
              <w:rPr>
                <w:rFonts w:ascii="Garamond" w:hAnsi="Garamond" w:cs="Calibri"/>
                <w:bCs/>
                <w:color w:val="000000"/>
              </w:rPr>
              <w:t>2 647</w:t>
            </w:r>
          </w:p>
        </w:tc>
        <w:tc>
          <w:tcPr>
            <w:tcW w:w="1028" w:type="dxa"/>
            <w:vAlign w:val="bottom"/>
          </w:tcPr>
          <w:p w:rsidR="00EB100D" w:rsidRPr="00F91193" w:rsidRDefault="00E16124" w:rsidP="00E16124">
            <w:pPr>
              <w:jc w:val="right"/>
              <w:rPr>
                <w:rFonts w:ascii="Garamond" w:hAnsi="Garamond" w:cs="Calibri"/>
                <w:b/>
                <w:bCs/>
                <w:color w:val="000000"/>
                <w:lang w:val="en-US"/>
              </w:rPr>
            </w:pPr>
            <w:r>
              <w:rPr>
                <w:rFonts w:ascii="Garamond" w:hAnsi="Garamond" w:cs="Calibri"/>
                <w:b/>
                <w:bCs/>
                <w:color w:val="000000"/>
              </w:rPr>
              <w:t>4 733</w:t>
            </w:r>
          </w:p>
        </w:tc>
      </w:tr>
      <w:tr w:rsidR="00EB100D" w:rsidRPr="00F91193">
        <w:trPr>
          <w:trHeight w:val="240"/>
        </w:trPr>
        <w:tc>
          <w:tcPr>
            <w:tcW w:w="2905" w:type="dxa"/>
            <w:vAlign w:val="bottom"/>
          </w:tcPr>
          <w:p w:rsidR="00EB100D" w:rsidRPr="00F91193" w:rsidRDefault="00EB100D" w:rsidP="00EB100D">
            <w:pPr>
              <w:rPr>
                <w:rFonts w:ascii="Garamond" w:hAnsi="Garamond"/>
                <w:color w:val="000000"/>
                <w:lang w:eastAsia="bg-BG"/>
              </w:rPr>
            </w:pPr>
            <w:r w:rsidRPr="00F91193">
              <w:rPr>
                <w:rFonts w:ascii="Garamond" w:hAnsi="Garamond"/>
                <w:color w:val="000000"/>
                <w:lang w:eastAsia="bg-BG"/>
              </w:rPr>
              <w:t>Отписани активи</w:t>
            </w:r>
          </w:p>
        </w:tc>
        <w:tc>
          <w:tcPr>
            <w:tcW w:w="905"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w:t>
            </w:r>
          </w:p>
        </w:tc>
        <w:tc>
          <w:tcPr>
            <w:tcW w:w="907"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w:t>
            </w:r>
          </w:p>
        </w:tc>
        <w:tc>
          <w:tcPr>
            <w:tcW w:w="1449" w:type="dxa"/>
            <w:vAlign w:val="bottom"/>
          </w:tcPr>
          <w:p w:rsidR="00EB100D" w:rsidRPr="00F91193" w:rsidRDefault="000E0403" w:rsidP="000E0403">
            <w:pPr>
              <w:jc w:val="right"/>
              <w:rPr>
                <w:rFonts w:ascii="Garamond" w:hAnsi="Garamond" w:cs="Calibri"/>
                <w:bCs/>
                <w:color w:val="000000"/>
              </w:rPr>
            </w:pPr>
            <w:r>
              <w:rPr>
                <w:rFonts w:ascii="Garamond" w:hAnsi="Garamond" w:cs="Calibri"/>
                <w:bCs/>
                <w:color w:val="000000"/>
                <w:lang w:val="en-US"/>
              </w:rPr>
              <w:t>(189)</w:t>
            </w:r>
          </w:p>
        </w:tc>
        <w:tc>
          <w:tcPr>
            <w:tcW w:w="1559"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w:t>
            </w:r>
          </w:p>
        </w:tc>
        <w:tc>
          <w:tcPr>
            <w:tcW w:w="1647" w:type="dxa"/>
            <w:vAlign w:val="bottom"/>
          </w:tcPr>
          <w:p w:rsidR="00EB100D" w:rsidRPr="00F91193" w:rsidRDefault="00EB100D" w:rsidP="00B63661">
            <w:pPr>
              <w:jc w:val="right"/>
              <w:rPr>
                <w:rFonts w:ascii="Garamond" w:hAnsi="Garamond" w:cs="Calibri"/>
                <w:bCs/>
                <w:color w:val="000000"/>
              </w:rPr>
            </w:pPr>
            <w:r w:rsidRPr="00F91193">
              <w:rPr>
                <w:rFonts w:ascii="Garamond" w:hAnsi="Garamond" w:cs="Calibri"/>
                <w:bCs/>
                <w:color w:val="000000"/>
              </w:rPr>
              <w:t>(</w:t>
            </w:r>
            <w:r w:rsidR="00B63661">
              <w:rPr>
                <w:rFonts w:ascii="Garamond" w:hAnsi="Garamond" w:cs="Calibri"/>
                <w:bCs/>
                <w:color w:val="000000"/>
              </w:rPr>
              <w:t>82</w:t>
            </w:r>
            <w:r w:rsidRPr="00F91193">
              <w:rPr>
                <w:rFonts w:ascii="Garamond" w:hAnsi="Garamond" w:cs="Calibri"/>
                <w:bCs/>
                <w:color w:val="000000"/>
              </w:rPr>
              <w:t>)</w:t>
            </w:r>
          </w:p>
        </w:tc>
        <w:tc>
          <w:tcPr>
            <w:tcW w:w="1308"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w:t>
            </w:r>
          </w:p>
        </w:tc>
        <w:tc>
          <w:tcPr>
            <w:tcW w:w="1545" w:type="dxa"/>
            <w:vAlign w:val="bottom"/>
          </w:tcPr>
          <w:p w:rsidR="00EB100D" w:rsidRPr="00F91193" w:rsidRDefault="009F32A6" w:rsidP="00E16124">
            <w:pPr>
              <w:jc w:val="right"/>
              <w:rPr>
                <w:rFonts w:ascii="Garamond" w:hAnsi="Garamond" w:cs="Calibri"/>
                <w:bCs/>
                <w:color w:val="000000"/>
              </w:rPr>
            </w:pPr>
            <w:r>
              <w:rPr>
                <w:rFonts w:ascii="Garamond" w:hAnsi="Garamond" w:cs="Calibri"/>
                <w:bCs/>
                <w:color w:val="000000"/>
              </w:rPr>
              <w:t>(</w:t>
            </w:r>
            <w:r w:rsidR="00E16124">
              <w:rPr>
                <w:rFonts w:ascii="Garamond" w:hAnsi="Garamond" w:cs="Calibri"/>
                <w:bCs/>
                <w:color w:val="000000"/>
              </w:rPr>
              <w:t>311</w:t>
            </w:r>
            <w:r>
              <w:rPr>
                <w:rFonts w:ascii="Garamond" w:hAnsi="Garamond" w:cs="Calibri"/>
                <w:bCs/>
                <w:color w:val="000000"/>
              </w:rPr>
              <w:t>)</w:t>
            </w:r>
          </w:p>
        </w:tc>
        <w:tc>
          <w:tcPr>
            <w:tcW w:w="1028" w:type="dxa"/>
            <w:vAlign w:val="bottom"/>
          </w:tcPr>
          <w:p w:rsidR="00EB100D" w:rsidRPr="00F91193" w:rsidRDefault="00EB100D" w:rsidP="00E16124">
            <w:pPr>
              <w:jc w:val="right"/>
              <w:rPr>
                <w:rFonts w:ascii="Garamond" w:hAnsi="Garamond" w:cs="Calibri"/>
                <w:b/>
                <w:bCs/>
                <w:color w:val="000000"/>
              </w:rPr>
            </w:pPr>
            <w:r w:rsidRPr="00F91193">
              <w:rPr>
                <w:rFonts w:ascii="Garamond" w:hAnsi="Garamond" w:cs="Calibri"/>
                <w:b/>
                <w:bCs/>
                <w:color w:val="000000"/>
              </w:rPr>
              <w:t>(</w:t>
            </w:r>
            <w:r w:rsidR="00E16124">
              <w:rPr>
                <w:rFonts w:ascii="Garamond" w:hAnsi="Garamond" w:cs="Calibri"/>
                <w:b/>
                <w:bCs/>
                <w:color w:val="000000"/>
              </w:rPr>
              <w:t>5</w:t>
            </w:r>
            <w:r w:rsidR="00A61E17">
              <w:rPr>
                <w:rFonts w:ascii="Garamond" w:hAnsi="Garamond" w:cs="Calibri"/>
                <w:b/>
                <w:bCs/>
                <w:color w:val="000000"/>
                <w:lang w:val="en-US"/>
              </w:rPr>
              <w:t>82</w:t>
            </w:r>
            <w:r w:rsidRPr="00F91193">
              <w:rPr>
                <w:rFonts w:ascii="Garamond" w:hAnsi="Garamond" w:cs="Calibri"/>
                <w:b/>
                <w:bCs/>
                <w:color w:val="000000"/>
              </w:rPr>
              <w:t>)</w:t>
            </w:r>
          </w:p>
        </w:tc>
      </w:tr>
      <w:tr w:rsidR="00EB100D" w:rsidRPr="00F91193">
        <w:trPr>
          <w:trHeight w:val="240"/>
        </w:trPr>
        <w:tc>
          <w:tcPr>
            <w:tcW w:w="2905" w:type="dxa"/>
            <w:vAlign w:val="bottom"/>
          </w:tcPr>
          <w:p w:rsidR="00EB100D" w:rsidRPr="00F91193" w:rsidRDefault="00EB100D" w:rsidP="00EB100D">
            <w:pPr>
              <w:rPr>
                <w:rFonts w:ascii="Garamond" w:hAnsi="Garamond"/>
                <w:color w:val="000000"/>
                <w:lang w:eastAsia="bg-BG"/>
              </w:rPr>
            </w:pPr>
            <w:r w:rsidRPr="00F91193">
              <w:rPr>
                <w:rFonts w:ascii="Garamond" w:hAnsi="Garamond"/>
                <w:lang w:eastAsia="bg-BG"/>
              </w:rPr>
              <w:t>Прехвърляне на активи</w:t>
            </w:r>
          </w:p>
        </w:tc>
        <w:tc>
          <w:tcPr>
            <w:tcW w:w="905" w:type="dxa"/>
            <w:vAlign w:val="bottom"/>
          </w:tcPr>
          <w:p w:rsidR="00EB100D" w:rsidRPr="000E0403" w:rsidRDefault="000E0403" w:rsidP="00447299">
            <w:pPr>
              <w:jc w:val="right"/>
              <w:rPr>
                <w:rFonts w:ascii="Garamond" w:hAnsi="Garamond" w:cs="Calibri"/>
                <w:bCs/>
                <w:color w:val="000000"/>
                <w:lang w:val="en-US"/>
              </w:rPr>
            </w:pPr>
            <w:r>
              <w:rPr>
                <w:rFonts w:ascii="Garamond" w:hAnsi="Garamond" w:cs="Calibri"/>
                <w:bCs/>
                <w:color w:val="000000"/>
                <w:lang w:val="en-US"/>
              </w:rPr>
              <w:t>-</w:t>
            </w:r>
          </w:p>
        </w:tc>
        <w:tc>
          <w:tcPr>
            <w:tcW w:w="907" w:type="dxa"/>
            <w:vAlign w:val="bottom"/>
          </w:tcPr>
          <w:p w:rsidR="00EB100D" w:rsidRPr="00F91193" w:rsidRDefault="00E16124" w:rsidP="00E16124">
            <w:pPr>
              <w:jc w:val="right"/>
              <w:rPr>
                <w:rFonts w:ascii="Garamond" w:hAnsi="Garamond" w:cs="Calibri"/>
                <w:bCs/>
                <w:color w:val="000000"/>
                <w:lang w:val="en-US"/>
              </w:rPr>
            </w:pPr>
            <w:r>
              <w:rPr>
                <w:rFonts w:ascii="Garamond" w:hAnsi="Garamond" w:cs="Calibri"/>
                <w:bCs/>
                <w:color w:val="000000"/>
              </w:rPr>
              <w:t>751</w:t>
            </w:r>
          </w:p>
        </w:tc>
        <w:tc>
          <w:tcPr>
            <w:tcW w:w="1449" w:type="dxa"/>
            <w:vAlign w:val="bottom"/>
          </w:tcPr>
          <w:p w:rsidR="00EB100D" w:rsidRPr="00F91193" w:rsidRDefault="000E0403" w:rsidP="00E16124">
            <w:pPr>
              <w:jc w:val="right"/>
              <w:rPr>
                <w:rFonts w:ascii="Garamond" w:hAnsi="Garamond" w:cs="Calibri"/>
                <w:bCs/>
                <w:color w:val="000000"/>
              </w:rPr>
            </w:pPr>
            <w:r>
              <w:rPr>
                <w:rFonts w:ascii="Garamond" w:hAnsi="Garamond" w:cs="Calibri"/>
                <w:bCs/>
                <w:color w:val="000000"/>
                <w:lang w:val="en-US"/>
              </w:rPr>
              <w:t xml:space="preserve">1 </w:t>
            </w:r>
            <w:r w:rsidR="00E16124">
              <w:rPr>
                <w:rFonts w:ascii="Garamond" w:hAnsi="Garamond" w:cs="Calibri"/>
                <w:bCs/>
                <w:color w:val="000000"/>
              </w:rPr>
              <w:t>879</w:t>
            </w:r>
          </w:p>
        </w:tc>
        <w:tc>
          <w:tcPr>
            <w:tcW w:w="1559" w:type="dxa"/>
            <w:vAlign w:val="bottom"/>
          </w:tcPr>
          <w:p w:rsidR="00EB100D" w:rsidRPr="00F91193" w:rsidRDefault="004350E2" w:rsidP="00E16124">
            <w:pPr>
              <w:jc w:val="right"/>
              <w:rPr>
                <w:rFonts w:ascii="Garamond" w:hAnsi="Garamond" w:cs="Calibri"/>
                <w:bCs/>
                <w:color w:val="000000"/>
              </w:rPr>
            </w:pPr>
            <w:r>
              <w:rPr>
                <w:rFonts w:ascii="Garamond" w:hAnsi="Garamond" w:cs="Calibri"/>
                <w:bCs/>
                <w:color w:val="000000"/>
                <w:lang w:val="en-US"/>
              </w:rPr>
              <w:t>1</w:t>
            </w:r>
            <w:r w:rsidR="00E16124">
              <w:rPr>
                <w:rFonts w:ascii="Garamond" w:hAnsi="Garamond" w:cs="Calibri"/>
                <w:bCs/>
                <w:color w:val="000000"/>
              </w:rPr>
              <w:t>82</w:t>
            </w:r>
          </w:p>
        </w:tc>
        <w:tc>
          <w:tcPr>
            <w:tcW w:w="1647" w:type="dxa"/>
            <w:vAlign w:val="bottom"/>
          </w:tcPr>
          <w:p w:rsidR="00EB100D" w:rsidRPr="00F91193" w:rsidRDefault="00B63661" w:rsidP="00EB100D">
            <w:pPr>
              <w:jc w:val="right"/>
              <w:rPr>
                <w:rFonts w:ascii="Garamond" w:hAnsi="Garamond" w:cs="Calibri"/>
                <w:bCs/>
                <w:color w:val="000000"/>
              </w:rPr>
            </w:pPr>
            <w:r>
              <w:rPr>
                <w:rFonts w:ascii="Garamond" w:hAnsi="Garamond" w:cs="Calibri"/>
                <w:bCs/>
                <w:color w:val="000000"/>
              </w:rPr>
              <w:t>-</w:t>
            </w:r>
          </w:p>
        </w:tc>
        <w:tc>
          <w:tcPr>
            <w:tcW w:w="1308" w:type="dxa"/>
            <w:vAlign w:val="bottom"/>
          </w:tcPr>
          <w:p w:rsidR="00EB100D" w:rsidRPr="00F91193" w:rsidRDefault="00901801" w:rsidP="00901801">
            <w:pPr>
              <w:jc w:val="right"/>
              <w:rPr>
                <w:rFonts w:ascii="Garamond" w:hAnsi="Garamond" w:cs="Calibri"/>
                <w:bCs/>
                <w:color w:val="000000"/>
              </w:rPr>
            </w:pPr>
            <w:r>
              <w:rPr>
                <w:rFonts w:ascii="Garamond" w:hAnsi="Garamond" w:cs="Calibri"/>
                <w:bCs/>
                <w:color w:val="000000"/>
              </w:rPr>
              <w:t>15</w:t>
            </w:r>
          </w:p>
        </w:tc>
        <w:tc>
          <w:tcPr>
            <w:tcW w:w="1545" w:type="dxa"/>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w:t>
            </w:r>
            <w:r w:rsidR="00901801">
              <w:rPr>
                <w:rFonts w:ascii="Garamond" w:hAnsi="Garamond" w:cs="Calibri"/>
                <w:bCs/>
                <w:color w:val="000000"/>
              </w:rPr>
              <w:t xml:space="preserve">2 </w:t>
            </w:r>
            <w:r w:rsidR="00E16124">
              <w:rPr>
                <w:rFonts w:ascii="Garamond" w:hAnsi="Garamond" w:cs="Calibri"/>
                <w:bCs/>
                <w:color w:val="000000"/>
              </w:rPr>
              <w:t>827</w:t>
            </w:r>
            <w:r w:rsidRPr="00F91193">
              <w:rPr>
                <w:rFonts w:ascii="Garamond" w:hAnsi="Garamond" w:cs="Calibri"/>
                <w:bCs/>
                <w:color w:val="000000"/>
              </w:rPr>
              <w:t>)</w:t>
            </w:r>
          </w:p>
        </w:tc>
        <w:tc>
          <w:tcPr>
            <w:tcW w:w="1028" w:type="dxa"/>
            <w:vAlign w:val="bottom"/>
          </w:tcPr>
          <w:p w:rsidR="00EB100D" w:rsidRPr="00F91193" w:rsidRDefault="00EB100D" w:rsidP="00EB100D">
            <w:pPr>
              <w:jc w:val="right"/>
              <w:rPr>
                <w:rFonts w:ascii="Garamond" w:hAnsi="Garamond" w:cs="Calibri"/>
                <w:b/>
                <w:bCs/>
                <w:color w:val="000000"/>
              </w:rPr>
            </w:pPr>
            <w:r w:rsidRPr="00F91193">
              <w:rPr>
                <w:rFonts w:ascii="Garamond" w:hAnsi="Garamond" w:cs="Calibri"/>
                <w:b/>
                <w:bCs/>
                <w:color w:val="000000"/>
              </w:rPr>
              <w:t>-</w:t>
            </w:r>
          </w:p>
        </w:tc>
      </w:tr>
      <w:tr w:rsidR="00EB100D" w:rsidRPr="00F91193">
        <w:trPr>
          <w:trHeight w:val="255"/>
        </w:trPr>
        <w:tc>
          <w:tcPr>
            <w:tcW w:w="2905" w:type="dxa"/>
            <w:vAlign w:val="bottom"/>
          </w:tcPr>
          <w:p w:rsidR="00EB100D" w:rsidRPr="00F91193" w:rsidRDefault="00EB100D" w:rsidP="00EB100D">
            <w:pPr>
              <w:rPr>
                <w:rFonts w:ascii="Garamond" w:hAnsi="Garamond"/>
                <w:bCs/>
                <w:color w:val="000000"/>
                <w:lang w:eastAsia="bg-BG"/>
              </w:rPr>
            </w:pPr>
            <w:r w:rsidRPr="00F91193">
              <w:rPr>
                <w:rFonts w:ascii="Garamond" w:hAnsi="Garamond"/>
                <w:bCs/>
                <w:color w:val="000000"/>
                <w:lang w:eastAsia="bg-BG"/>
              </w:rPr>
              <w:t xml:space="preserve">Салдо към </w:t>
            </w:r>
            <w:r w:rsidR="00F9244D">
              <w:rPr>
                <w:rFonts w:ascii="Garamond" w:hAnsi="Garamond"/>
                <w:bCs/>
                <w:color w:val="000000"/>
                <w:lang w:eastAsia="bg-BG"/>
              </w:rPr>
              <w:t>31 декември</w:t>
            </w:r>
            <w:r w:rsidR="00CA3695">
              <w:rPr>
                <w:rFonts w:ascii="Garamond" w:hAnsi="Garamond"/>
                <w:bCs/>
                <w:color w:val="000000"/>
                <w:lang w:eastAsia="bg-BG"/>
              </w:rPr>
              <w:t xml:space="preserve"> 2018</w:t>
            </w:r>
            <w:r w:rsidRPr="00F91193">
              <w:rPr>
                <w:rFonts w:ascii="Garamond" w:hAnsi="Garamond"/>
                <w:bCs/>
                <w:color w:val="000000"/>
                <w:lang w:eastAsia="bg-BG"/>
              </w:rPr>
              <w:t xml:space="preserve"> г.</w:t>
            </w:r>
          </w:p>
        </w:tc>
        <w:tc>
          <w:tcPr>
            <w:tcW w:w="905" w:type="dxa"/>
            <w:tcBorders>
              <w:top w:val="single" w:sz="4" w:space="0" w:color="auto"/>
              <w:bottom w:val="single" w:sz="4" w:space="0" w:color="auto"/>
            </w:tcBorders>
            <w:vAlign w:val="bottom"/>
          </w:tcPr>
          <w:p w:rsidR="00EB100D" w:rsidRPr="00F91193" w:rsidRDefault="00447299" w:rsidP="00C2684C">
            <w:pPr>
              <w:jc w:val="right"/>
              <w:rPr>
                <w:rFonts w:ascii="Garamond" w:hAnsi="Garamond" w:cs="Calibri"/>
                <w:bCs/>
                <w:color w:val="000000"/>
              </w:rPr>
            </w:pPr>
            <w:r>
              <w:rPr>
                <w:rFonts w:ascii="Garamond" w:hAnsi="Garamond" w:cs="Calibri"/>
                <w:bCs/>
                <w:color w:val="000000"/>
                <w:lang w:val="en-US"/>
              </w:rPr>
              <w:t xml:space="preserve">6 </w:t>
            </w:r>
            <w:r w:rsidR="00C2684C">
              <w:rPr>
                <w:rFonts w:ascii="Garamond" w:hAnsi="Garamond" w:cs="Calibri"/>
                <w:bCs/>
                <w:color w:val="000000"/>
              </w:rPr>
              <w:t>700</w:t>
            </w:r>
          </w:p>
        </w:tc>
        <w:tc>
          <w:tcPr>
            <w:tcW w:w="907" w:type="dxa"/>
            <w:tcBorders>
              <w:top w:val="single" w:sz="4" w:space="0" w:color="auto"/>
              <w:bottom w:val="single" w:sz="4" w:space="0" w:color="auto"/>
            </w:tcBorders>
            <w:vAlign w:val="bottom"/>
          </w:tcPr>
          <w:p w:rsidR="00EB100D" w:rsidRPr="000E0403" w:rsidRDefault="00EB100D" w:rsidP="00E16124">
            <w:pPr>
              <w:jc w:val="right"/>
              <w:rPr>
                <w:rFonts w:ascii="Garamond" w:hAnsi="Garamond" w:cs="Calibri"/>
                <w:bCs/>
                <w:color w:val="000000"/>
                <w:lang w:val="en-US"/>
              </w:rPr>
            </w:pPr>
            <w:r w:rsidRPr="00F91193">
              <w:rPr>
                <w:rFonts w:ascii="Garamond" w:hAnsi="Garamond" w:cs="Calibri"/>
                <w:bCs/>
                <w:color w:val="000000"/>
              </w:rPr>
              <w:t>1</w:t>
            </w:r>
            <w:r w:rsidR="00E16124">
              <w:rPr>
                <w:rFonts w:ascii="Garamond" w:hAnsi="Garamond" w:cs="Calibri"/>
                <w:bCs/>
                <w:color w:val="000000"/>
              </w:rPr>
              <w:t>8 425</w:t>
            </w:r>
          </w:p>
        </w:tc>
        <w:tc>
          <w:tcPr>
            <w:tcW w:w="1449" w:type="dxa"/>
            <w:tcBorders>
              <w:top w:val="single" w:sz="4" w:space="0" w:color="auto"/>
              <w:bottom w:val="single" w:sz="4" w:space="0" w:color="auto"/>
            </w:tcBorders>
            <w:vAlign w:val="bottom"/>
          </w:tcPr>
          <w:p w:rsidR="00EB100D" w:rsidRPr="00F91193" w:rsidRDefault="00B63661" w:rsidP="00E16124">
            <w:pPr>
              <w:jc w:val="right"/>
              <w:rPr>
                <w:rFonts w:ascii="Garamond" w:hAnsi="Garamond" w:cs="Calibri"/>
                <w:bCs/>
                <w:color w:val="000000"/>
              </w:rPr>
            </w:pPr>
            <w:r>
              <w:rPr>
                <w:rFonts w:ascii="Garamond" w:hAnsi="Garamond" w:cs="Calibri"/>
                <w:bCs/>
                <w:color w:val="000000"/>
              </w:rPr>
              <w:t>8</w:t>
            </w:r>
            <w:r w:rsidR="00E16124">
              <w:rPr>
                <w:rFonts w:ascii="Garamond" w:hAnsi="Garamond" w:cs="Calibri"/>
                <w:bCs/>
                <w:color w:val="000000"/>
              </w:rPr>
              <w:t>2 037</w:t>
            </w:r>
          </w:p>
        </w:tc>
        <w:tc>
          <w:tcPr>
            <w:tcW w:w="1559" w:type="dxa"/>
            <w:tcBorders>
              <w:top w:val="single" w:sz="4" w:space="0" w:color="auto"/>
              <w:bottom w:val="single" w:sz="4" w:space="0" w:color="auto"/>
            </w:tcBorders>
            <w:vAlign w:val="bottom"/>
          </w:tcPr>
          <w:p w:rsidR="00EB100D" w:rsidRPr="00F91193" w:rsidRDefault="00B63661" w:rsidP="00E16124">
            <w:pPr>
              <w:jc w:val="right"/>
              <w:rPr>
                <w:rFonts w:ascii="Garamond" w:hAnsi="Garamond" w:cs="Calibri"/>
                <w:bCs/>
                <w:color w:val="000000"/>
              </w:rPr>
            </w:pPr>
            <w:r>
              <w:rPr>
                <w:rFonts w:ascii="Garamond" w:hAnsi="Garamond" w:cs="Calibri"/>
                <w:bCs/>
                <w:color w:val="000000"/>
              </w:rPr>
              <w:t xml:space="preserve">5 </w:t>
            </w:r>
            <w:r w:rsidR="00E16124">
              <w:rPr>
                <w:rFonts w:ascii="Garamond" w:hAnsi="Garamond" w:cs="Calibri"/>
                <w:bCs/>
                <w:color w:val="000000"/>
              </w:rPr>
              <w:t>484</w:t>
            </w:r>
          </w:p>
        </w:tc>
        <w:tc>
          <w:tcPr>
            <w:tcW w:w="1647" w:type="dxa"/>
            <w:tcBorders>
              <w:top w:val="single" w:sz="4" w:space="0" w:color="auto"/>
              <w:bottom w:val="single" w:sz="4" w:space="0" w:color="auto"/>
            </w:tcBorders>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 xml:space="preserve">3 </w:t>
            </w:r>
            <w:r w:rsidR="00B63661">
              <w:rPr>
                <w:rFonts w:ascii="Garamond" w:hAnsi="Garamond" w:cs="Calibri"/>
                <w:bCs/>
                <w:color w:val="000000"/>
              </w:rPr>
              <w:t>6</w:t>
            </w:r>
            <w:r w:rsidR="00E16124">
              <w:rPr>
                <w:rFonts w:ascii="Garamond" w:hAnsi="Garamond" w:cs="Calibri"/>
                <w:bCs/>
                <w:color w:val="000000"/>
              </w:rPr>
              <w:t>81</w:t>
            </w:r>
          </w:p>
        </w:tc>
        <w:tc>
          <w:tcPr>
            <w:tcW w:w="1308" w:type="dxa"/>
            <w:tcBorders>
              <w:top w:val="single" w:sz="4" w:space="0" w:color="auto"/>
              <w:bottom w:val="single" w:sz="4" w:space="0" w:color="auto"/>
            </w:tcBorders>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 xml:space="preserve">2 </w:t>
            </w:r>
            <w:r w:rsidR="00901801">
              <w:rPr>
                <w:rFonts w:ascii="Garamond" w:hAnsi="Garamond" w:cs="Calibri"/>
                <w:bCs/>
                <w:color w:val="000000"/>
              </w:rPr>
              <w:t>7</w:t>
            </w:r>
            <w:r w:rsidR="00E16124">
              <w:rPr>
                <w:rFonts w:ascii="Garamond" w:hAnsi="Garamond" w:cs="Calibri"/>
                <w:bCs/>
                <w:color w:val="000000"/>
              </w:rPr>
              <w:t>17</w:t>
            </w:r>
          </w:p>
        </w:tc>
        <w:tc>
          <w:tcPr>
            <w:tcW w:w="1545" w:type="dxa"/>
            <w:tcBorders>
              <w:top w:val="single" w:sz="4" w:space="0" w:color="auto"/>
              <w:bottom w:val="single" w:sz="4" w:space="0" w:color="auto"/>
            </w:tcBorders>
            <w:vAlign w:val="bottom"/>
          </w:tcPr>
          <w:p w:rsidR="00EB100D" w:rsidRPr="00A61E17" w:rsidRDefault="00901801" w:rsidP="00901801">
            <w:pPr>
              <w:jc w:val="right"/>
              <w:rPr>
                <w:rFonts w:ascii="Garamond" w:hAnsi="Garamond" w:cs="Calibri"/>
                <w:bCs/>
                <w:color w:val="000000"/>
                <w:lang w:val="en-US"/>
              </w:rPr>
            </w:pPr>
            <w:r>
              <w:rPr>
                <w:rFonts w:ascii="Garamond" w:hAnsi="Garamond" w:cs="Calibri"/>
                <w:bCs/>
                <w:color w:val="000000"/>
              </w:rPr>
              <w:t xml:space="preserve">3 </w:t>
            </w:r>
            <w:r w:rsidR="00A61E17">
              <w:rPr>
                <w:rFonts w:ascii="Garamond" w:hAnsi="Garamond" w:cs="Calibri"/>
                <w:bCs/>
                <w:color w:val="000000"/>
                <w:lang w:val="en-US"/>
              </w:rPr>
              <w:t>549</w:t>
            </w:r>
          </w:p>
        </w:tc>
        <w:tc>
          <w:tcPr>
            <w:tcW w:w="1028" w:type="dxa"/>
            <w:tcBorders>
              <w:top w:val="single" w:sz="4" w:space="0" w:color="auto"/>
              <w:bottom w:val="single" w:sz="4" w:space="0" w:color="auto"/>
            </w:tcBorders>
            <w:vAlign w:val="bottom"/>
          </w:tcPr>
          <w:p w:rsidR="00EB100D" w:rsidRPr="00F91193" w:rsidRDefault="00EB100D" w:rsidP="00E16124">
            <w:pPr>
              <w:jc w:val="right"/>
              <w:rPr>
                <w:rFonts w:ascii="Garamond" w:hAnsi="Garamond" w:cs="Calibri"/>
                <w:b/>
                <w:bCs/>
                <w:color w:val="000000"/>
              </w:rPr>
            </w:pPr>
            <w:r w:rsidRPr="00F91193">
              <w:rPr>
                <w:rFonts w:ascii="Garamond" w:hAnsi="Garamond" w:cs="Calibri"/>
                <w:b/>
                <w:bCs/>
                <w:color w:val="000000"/>
              </w:rPr>
              <w:t>1</w:t>
            </w:r>
            <w:r w:rsidR="00D1790F">
              <w:rPr>
                <w:rFonts w:ascii="Garamond" w:hAnsi="Garamond" w:cs="Calibri"/>
                <w:b/>
                <w:bCs/>
                <w:color w:val="000000"/>
                <w:lang w:val="en-US"/>
              </w:rPr>
              <w:t>2</w:t>
            </w:r>
            <w:r w:rsidR="00E16124">
              <w:rPr>
                <w:rFonts w:ascii="Garamond" w:hAnsi="Garamond" w:cs="Calibri"/>
                <w:b/>
                <w:bCs/>
                <w:color w:val="000000"/>
              </w:rPr>
              <w:t>2 593</w:t>
            </w:r>
          </w:p>
        </w:tc>
      </w:tr>
      <w:tr w:rsidR="00EB100D" w:rsidRPr="00F91193" w:rsidTr="002A4CB8">
        <w:trPr>
          <w:trHeight w:val="240"/>
        </w:trPr>
        <w:tc>
          <w:tcPr>
            <w:tcW w:w="2905" w:type="dxa"/>
            <w:vAlign w:val="bottom"/>
          </w:tcPr>
          <w:p w:rsidR="00EB100D" w:rsidRPr="00F91193" w:rsidRDefault="00EB100D" w:rsidP="00EB100D">
            <w:pPr>
              <w:rPr>
                <w:rFonts w:ascii="Garamond" w:hAnsi="Garamond"/>
                <w:b/>
                <w:bCs/>
                <w:color w:val="000000"/>
                <w:lang w:eastAsia="bg-BG"/>
              </w:rPr>
            </w:pPr>
            <w:r w:rsidRPr="00F91193">
              <w:rPr>
                <w:rFonts w:ascii="Garamond" w:hAnsi="Garamond"/>
                <w:b/>
                <w:bCs/>
                <w:color w:val="000000"/>
                <w:lang w:eastAsia="bg-BG"/>
              </w:rPr>
              <w:t>Амортизация</w:t>
            </w:r>
          </w:p>
        </w:tc>
        <w:tc>
          <w:tcPr>
            <w:tcW w:w="905" w:type="dxa"/>
            <w:tcBorders>
              <w:top w:val="single" w:sz="4" w:space="0" w:color="auto"/>
            </w:tcBorders>
            <w:vAlign w:val="bottom"/>
          </w:tcPr>
          <w:p w:rsidR="00EB100D" w:rsidRPr="00F91193" w:rsidRDefault="00EB100D" w:rsidP="00EB100D">
            <w:pPr>
              <w:jc w:val="right"/>
              <w:rPr>
                <w:rFonts w:ascii="Garamond" w:hAnsi="Garamond" w:cs="Calibri"/>
                <w:b/>
                <w:bCs/>
                <w:color w:val="000000"/>
              </w:rPr>
            </w:pPr>
          </w:p>
        </w:tc>
        <w:tc>
          <w:tcPr>
            <w:tcW w:w="907" w:type="dxa"/>
            <w:tcBorders>
              <w:top w:val="single" w:sz="4" w:space="0" w:color="auto"/>
            </w:tcBorders>
            <w:vAlign w:val="bottom"/>
          </w:tcPr>
          <w:p w:rsidR="00EB100D" w:rsidRPr="00F91193" w:rsidRDefault="00EB100D" w:rsidP="00EB100D">
            <w:pPr>
              <w:jc w:val="right"/>
              <w:rPr>
                <w:rFonts w:ascii="Garamond" w:hAnsi="Garamond" w:cs="Calibri"/>
                <w:b/>
                <w:bCs/>
                <w:color w:val="000000"/>
              </w:rPr>
            </w:pPr>
          </w:p>
        </w:tc>
        <w:tc>
          <w:tcPr>
            <w:tcW w:w="1449" w:type="dxa"/>
            <w:tcBorders>
              <w:top w:val="single" w:sz="4" w:space="0" w:color="auto"/>
            </w:tcBorders>
            <w:vAlign w:val="bottom"/>
          </w:tcPr>
          <w:p w:rsidR="00EB100D" w:rsidRPr="00F91193" w:rsidRDefault="00EB100D" w:rsidP="00EB100D">
            <w:pPr>
              <w:jc w:val="right"/>
              <w:rPr>
                <w:rFonts w:ascii="Garamond" w:hAnsi="Garamond" w:cs="Calibri"/>
                <w:b/>
                <w:bCs/>
                <w:color w:val="000000"/>
              </w:rPr>
            </w:pPr>
          </w:p>
        </w:tc>
        <w:tc>
          <w:tcPr>
            <w:tcW w:w="1559" w:type="dxa"/>
            <w:tcBorders>
              <w:top w:val="single" w:sz="4" w:space="0" w:color="auto"/>
            </w:tcBorders>
            <w:vAlign w:val="bottom"/>
          </w:tcPr>
          <w:p w:rsidR="00EB100D" w:rsidRPr="00F91193" w:rsidRDefault="00EB100D" w:rsidP="00EB100D">
            <w:pPr>
              <w:jc w:val="right"/>
              <w:rPr>
                <w:rFonts w:ascii="Garamond" w:hAnsi="Garamond" w:cs="Calibri"/>
                <w:b/>
                <w:bCs/>
                <w:color w:val="000000"/>
              </w:rPr>
            </w:pPr>
          </w:p>
        </w:tc>
        <w:tc>
          <w:tcPr>
            <w:tcW w:w="1647" w:type="dxa"/>
            <w:tcBorders>
              <w:top w:val="single" w:sz="4" w:space="0" w:color="auto"/>
            </w:tcBorders>
            <w:vAlign w:val="bottom"/>
          </w:tcPr>
          <w:p w:rsidR="00EB100D" w:rsidRPr="00F91193" w:rsidRDefault="00EB100D" w:rsidP="00EB100D">
            <w:pPr>
              <w:jc w:val="right"/>
              <w:rPr>
                <w:rFonts w:ascii="Garamond" w:hAnsi="Garamond" w:cs="Calibri"/>
                <w:b/>
                <w:bCs/>
                <w:color w:val="000000"/>
              </w:rPr>
            </w:pPr>
          </w:p>
        </w:tc>
        <w:tc>
          <w:tcPr>
            <w:tcW w:w="1308" w:type="dxa"/>
            <w:tcBorders>
              <w:top w:val="single" w:sz="4" w:space="0" w:color="auto"/>
            </w:tcBorders>
            <w:vAlign w:val="bottom"/>
          </w:tcPr>
          <w:p w:rsidR="00EB100D" w:rsidRPr="00F91193" w:rsidRDefault="00EB100D" w:rsidP="00EB100D">
            <w:pPr>
              <w:jc w:val="right"/>
              <w:rPr>
                <w:rFonts w:ascii="Garamond" w:hAnsi="Garamond" w:cs="Calibri"/>
                <w:b/>
                <w:bCs/>
                <w:color w:val="000000"/>
              </w:rPr>
            </w:pPr>
          </w:p>
        </w:tc>
        <w:tc>
          <w:tcPr>
            <w:tcW w:w="1545" w:type="dxa"/>
            <w:tcBorders>
              <w:top w:val="single" w:sz="4" w:space="0" w:color="auto"/>
            </w:tcBorders>
            <w:vAlign w:val="bottom"/>
          </w:tcPr>
          <w:p w:rsidR="00EB100D" w:rsidRPr="00F91193" w:rsidRDefault="00EB100D" w:rsidP="00EB100D">
            <w:pPr>
              <w:jc w:val="right"/>
              <w:rPr>
                <w:rFonts w:ascii="Garamond" w:hAnsi="Garamond" w:cs="Calibri"/>
                <w:b/>
                <w:bCs/>
                <w:color w:val="000000"/>
              </w:rPr>
            </w:pPr>
          </w:p>
        </w:tc>
        <w:tc>
          <w:tcPr>
            <w:tcW w:w="1028" w:type="dxa"/>
            <w:tcBorders>
              <w:top w:val="single" w:sz="4" w:space="0" w:color="auto"/>
            </w:tcBorders>
            <w:vAlign w:val="bottom"/>
          </w:tcPr>
          <w:p w:rsidR="00EB100D" w:rsidRPr="00F91193" w:rsidRDefault="00EB100D" w:rsidP="00EB100D">
            <w:pPr>
              <w:jc w:val="right"/>
              <w:rPr>
                <w:rFonts w:ascii="Garamond" w:hAnsi="Garamond" w:cs="Calibri"/>
                <w:b/>
                <w:bCs/>
                <w:color w:val="000000"/>
              </w:rPr>
            </w:pPr>
          </w:p>
        </w:tc>
      </w:tr>
      <w:tr w:rsidR="00EB100D" w:rsidRPr="00F91193" w:rsidTr="002A4CB8">
        <w:trPr>
          <w:trHeight w:val="240"/>
        </w:trPr>
        <w:tc>
          <w:tcPr>
            <w:tcW w:w="2905" w:type="dxa"/>
            <w:noWrap/>
            <w:vAlign w:val="bottom"/>
          </w:tcPr>
          <w:p w:rsidR="00EB100D" w:rsidRPr="00F91193" w:rsidRDefault="00EB100D" w:rsidP="00EB100D">
            <w:pPr>
              <w:rPr>
                <w:rFonts w:ascii="Garamond" w:hAnsi="Garamond"/>
                <w:color w:val="000000"/>
                <w:lang w:eastAsia="bg-BG"/>
              </w:rPr>
            </w:pPr>
            <w:r w:rsidRPr="00F91193">
              <w:rPr>
                <w:rFonts w:ascii="Garamond" w:hAnsi="Garamond"/>
                <w:color w:val="000000"/>
                <w:lang w:eastAsia="bg-BG"/>
              </w:rPr>
              <w:t>Салдо към 1 януари 201</w:t>
            </w:r>
            <w:r>
              <w:rPr>
                <w:rFonts w:ascii="Garamond" w:hAnsi="Garamond"/>
                <w:color w:val="000000"/>
                <w:lang w:eastAsia="bg-BG"/>
              </w:rPr>
              <w:t>8</w:t>
            </w:r>
            <w:r w:rsidRPr="00F91193">
              <w:rPr>
                <w:rFonts w:ascii="Garamond" w:hAnsi="Garamond"/>
                <w:color w:val="000000"/>
                <w:lang w:eastAsia="bg-BG"/>
              </w:rPr>
              <w:t xml:space="preserve"> г.</w:t>
            </w:r>
          </w:p>
        </w:tc>
        <w:tc>
          <w:tcPr>
            <w:tcW w:w="905"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w:t>
            </w:r>
          </w:p>
        </w:tc>
        <w:tc>
          <w:tcPr>
            <w:tcW w:w="907"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(4 809)</w:t>
            </w:r>
          </w:p>
        </w:tc>
        <w:tc>
          <w:tcPr>
            <w:tcW w:w="1449"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(53 977)</w:t>
            </w:r>
          </w:p>
        </w:tc>
        <w:tc>
          <w:tcPr>
            <w:tcW w:w="1559"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(1 513)</w:t>
            </w:r>
          </w:p>
        </w:tc>
        <w:tc>
          <w:tcPr>
            <w:tcW w:w="1647"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(2 937)</w:t>
            </w:r>
          </w:p>
        </w:tc>
        <w:tc>
          <w:tcPr>
            <w:tcW w:w="1308"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(2 342)</w:t>
            </w:r>
          </w:p>
        </w:tc>
        <w:tc>
          <w:tcPr>
            <w:tcW w:w="1545"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w:t>
            </w:r>
          </w:p>
        </w:tc>
        <w:tc>
          <w:tcPr>
            <w:tcW w:w="1028" w:type="dxa"/>
            <w:vAlign w:val="bottom"/>
          </w:tcPr>
          <w:p w:rsidR="00EB100D" w:rsidRPr="00F91193" w:rsidRDefault="00EB100D" w:rsidP="00EB100D">
            <w:pPr>
              <w:jc w:val="right"/>
              <w:rPr>
                <w:rFonts w:ascii="Garamond" w:hAnsi="Garamond" w:cs="Calibri"/>
                <w:b/>
                <w:bCs/>
                <w:color w:val="000000"/>
                <w:lang w:val="en-US"/>
              </w:rPr>
            </w:pPr>
            <w:r w:rsidRPr="00F91193">
              <w:rPr>
                <w:rFonts w:ascii="Garamond" w:hAnsi="Garamond" w:cs="Calibri"/>
                <w:b/>
                <w:bCs/>
                <w:color w:val="000000"/>
              </w:rPr>
              <w:t>(65 578)</w:t>
            </w:r>
          </w:p>
        </w:tc>
      </w:tr>
      <w:tr w:rsidR="00EB100D" w:rsidRPr="00F91193" w:rsidTr="002A4CB8">
        <w:trPr>
          <w:trHeight w:val="255"/>
        </w:trPr>
        <w:tc>
          <w:tcPr>
            <w:tcW w:w="2905" w:type="dxa"/>
            <w:noWrap/>
            <w:vAlign w:val="bottom"/>
          </w:tcPr>
          <w:p w:rsidR="00EB100D" w:rsidRPr="00F91193" w:rsidRDefault="00EB100D" w:rsidP="00EB100D">
            <w:pPr>
              <w:rPr>
                <w:rFonts w:ascii="Garamond" w:hAnsi="Garamond"/>
                <w:color w:val="000000"/>
                <w:lang w:eastAsia="bg-BG"/>
              </w:rPr>
            </w:pPr>
            <w:r w:rsidRPr="00F91193">
              <w:rPr>
                <w:rFonts w:ascii="Garamond" w:hAnsi="Garamond"/>
                <w:color w:val="000000"/>
                <w:lang w:eastAsia="bg-BG"/>
              </w:rPr>
              <w:t>Амортизация</w:t>
            </w:r>
          </w:p>
        </w:tc>
        <w:tc>
          <w:tcPr>
            <w:tcW w:w="905"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w:t>
            </w:r>
          </w:p>
        </w:tc>
        <w:tc>
          <w:tcPr>
            <w:tcW w:w="907" w:type="dxa"/>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w:t>
            </w:r>
            <w:r w:rsidR="00E16124">
              <w:rPr>
                <w:rFonts w:ascii="Garamond" w:hAnsi="Garamond" w:cs="Calibri"/>
                <w:bCs/>
                <w:color w:val="000000"/>
              </w:rPr>
              <w:t>718</w:t>
            </w:r>
            <w:r w:rsidRPr="00F91193">
              <w:rPr>
                <w:rFonts w:ascii="Garamond" w:hAnsi="Garamond" w:cs="Calibri"/>
                <w:bCs/>
                <w:color w:val="000000"/>
              </w:rPr>
              <w:t>)</w:t>
            </w:r>
          </w:p>
        </w:tc>
        <w:tc>
          <w:tcPr>
            <w:tcW w:w="1449" w:type="dxa"/>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w:t>
            </w:r>
            <w:r w:rsidR="00E16124">
              <w:rPr>
                <w:rFonts w:ascii="Garamond" w:hAnsi="Garamond" w:cs="Calibri"/>
                <w:bCs/>
                <w:color w:val="000000"/>
              </w:rPr>
              <w:t>4 680</w:t>
            </w:r>
            <w:r w:rsidRPr="00F91193">
              <w:rPr>
                <w:rFonts w:ascii="Garamond" w:hAnsi="Garamond" w:cs="Calibri"/>
                <w:bCs/>
                <w:color w:val="000000"/>
              </w:rPr>
              <w:t>)</w:t>
            </w:r>
          </w:p>
        </w:tc>
        <w:tc>
          <w:tcPr>
            <w:tcW w:w="1559" w:type="dxa"/>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w:t>
            </w:r>
            <w:r w:rsidR="00E16124">
              <w:rPr>
                <w:rFonts w:ascii="Garamond" w:hAnsi="Garamond" w:cs="Calibri"/>
                <w:bCs/>
                <w:color w:val="000000"/>
              </w:rPr>
              <w:t>210</w:t>
            </w:r>
            <w:r w:rsidRPr="00F91193">
              <w:rPr>
                <w:rFonts w:ascii="Garamond" w:hAnsi="Garamond" w:cs="Calibri"/>
                <w:bCs/>
                <w:color w:val="000000"/>
                <w:lang w:val="en-US"/>
              </w:rPr>
              <w:t>)</w:t>
            </w:r>
          </w:p>
        </w:tc>
        <w:tc>
          <w:tcPr>
            <w:tcW w:w="1647" w:type="dxa"/>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w:t>
            </w:r>
            <w:r w:rsidR="00901801">
              <w:rPr>
                <w:rFonts w:ascii="Garamond" w:hAnsi="Garamond" w:cs="Calibri"/>
                <w:bCs/>
                <w:color w:val="000000"/>
              </w:rPr>
              <w:t>1</w:t>
            </w:r>
            <w:r w:rsidR="00E16124">
              <w:rPr>
                <w:rFonts w:ascii="Garamond" w:hAnsi="Garamond" w:cs="Calibri"/>
                <w:bCs/>
                <w:color w:val="000000"/>
              </w:rPr>
              <w:t>89</w:t>
            </w:r>
            <w:r w:rsidRPr="00F91193">
              <w:rPr>
                <w:rFonts w:ascii="Garamond" w:hAnsi="Garamond" w:cs="Calibri"/>
                <w:bCs/>
                <w:color w:val="000000"/>
              </w:rPr>
              <w:t>)</w:t>
            </w:r>
          </w:p>
        </w:tc>
        <w:tc>
          <w:tcPr>
            <w:tcW w:w="1308" w:type="dxa"/>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w:t>
            </w:r>
            <w:r w:rsidR="00E16124">
              <w:rPr>
                <w:rFonts w:ascii="Garamond" w:hAnsi="Garamond" w:cs="Calibri"/>
                <w:bCs/>
                <w:color w:val="000000"/>
              </w:rPr>
              <w:t>81</w:t>
            </w:r>
            <w:r w:rsidRPr="00F91193">
              <w:rPr>
                <w:rFonts w:ascii="Garamond" w:hAnsi="Garamond" w:cs="Calibri"/>
                <w:bCs/>
                <w:color w:val="000000"/>
                <w:lang w:val="en-US"/>
              </w:rPr>
              <w:t>)</w:t>
            </w:r>
          </w:p>
        </w:tc>
        <w:tc>
          <w:tcPr>
            <w:tcW w:w="1545" w:type="dxa"/>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w:t>
            </w:r>
          </w:p>
        </w:tc>
        <w:tc>
          <w:tcPr>
            <w:tcW w:w="1028" w:type="dxa"/>
            <w:vAlign w:val="bottom"/>
          </w:tcPr>
          <w:p w:rsidR="00EB100D" w:rsidRPr="00F91193" w:rsidRDefault="00EB100D" w:rsidP="00E16124">
            <w:pPr>
              <w:jc w:val="right"/>
              <w:rPr>
                <w:rFonts w:ascii="Garamond" w:hAnsi="Garamond" w:cs="Calibri"/>
                <w:b/>
                <w:bCs/>
                <w:color w:val="000000"/>
              </w:rPr>
            </w:pPr>
            <w:r w:rsidRPr="00F91193">
              <w:rPr>
                <w:rFonts w:ascii="Garamond" w:hAnsi="Garamond" w:cs="Calibri"/>
                <w:b/>
                <w:bCs/>
                <w:color w:val="000000"/>
              </w:rPr>
              <w:t>(</w:t>
            </w:r>
            <w:r w:rsidR="00E16124">
              <w:rPr>
                <w:rFonts w:ascii="Garamond" w:hAnsi="Garamond" w:cs="Calibri"/>
                <w:b/>
                <w:bCs/>
                <w:color w:val="000000"/>
              </w:rPr>
              <w:t>5 878</w:t>
            </w:r>
            <w:r w:rsidRPr="00F91193">
              <w:rPr>
                <w:rFonts w:ascii="Garamond" w:hAnsi="Garamond" w:cs="Calibri"/>
                <w:b/>
                <w:bCs/>
                <w:color w:val="000000"/>
              </w:rPr>
              <w:t>)</w:t>
            </w:r>
          </w:p>
        </w:tc>
      </w:tr>
      <w:tr w:rsidR="00EB100D" w:rsidRPr="00F91193" w:rsidTr="002A4CB8">
        <w:trPr>
          <w:trHeight w:val="255"/>
        </w:trPr>
        <w:tc>
          <w:tcPr>
            <w:tcW w:w="2905" w:type="dxa"/>
            <w:noWrap/>
            <w:vAlign w:val="bottom"/>
          </w:tcPr>
          <w:p w:rsidR="00EB100D" w:rsidRPr="00F91193" w:rsidRDefault="00EB100D" w:rsidP="00EB100D">
            <w:pPr>
              <w:rPr>
                <w:rFonts w:ascii="Garamond" w:hAnsi="Garamond"/>
                <w:color w:val="000000"/>
                <w:lang w:eastAsia="bg-BG"/>
              </w:rPr>
            </w:pPr>
            <w:r w:rsidRPr="00F91193">
              <w:rPr>
                <w:rFonts w:ascii="Garamond" w:hAnsi="Garamond"/>
                <w:color w:val="000000"/>
                <w:lang w:eastAsia="bg-BG"/>
              </w:rPr>
              <w:t>Отписана Амортизация</w:t>
            </w:r>
          </w:p>
        </w:tc>
        <w:tc>
          <w:tcPr>
            <w:tcW w:w="905" w:type="dxa"/>
            <w:vAlign w:val="bottom"/>
          </w:tcPr>
          <w:p w:rsidR="00EB100D" w:rsidRPr="00F91193" w:rsidRDefault="00EB100D" w:rsidP="00EB100D">
            <w:pPr>
              <w:jc w:val="right"/>
              <w:rPr>
                <w:rFonts w:ascii="Garamond" w:hAnsi="Garamond" w:cs="Calibri"/>
                <w:bCs/>
                <w:color w:val="000000"/>
                <w:lang w:val="en-US"/>
              </w:rPr>
            </w:pPr>
            <w:r w:rsidRPr="00F91193">
              <w:rPr>
                <w:rFonts w:ascii="Garamond" w:hAnsi="Garamond" w:cs="Calibri"/>
                <w:bCs/>
                <w:color w:val="000000"/>
                <w:lang w:val="en-US"/>
              </w:rPr>
              <w:t>-</w:t>
            </w:r>
          </w:p>
        </w:tc>
        <w:tc>
          <w:tcPr>
            <w:tcW w:w="907" w:type="dxa"/>
            <w:vAlign w:val="bottom"/>
          </w:tcPr>
          <w:p w:rsidR="00EB100D" w:rsidRPr="00F91193" w:rsidRDefault="00EB100D" w:rsidP="00EB100D">
            <w:pPr>
              <w:jc w:val="right"/>
              <w:rPr>
                <w:rFonts w:ascii="Garamond" w:hAnsi="Garamond" w:cs="Calibri"/>
                <w:bCs/>
                <w:color w:val="000000"/>
                <w:lang w:val="en-US"/>
              </w:rPr>
            </w:pPr>
            <w:r w:rsidRPr="00F91193">
              <w:rPr>
                <w:rFonts w:ascii="Garamond" w:hAnsi="Garamond" w:cs="Calibri"/>
                <w:bCs/>
                <w:color w:val="000000"/>
                <w:lang w:val="en-US"/>
              </w:rPr>
              <w:t>-</w:t>
            </w:r>
          </w:p>
        </w:tc>
        <w:tc>
          <w:tcPr>
            <w:tcW w:w="1449" w:type="dxa"/>
            <w:vAlign w:val="bottom"/>
          </w:tcPr>
          <w:p w:rsidR="00EB100D" w:rsidRPr="00F91193" w:rsidRDefault="000E0403" w:rsidP="00B63661">
            <w:pPr>
              <w:jc w:val="right"/>
              <w:rPr>
                <w:rFonts w:ascii="Garamond" w:hAnsi="Garamond" w:cs="Calibri"/>
                <w:bCs/>
                <w:color w:val="000000"/>
                <w:lang w:val="en-US"/>
              </w:rPr>
            </w:pPr>
            <w:r>
              <w:rPr>
                <w:rFonts w:ascii="Garamond" w:hAnsi="Garamond" w:cs="Calibri"/>
                <w:bCs/>
                <w:color w:val="000000"/>
                <w:lang w:val="en-US"/>
              </w:rPr>
              <w:t>42</w:t>
            </w:r>
          </w:p>
        </w:tc>
        <w:tc>
          <w:tcPr>
            <w:tcW w:w="1559" w:type="dxa"/>
            <w:vAlign w:val="bottom"/>
          </w:tcPr>
          <w:p w:rsidR="00EB100D" w:rsidRPr="00F91193" w:rsidRDefault="00EB100D" w:rsidP="00EB100D">
            <w:pPr>
              <w:jc w:val="right"/>
              <w:rPr>
                <w:rFonts w:ascii="Garamond" w:hAnsi="Garamond" w:cs="Calibri"/>
                <w:bCs/>
                <w:color w:val="000000"/>
                <w:lang w:val="en-US"/>
              </w:rPr>
            </w:pPr>
            <w:r w:rsidRPr="00F91193">
              <w:rPr>
                <w:rFonts w:ascii="Garamond" w:hAnsi="Garamond" w:cs="Calibri"/>
                <w:bCs/>
                <w:color w:val="000000"/>
                <w:lang w:val="en-US"/>
              </w:rPr>
              <w:t>-</w:t>
            </w:r>
          </w:p>
        </w:tc>
        <w:tc>
          <w:tcPr>
            <w:tcW w:w="1647" w:type="dxa"/>
            <w:vAlign w:val="bottom"/>
          </w:tcPr>
          <w:p w:rsidR="00EB100D" w:rsidRPr="00F91193" w:rsidRDefault="00B63661" w:rsidP="00E16124">
            <w:pPr>
              <w:jc w:val="right"/>
              <w:rPr>
                <w:rFonts w:ascii="Garamond" w:hAnsi="Garamond" w:cs="Calibri"/>
                <w:bCs/>
                <w:color w:val="000000"/>
              </w:rPr>
            </w:pPr>
            <w:r>
              <w:rPr>
                <w:rFonts w:ascii="Garamond" w:hAnsi="Garamond" w:cs="Calibri"/>
                <w:bCs/>
                <w:color w:val="000000"/>
              </w:rPr>
              <w:t>1</w:t>
            </w:r>
            <w:r w:rsidR="00E16124">
              <w:rPr>
                <w:rFonts w:ascii="Garamond" w:hAnsi="Garamond" w:cs="Calibri"/>
                <w:bCs/>
                <w:color w:val="000000"/>
              </w:rPr>
              <w:t>7</w:t>
            </w:r>
          </w:p>
        </w:tc>
        <w:tc>
          <w:tcPr>
            <w:tcW w:w="1308" w:type="dxa"/>
            <w:vAlign w:val="bottom"/>
          </w:tcPr>
          <w:p w:rsidR="00EB100D" w:rsidRPr="00F91193" w:rsidRDefault="00EB100D" w:rsidP="00EB100D">
            <w:pPr>
              <w:jc w:val="right"/>
              <w:rPr>
                <w:rFonts w:ascii="Garamond" w:hAnsi="Garamond" w:cs="Calibri"/>
                <w:bCs/>
                <w:color w:val="000000"/>
                <w:lang w:val="en-US"/>
              </w:rPr>
            </w:pPr>
            <w:r w:rsidRPr="00F91193">
              <w:rPr>
                <w:rFonts w:ascii="Garamond" w:hAnsi="Garamond" w:cs="Calibri"/>
                <w:bCs/>
                <w:color w:val="000000"/>
                <w:lang w:val="en-US"/>
              </w:rPr>
              <w:t>-</w:t>
            </w:r>
          </w:p>
        </w:tc>
        <w:tc>
          <w:tcPr>
            <w:tcW w:w="1545" w:type="dxa"/>
            <w:vAlign w:val="bottom"/>
          </w:tcPr>
          <w:p w:rsidR="00EB100D" w:rsidRPr="00F91193" w:rsidRDefault="00EB100D" w:rsidP="00EB100D">
            <w:pPr>
              <w:jc w:val="right"/>
              <w:rPr>
                <w:rFonts w:ascii="Garamond" w:hAnsi="Garamond" w:cs="Calibri"/>
                <w:bCs/>
                <w:color w:val="000000"/>
                <w:lang w:val="en-US"/>
              </w:rPr>
            </w:pPr>
            <w:r w:rsidRPr="00F91193">
              <w:rPr>
                <w:rFonts w:ascii="Garamond" w:hAnsi="Garamond" w:cs="Calibri"/>
                <w:bCs/>
                <w:color w:val="000000"/>
                <w:lang w:val="en-US"/>
              </w:rPr>
              <w:t>-</w:t>
            </w:r>
          </w:p>
        </w:tc>
        <w:tc>
          <w:tcPr>
            <w:tcW w:w="1028" w:type="dxa"/>
            <w:vAlign w:val="bottom"/>
          </w:tcPr>
          <w:p w:rsidR="00EB100D" w:rsidRPr="00F91193" w:rsidRDefault="001F533C" w:rsidP="00E16124">
            <w:pPr>
              <w:jc w:val="right"/>
              <w:rPr>
                <w:rFonts w:ascii="Garamond" w:hAnsi="Garamond" w:cs="Calibri"/>
                <w:b/>
                <w:bCs/>
                <w:color w:val="000000"/>
              </w:rPr>
            </w:pPr>
            <w:r>
              <w:rPr>
                <w:rFonts w:ascii="Garamond" w:hAnsi="Garamond" w:cs="Calibri"/>
                <w:b/>
                <w:bCs/>
                <w:color w:val="000000"/>
              </w:rPr>
              <w:t>5</w:t>
            </w:r>
            <w:r w:rsidR="00E16124">
              <w:rPr>
                <w:rFonts w:ascii="Garamond" w:hAnsi="Garamond" w:cs="Calibri"/>
                <w:b/>
                <w:bCs/>
                <w:color w:val="000000"/>
              </w:rPr>
              <w:t>9</w:t>
            </w:r>
          </w:p>
        </w:tc>
      </w:tr>
      <w:tr w:rsidR="00EB100D" w:rsidRPr="00F91193">
        <w:trPr>
          <w:trHeight w:val="255"/>
        </w:trPr>
        <w:tc>
          <w:tcPr>
            <w:tcW w:w="2905" w:type="dxa"/>
            <w:vAlign w:val="bottom"/>
          </w:tcPr>
          <w:p w:rsidR="00EB100D" w:rsidRPr="00F91193" w:rsidRDefault="00EB100D" w:rsidP="00EB100D">
            <w:pPr>
              <w:rPr>
                <w:rFonts w:ascii="Garamond" w:hAnsi="Garamond"/>
                <w:bCs/>
                <w:color w:val="000000"/>
                <w:lang w:eastAsia="bg-BG"/>
              </w:rPr>
            </w:pPr>
            <w:r w:rsidRPr="00F91193">
              <w:rPr>
                <w:rFonts w:ascii="Garamond" w:hAnsi="Garamond"/>
                <w:bCs/>
                <w:color w:val="000000"/>
                <w:lang w:eastAsia="bg-BG"/>
              </w:rPr>
              <w:t xml:space="preserve">Салдо към </w:t>
            </w:r>
            <w:r w:rsidR="00F9244D">
              <w:rPr>
                <w:rFonts w:ascii="Garamond" w:hAnsi="Garamond"/>
                <w:bCs/>
                <w:color w:val="000000"/>
                <w:lang w:eastAsia="bg-BG"/>
              </w:rPr>
              <w:t>31 декември</w:t>
            </w:r>
            <w:r w:rsidR="00CA3695">
              <w:rPr>
                <w:rFonts w:ascii="Garamond" w:hAnsi="Garamond"/>
                <w:bCs/>
                <w:color w:val="000000"/>
                <w:lang w:eastAsia="bg-BG"/>
              </w:rPr>
              <w:t xml:space="preserve"> 2018</w:t>
            </w:r>
            <w:r w:rsidRPr="00F91193">
              <w:rPr>
                <w:rFonts w:ascii="Garamond" w:hAnsi="Garamond"/>
                <w:bCs/>
                <w:color w:val="000000"/>
                <w:lang w:eastAsia="bg-BG"/>
              </w:rPr>
              <w:t xml:space="preserve"> г.</w:t>
            </w:r>
          </w:p>
        </w:tc>
        <w:tc>
          <w:tcPr>
            <w:tcW w:w="905" w:type="dxa"/>
            <w:tcBorders>
              <w:top w:val="single" w:sz="4" w:space="0" w:color="auto"/>
              <w:bottom w:val="single" w:sz="4" w:space="0" w:color="auto"/>
            </w:tcBorders>
            <w:noWrap/>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w:t>
            </w:r>
          </w:p>
        </w:tc>
        <w:tc>
          <w:tcPr>
            <w:tcW w:w="907" w:type="dxa"/>
            <w:tcBorders>
              <w:top w:val="single" w:sz="4" w:space="0" w:color="auto"/>
              <w:bottom w:val="single" w:sz="4" w:space="0" w:color="auto"/>
            </w:tcBorders>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w:t>
            </w:r>
            <w:r w:rsidR="009C53E4">
              <w:rPr>
                <w:rFonts w:ascii="Garamond" w:hAnsi="Garamond" w:cs="Calibri"/>
                <w:bCs/>
                <w:color w:val="000000"/>
                <w:lang w:val="en-US"/>
              </w:rPr>
              <w:t>5</w:t>
            </w:r>
            <w:r w:rsidR="000E0403">
              <w:rPr>
                <w:rFonts w:ascii="Garamond" w:hAnsi="Garamond" w:cs="Calibri"/>
                <w:bCs/>
                <w:color w:val="000000"/>
                <w:lang w:val="en-US"/>
              </w:rPr>
              <w:t> </w:t>
            </w:r>
            <w:r w:rsidR="00E16124">
              <w:rPr>
                <w:rFonts w:ascii="Garamond" w:hAnsi="Garamond" w:cs="Calibri"/>
                <w:bCs/>
                <w:color w:val="000000"/>
              </w:rPr>
              <w:t>527</w:t>
            </w:r>
            <w:r w:rsidR="000E0403">
              <w:rPr>
                <w:rFonts w:ascii="Garamond" w:hAnsi="Garamond" w:cs="Calibri"/>
                <w:bCs/>
                <w:color w:val="000000"/>
                <w:lang w:val="en-US"/>
              </w:rPr>
              <w:t>)</w:t>
            </w:r>
          </w:p>
        </w:tc>
        <w:tc>
          <w:tcPr>
            <w:tcW w:w="1449" w:type="dxa"/>
            <w:tcBorders>
              <w:top w:val="single" w:sz="4" w:space="0" w:color="auto"/>
              <w:bottom w:val="single" w:sz="4" w:space="0" w:color="auto"/>
            </w:tcBorders>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(5</w:t>
            </w:r>
            <w:r w:rsidR="00E16124">
              <w:rPr>
                <w:rFonts w:ascii="Garamond" w:hAnsi="Garamond" w:cs="Calibri"/>
                <w:bCs/>
                <w:color w:val="000000"/>
              </w:rPr>
              <w:t>8 615)</w:t>
            </w:r>
          </w:p>
        </w:tc>
        <w:tc>
          <w:tcPr>
            <w:tcW w:w="1559" w:type="dxa"/>
            <w:tcBorders>
              <w:top w:val="single" w:sz="4" w:space="0" w:color="auto"/>
              <w:bottom w:val="single" w:sz="4" w:space="0" w:color="auto"/>
            </w:tcBorders>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 xml:space="preserve">(1 </w:t>
            </w:r>
            <w:r w:rsidR="00E16124">
              <w:rPr>
                <w:rFonts w:ascii="Garamond" w:hAnsi="Garamond" w:cs="Calibri"/>
                <w:bCs/>
                <w:color w:val="000000"/>
              </w:rPr>
              <w:t>723</w:t>
            </w:r>
            <w:r w:rsidRPr="00F91193">
              <w:rPr>
                <w:rFonts w:ascii="Garamond" w:hAnsi="Garamond" w:cs="Calibri"/>
                <w:bCs/>
                <w:color w:val="000000"/>
              </w:rPr>
              <w:t>)</w:t>
            </w:r>
          </w:p>
        </w:tc>
        <w:tc>
          <w:tcPr>
            <w:tcW w:w="1647" w:type="dxa"/>
            <w:tcBorders>
              <w:top w:val="single" w:sz="4" w:space="0" w:color="auto"/>
              <w:bottom w:val="single" w:sz="4" w:space="0" w:color="auto"/>
            </w:tcBorders>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w:t>
            </w:r>
            <w:r w:rsidR="00D1790F">
              <w:rPr>
                <w:rFonts w:ascii="Garamond" w:hAnsi="Garamond" w:cs="Calibri"/>
                <w:bCs/>
                <w:color w:val="000000"/>
                <w:lang w:val="en-US"/>
              </w:rPr>
              <w:t xml:space="preserve">3 </w:t>
            </w:r>
            <w:r w:rsidR="00E16124">
              <w:rPr>
                <w:rFonts w:ascii="Garamond" w:hAnsi="Garamond" w:cs="Calibri"/>
                <w:bCs/>
                <w:color w:val="000000"/>
              </w:rPr>
              <w:t>109</w:t>
            </w:r>
            <w:r w:rsidRPr="00F91193">
              <w:rPr>
                <w:rFonts w:ascii="Garamond" w:hAnsi="Garamond" w:cs="Calibri"/>
                <w:bCs/>
                <w:color w:val="000000"/>
              </w:rPr>
              <w:t>)</w:t>
            </w:r>
          </w:p>
        </w:tc>
        <w:tc>
          <w:tcPr>
            <w:tcW w:w="1308" w:type="dxa"/>
            <w:tcBorders>
              <w:top w:val="single" w:sz="4" w:space="0" w:color="auto"/>
              <w:bottom w:val="single" w:sz="4" w:space="0" w:color="auto"/>
            </w:tcBorders>
            <w:vAlign w:val="bottom"/>
          </w:tcPr>
          <w:p w:rsidR="00EB100D" w:rsidRPr="00F91193" w:rsidRDefault="00EB100D" w:rsidP="00E16124">
            <w:pPr>
              <w:jc w:val="right"/>
              <w:rPr>
                <w:rFonts w:ascii="Garamond" w:hAnsi="Garamond" w:cs="Calibri"/>
                <w:bCs/>
                <w:color w:val="000000"/>
              </w:rPr>
            </w:pPr>
            <w:r w:rsidRPr="00F91193">
              <w:rPr>
                <w:rFonts w:ascii="Garamond" w:hAnsi="Garamond" w:cs="Calibri"/>
                <w:bCs/>
                <w:color w:val="000000"/>
              </w:rPr>
              <w:t>(</w:t>
            </w:r>
            <w:r w:rsidR="00901801">
              <w:rPr>
                <w:rFonts w:ascii="Garamond" w:hAnsi="Garamond" w:cs="Calibri"/>
                <w:bCs/>
                <w:color w:val="000000"/>
              </w:rPr>
              <w:t>2 4</w:t>
            </w:r>
            <w:r w:rsidR="00E16124">
              <w:rPr>
                <w:rFonts w:ascii="Garamond" w:hAnsi="Garamond" w:cs="Calibri"/>
                <w:bCs/>
                <w:color w:val="000000"/>
              </w:rPr>
              <w:t>23</w:t>
            </w:r>
            <w:r w:rsidRPr="00F91193">
              <w:rPr>
                <w:rFonts w:ascii="Garamond" w:hAnsi="Garamond" w:cs="Calibri"/>
                <w:bCs/>
                <w:color w:val="000000"/>
              </w:rPr>
              <w:t>)</w:t>
            </w:r>
          </w:p>
        </w:tc>
        <w:tc>
          <w:tcPr>
            <w:tcW w:w="1545" w:type="dxa"/>
            <w:tcBorders>
              <w:top w:val="single" w:sz="4" w:space="0" w:color="auto"/>
              <w:bottom w:val="single" w:sz="4" w:space="0" w:color="auto"/>
            </w:tcBorders>
            <w:vAlign w:val="bottom"/>
          </w:tcPr>
          <w:p w:rsidR="00EB100D" w:rsidRPr="00F91193" w:rsidRDefault="00EB100D" w:rsidP="00EB100D">
            <w:pPr>
              <w:jc w:val="right"/>
              <w:rPr>
                <w:rFonts w:ascii="Garamond" w:hAnsi="Garamond" w:cs="Calibri"/>
                <w:bCs/>
                <w:color w:val="000000"/>
              </w:rPr>
            </w:pPr>
            <w:r w:rsidRPr="00F91193">
              <w:rPr>
                <w:rFonts w:ascii="Garamond" w:hAnsi="Garamond" w:cs="Calibri"/>
                <w:bCs/>
                <w:color w:val="000000"/>
              </w:rPr>
              <w:t>-</w:t>
            </w:r>
          </w:p>
        </w:tc>
        <w:tc>
          <w:tcPr>
            <w:tcW w:w="1028" w:type="dxa"/>
            <w:tcBorders>
              <w:top w:val="single" w:sz="4" w:space="0" w:color="auto"/>
              <w:bottom w:val="single" w:sz="4" w:space="0" w:color="auto"/>
            </w:tcBorders>
            <w:vAlign w:val="bottom"/>
          </w:tcPr>
          <w:p w:rsidR="00EB100D" w:rsidRPr="00F91193" w:rsidRDefault="00EB100D" w:rsidP="00E16124">
            <w:pPr>
              <w:jc w:val="right"/>
              <w:rPr>
                <w:rFonts w:ascii="Garamond" w:hAnsi="Garamond" w:cs="Calibri"/>
                <w:b/>
                <w:bCs/>
                <w:color w:val="000000"/>
                <w:lang w:val="en-US"/>
              </w:rPr>
            </w:pPr>
            <w:r w:rsidRPr="00F91193">
              <w:rPr>
                <w:rFonts w:ascii="Garamond" w:hAnsi="Garamond" w:cs="Calibri"/>
                <w:b/>
                <w:bCs/>
                <w:color w:val="000000"/>
              </w:rPr>
              <w:t>(</w:t>
            </w:r>
            <w:r w:rsidR="00E16124">
              <w:rPr>
                <w:rFonts w:ascii="Garamond" w:hAnsi="Garamond" w:cs="Calibri"/>
                <w:b/>
                <w:bCs/>
                <w:color w:val="000000"/>
              </w:rPr>
              <w:t>71 397</w:t>
            </w:r>
            <w:r w:rsidRPr="00F91193">
              <w:rPr>
                <w:rFonts w:ascii="Garamond" w:hAnsi="Garamond" w:cs="Calibri"/>
                <w:b/>
                <w:bCs/>
                <w:color w:val="000000"/>
              </w:rPr>
              <w:t>)</w:t>
            </w:r>
          </w:p>
        </w:tc>
      </w:tr>
      <w:tr w:rsidR="00EB100D" w:rsidRPr="00F91193">
        <w:trPr>
          <w:trHeight w:val="240"/>
        </w:trPr>
        <w:tc>
          <w:tcPr>
            <w:tcW w:w="2905" w:type="dxa"/>
            <w:vAlign w:val="bottom"/>
          </w:tcPr>
          <w:p w:rsidR="00EB100D" w:rsidRPr="00F91193" w:rsidRDefault="00EB100D" w:rsidP="00EB100D">
            <w:pPr>
              <w:rPr>
                <w:rFonts w:ascii="Garamond" w:hAnsi="Garamond"/>
                <w:b/>
                <w:bCs/>
                <w:color w:val="000000"/>
                <w:lang w:eastAsia="bg-BG"/>
              </w:rPr>
            </w:pPr>
            <w:r w:rsidRPr="00F91193">
              <w:rPr>
                <w:rFonts w:ascii="Garamond" w:hAnsi="Garamond"/>
                <w:b/>
                <w:bCs/>
                <w:color w:val="000000"/>
                <w:lang w:eastAsia="bg-BG"/>
              </w:rPr>
              <w:t>Балансова стойност към</w:t>
            </w:r>
          </w:p>
        </w:tc>
        <w:tc>
          <w:tcPr>
            <w:tcW w:w="905" w:type="dxa"/>
            <w:vMerge w:val="restart"/>
            <w:tcBorders>
              <w:top w:val="single" w:sz="4" w:space="0" w:color="auto"/>
              <w:bottom w:val="double" w:sz="4" w:space="0" w:color="auto"/>
            </w:tcBorders>
            <w:vAlign w:val="bottom"/>
          </w:tcPr>
          <w:p w:rsidR="00EB100D" w:rsidRPr="00F91193" w:rsidRDefault="00447299" w:rsidP="00C2684C">
            <w:pPr>
              <w:jc w:val="right"/>
              <w:rPr>
                <w:rFonts w:ascii="Garamond" w:hAnsi="Garamond" w:cs="Calibri"/>
                <w:b/>
                <w:bCs/>
                <w:color w:val="000000"/>
              </w:rPr>
            </w:pPr>
            <w:r>
              <w:rPr>
                <w:rFonts w:ascii="Garamond" w:hAnsi="Garamond" w:cs="Calibri"/>
                <w:b/>
                <w:bCs/>
                <w:color w:val="000000"/>
                <w:lang w:val="en-US"/>
              </w:rPr>
              <w:t xml:space="preserve">6 </w:t>
            </w:r>
            <w:r w:rsidR="00C2684C">
              <w:rPr>
                <w:rFonts w:ascii="Garamond" w:hAnsi="Garamond" w:cs="Calibri"/>
                <w:b/>
                <w:bCs/>
                <w:color w:val="000000"/>
              </w:rPr>
              <w:t>700</w:t>
            </w:r>
          </w:p>
        </w:tc>
        <w:tc>
          <w:tcPr>
            <w:tcW w:w="907" w:type="dxa"/>
            <w:vMerge w:val="restart"/>
            <w:tcBorders>
              <w:top w:val="single" w:sz="4" w:space="0" w:color="auto"/>
              <w:bottom w:val="double" w:sz="4" w:space="0" w:color="auto"/>
            </w:tcBorders>
            <w:vAlign w:val="bottom"/>
          </w:tcPr>
          <w:p w:rsidR="00EB100D" w:rsidRPr="00F91193" w:rsidRDefault="00EB100D" w:rsidP="00E16124">
            <w:pPr>
              <w:jc w:val="right"/>
              <w:rPr>
                <w:rFonts w:ascii="Garamond" w:hAnsi="Garamond" w:cs="Calibri"/>
                <w:b/>
                <w:bCs/>
                <w:color w:val="000000"/>
              </w:rPr>
            </w:pPr>
            <w:r w:rsidRPr="00F91193">
              <w:rPr>
                <w:rFonts w:ascii="Garamond" w:hAnsi="Garamond" w:cs="Calibri"/>
                <w:b/>
                <w:bCs/>
                <w:color w:val="000000"/>
              </w:rPr>
              <w:t>1</w:t>
            </w:r>
            <w:r w:rsidR="00B63661">
              <w:rPr>
                <w:rFonts w:ascii="Garamond" w:hAnsi="Garamond" w:cs="Calibri"/>
                <w:b/>
                <w:bCs/>
                <w:color w:val="000000"/>
              </w:rPr>
              <w:t xml:space="preserve">2 </w:t>
            </w:r>
            <w:r w:rsidR="00E16124">
              <w:rPr>
                <w:rFonts w:ascii="Garamond" w:hAnsi="Garamond" w:cs="Calibri"/>
                <w:b/>
                <w:bCs/>
                <w:color w:val="000000"/>
              </w:rPr>
              <w:t>898</w:t>
            </w:r>
          </w:p>
        </w:tc>
        <w:tc>
          <w:tcPr>
            <w:tcW w:w="1449" w:type="dxa"/>
            <w:vMerge w:val="restart"/>
            <w:tcBorders>
              <w:top w:val="single" w:sz="4" w:space="0" w:color="auto"/>
              <w:bottom w:val="double" w:sz="4" w:space="0" w:color="auto"/>
            </w:tcBorders>
            <w:vAlign w:val="bottom"/>
          </w:tcPr>
          <w:p w:rsidR="00EB100D" w:rsidRPr="00F91193" w:rsidRDefault="00EB100D" w:rsidP="00E16124">
            <w:pPr>
              <w:jc w:val="right"/>
              <w:rPr>
                <w:rFonts w:ascii="Garamond" w:hAnsi="Garamond" w:cs="Calibri"/>
                <w:b/>
                <w:bCs/>
                <w:color w:val="000000"/>
              </w:rPr>
            </w:pPr>
            <w:r w:rsidRPr="00F91193">
              <w:rPr>
                <w:rFonts w:ascii="Garamond" w:hAnsi="Garamond" w:cs="Calibri"/>
                <w:b/>
                <w:bCs/>
                <w:color w:val="000000"/>
              </w:rPr>
              <w:t>2</w:t>
            </w:r>
            <w:r w:rsidR="00E16124">
              <w:rPr>
                <w:rFonts w:ascii="Garamond" w:hAnsi="Garamond" w:cs="Calibri"/>
                <w:b/>
                <w:bCs/>
                <w:color w:val="000000"/>
              </w:rPr>
              <w:t>3 422</w:t>
            </w:r>
          </w:p>
        </w:tc>
        <w:tc>
          <w:tcPr>
            <w:tcW w:w="1559" w:type="dxa"/>
            <w:vMerge w:val="restart"/>
            <w:tcBorders>
              <w:top w:val="single" w:sz="4" w:space="0" w:color="auto"/>
              <w:bottom w:val="double" w:sz="4" w:space="0" w:color="auto"/>
            </w:tcBorders>
            <w:vAlign w:val="bottom"/>
          </w:tcPr>
          <w:p w:rsidR="00EB100D" w:rsidRPr="00F91193" w:rsidRDefault="00EB100D" w:rsidP="00E16124">
            <w:pPr>
              <w:jc w:val="right"/>
              <w:rPr>
                <w:rFonts w:ascii="Garamond" w:hAnsi="Garamond" w:cs="Calibri"/>
                <w:b/>
                <w:bCs/>
                <w:color w:val="000000"/>
              </w:rPr>
            </w:pPr>
            <w:r w:rsidRPr="00F91193">
              <w:rPr>
                <w:rFonts w:ascii="Garamond" w:hAnsi="Garamond" w:cs="Calibri"/>
                <w:b/>
                <w:bCs/>
                <w:color w:val="000000"/>
              </w:rPr>
              <w:t xml:space="preserve">3 </w:t>
            </w:r>
            <w:r w:rsidR="00E16124">
              <w:rPr>
                <w:rFonts w:ascii="Garamond" w:hAnsi="Garamond" w:cs="Calibri"/>
                <w:b/>
                <w:bCs/>
                <w:color w:val="000000"/>
              </w:rPr>
              <w:t>761</w:t>
            </w:r>
          </w:p>
        </w:tc>
        <w:tc>
          <w:tcPr>
            <w:tcW w:w="1647" w:type="dxa"/>
            <w:vMerge w:val="restart"/>
            <w:tcBorders>
              <w:top w:val="single" w:sz="4" w:space="0" w:color="auto"/>
              <w:bottom w:val="double" w:sz="4" w:space="0" w:color="auto"/>
            </w:tcBorders>
            <w:vAlign w:val="bottom"/>
          </w:tcPr>
          <w:p w:rsidR="00EB100D" w:rsidRPr="00901801" w:rsidRDefault="00D1790F" w:rsidP="00E16124">
            <w:pPr>
              <w:jc w:val="right"/>
              <w:rPr>
                <w:rFonts w:ascii="Garamond" w:hAnsi="Garamond" w:cs="Calibri"/>
                <w:b/>
                <w:bCs/>
                <w:color w:val="000000"/>
              </w:rPr>
            </w:pPr>
            <w:r>
              <w:rPr>
                <w:rFonts w:ascii="Garamond" w:hAnsi="Garamond" w:cs="Calibri"/>
                <w:b/>
                <w:bCs/>
                <w:color w:val="000000"/>
                <w:lang w:val="en-US"/>
              </w:rPr>
              <w:t>5</w:t>
            </w:r>
            <w:r w:rsidR="00E16124">
              <w:rPr>
                <w:rFonts w:ascii="Garamond" w:hAnsi="Garamond" w:cs="Calibri"/>
                <w:b/>
                <w:bCs/>
                <w:color w:val="000000"/>
              </w:rPr>
              <w:t>72</w:t>
            </w:r>
          </w:p>
        </w:tc>
        <w:tc>
          <w:tcPr>
            <w:tcW w:w="1308" w:type="dxa"/>
            <w:vMerge w:val="restart"/>
            <w:tcBorders>
              <w:top w:val="single" w:sz="4" w:space="0" w:color="auto"/>
              <w:bottom w:val="double" w:sz="4" w:space="0" w:color="auto"/>
            </w:tcBorders>
            <w:vAlign w:val="bottom"/>
          </w:tcPr>
          <w:p w:rsidR="00EB100D" w:rsidRPr="00F91193" w:rsidRDefault="00E16124" w:rsidP="00E16124">
            <w:pPr>
              <w:jc w:val="right"/>
              <w:rPr>
                <w:rFonts w:ascii="Garamond" w:hAnsi="Garamond" w:cs="Calibri"/>
                <w:b/>
                <w:bCs/>
                <w:color w:val="000000"/>
              </w:rPr>
            </w:pPr>
            <w:r>
              <w:rPr>
                <w:rFonts w:ascii="Garamond" w:hAnsi="Garamond" w:cs="Calibri"/>
                <w:b/>
                <w:bCs/>
                <w:color w:val="000000"/>
              </w:rPr>
              <w:t>294</w:t>
            </w:r>
          </w:p>
        </w:tc>
        <w:tc>
          <w:tcPr>
            <w:tcW w:w="1545" w:type="dxa"/>
            <w:vMerge w:val="restart"/>
            <w:tcBorders>
              <w:top w:val="single" w:sz="4" w:space="0" w:color="auto"/>
              <w:bottom w:val="double" w:sz="4" w:space="0" w:color="auto"/>
            </w:tcBorders>
            <w:vAlign w:val="bottom"/>
          </w:tcPr>
          <w:p w:rsidR="00EB100D" w:rsidRPr="00F91193" w:rsidRDefault="00901801" w:rsidP="00E16124">
            <w:pPr>
              <w:jc w:val="right"/>
              <w:rPr>
                <w:rFonts w:ascii="Garamond" w:hAnsi="Garamond" w:cs="Calibri"/>
                <w:b/>
                <w:bCs/>
                <w:color w:val="000000"/>
              </w:rPr>
            </w:pPr>
            <w:r>
              <w:rPr>
                <w:rFonts w:ascii="Garamond" w:hAnsi="Garamond" w:cs="Calibri"/>
                <w:b/>
                <w:bCs/>
                <w:color w:val="000000"/>
              </w:rPr>
              <w:t xml:space="preserve">3 </w:t>
            </w:r>
            <w:r w:rsidR="00E16124">
              <w:rPr>
                <w:rFonts w:ascii="Garamond" w:hAnsi="Garamond" w:cs="Calibri"/>
                <w:b/>
                <w:bCs/>
                <w:color w:val="000000"/>
              </w:rPr>
              <w:t>549</w:t>
            </w:r>
          </w:p>
        </w:tc>
        <w:tc>
          <w:tcPr>
            <w:tcW w:w="1028" w:type="dxa"/>
            <w:vMerge w:val="restart"/>
            <w:tcBorders>
              <w:top w:val="single" w:sz="4" w:space="0" w:color="auto"/>
              <w:bottom w:val="double" w:sz="4" w:space="0" w:color="auto"/>
            </w:tcBorders>
            <w:vAlign w:val="bottom"/>
          </w:tcPr>
          <w:p w:rsidR="00EB100D" w:rsidRPr="00F91193" w:rsidRDefault="00EB100D" w:rsidP="00E16124">
            <w:pPr>
              <w:jc w:val="right"/>
              <w:rPr>
                <w:rFonts w:ascii="Garamond" w:hAnsi="Garamond" w:cs="Calibri"/>
                <w:b/>
                <w:bCs/>
                <w:color w:val="000000"/>
                <w:lang w:val="en-US"/>
              </w:rPr>
            </w:pPr>
            <w:r w:rsidRPr="00F91193">
              <w:rPr>
                <w:rFonts w:ascii="Garamond" w:hAnsi="Garamond" w:cs="Calibri"/>
                <w:b/>
                <w:bCs/>
                <w:color w:val="000000"/>
              </w:rPr>
              <w:t>5</w:t>
            </w:r>
            <w:r w:rsidR="00D1790F">
              <w:rPr>
                <w:rFonts w:ascii="Garamond" w:hAnsi="Garamond" w:cs="Calibri"/>
                <w:b/>
                <w:bCs/>
                <w:color w:val="000000"/>
                <w:lang w:val="en-US"/>
              </w:rPr>
              <w:t xml:space="preserve">1 </w:t>
            </w:r>
            <w:r w:rsidR="00E16124">
              <w:rPr>
                <w:rFonts w:ascii="Garamond" w:hAnsi="Garamond" w:cs="Calibri"/>
                <w:b/>
                <w:bCs/>
                <w:color w:val="000000"/>
              </w:rPr>
              <w:t>196</w:t>
            </w:r>
          </w:p>
        </w:tc>
      </w:tr>
      <w:tr w:rsidR="00EB100D" w:rsidRPr="00F91193">
        <w:trPr>
          <w:trHeight w:val="255"/>
        </w:trPr>
        <w:tc>
          <w:tcPr>
            <w:tcW w:w="2905" w:type="dxa"/>
            <w:vAlign w:val="bottom"/>
          </w:tcPr>
          <w:p w:rsidR="00EB100D" w:rsidRPr="00F91193" w:rsidRDefault="00F9244D" w:rsidP="00EB100D">
            <w:pPr>
              <w:rPr>
                <w:rFonts w:ascii="Garamond" w:hAnsi="Garamond"/>
                <w:b/>
                <w:bCs/>
                <w:color w:val="000000"/>
                <w:lang w:eastAsia="bg-BG"/>
              </w:rPr>
            </w:pPr>
            <w:r>
              <w:rPr>
                <w:rFonts w:ascii="Garamond" w:hAnsi="Garamond"/>
                <w:b/>
                <w:bCs/>
                <w:color w:val="000000"/>
                <w:lang w:eastAsia="bg-BG"/>
              </w:rPr>
              <w:t>31 декември</w:t>
            </w:r>
            <w:r w:rsidR="00CA3695">
              <w:rPr>
                <w:rFonts w:ascii="Garamond" w:hAnsi="Garamond"/>
                <w:b/>
                <w:bCs/>
                <w:color w:val="000000"/>
                <w:lang w:eastAsia="bg-BG"/>
              </w:rPr>
              <w:t xml:space="preserve"> 2018</w:t>
            </w:r>
            <w:r w:rsidR="00EB100D" w:rsidRPr="00F91193">
              <w:rPr>
                <w:rFonts w:ascii="Garamond" w:hAnsi="Garamond"/>
                <w:b/>
                <w:bCs/>
                <w:color w:val="000000"/>
                <w:lang w:eastAsia="bg-BG"/>
              </w:rPr>
              <w:t xml:space="preserve"> г.</w:t>
            </w:r>
          </w:p>
        </w:tc>
        <w:tc>
          <w:tcPr>
            <w:tcW w:w="905" w:type="dxa"/>
            <w:vMerge/>
            <w:tcBorders>
              <w:bottom w:val="double" w:sz="4" w:space="0" w:color="auto"/>
            </w:tcBorders>
            <w:vAlign w:val="center"/>
          </w:tcPr>
          <w:p w:rsidR="00EB100D" w:rsidRPr="00F91193" w:rsidRDefault="00EB100D" w:rsidP="00EB100D">
            <w:pPr>
              <w:rPr>
                <w:rFonts w:ascii="Garamond" w:hAnsi="Garamond"/>
                <w:b/>
                <w:bCs/>
                <w:color w:val="000000"/>
                <w:lang w:eastAsia="bg-BG"/>
              </w:rPr>
            </w:pPr>
          </w:p>
        </w:tc>
        <w:tc>
          <w:tcPr>
            <w:tcW w:w="907" w:type="dxa"/>
            <w:vMerge/>
            <w:tcBorders>
              <w:bottom w:val="double" w:sz="4" w:space="0" w:color="auto"/>
            </w:tcBorders>
            <w:vAlign w:val="center"/>
          </w:tcPr>
          <w:p w:rsidR="00EB100D" w:rsidRPr="00F91193" w:rsidRDefault="00EB100D" w:rsidP="00EB100D">
            <w:pPr>
              <w:rPr>
                <w:rFonts w:ascii="Garamond" w:hAnsi="Garamond"/>
                <w:b/>
                <w:bCs/>
                <w:color w:val="000000"/>
                <w:lang w:eastAsia="bg-BG"/>
              </w:rPr>
            </w:pPr>
          </w:p>
        </w:tc>
        <w:tc>
          <w:tcPr>
            <w:tcW w:w="1449" w:type="dxa"/>
            <w:vMerge/>
            <w:tcBorders>
              <w:bottom w:val="double" w:sz="4" w:space="0" w:color="auto"/>
            </w:tcBorders>
            <w:vAlign w:val="center"/>
          </w:tcPr>
          <w:p w:rsidR="00EB100D" w:rsidRPr="00F91193" w:rsidRDefault="00EB100D" w:rsidP="00EB100D">
            <w:pPr>
              <w:rPr>
                <w:rFonts w:ascii="Garamond" w:hAnsi="Garamond"/>
                <w:b/>
                <w:bCs/>
                <w:color w:val="000000"/>
                <w:lang w:eastAsia="bg-BG"/>
              </w:rPr>
            </w:pPr>
          </w:p>
        </w:tc>
        <w:tc>
          <w:tcPr>
            <w:tcW w:w="1559" w:type="dxa"/>
            <w:vMerge/>
            <w:tcBorders>
              <w:bottom w:val="double" w:sz="4" w:space="0" w:color="auto"/>
            </w:tcBorders>
            <w:vAlign w:val="center"/>
          </w:tcPr>
          <w:p w:rsidR="00EB100D" w:rsidRPr="00F91193" w:rsidRDefault="00EB100D" w:rsidP="00EB100D">
            <w:pPr>
              <w:rPr>
                <w:rFonts w:ascii="Garamond" w:hAnsi="Garamond"/>
                <w:b/>
                <w:bCs/>
                <w:color w:val="000000"/>
                <w:lang w:eastAsia="bg-BG"/>
              </w:rPr>
            </w:pPr>
          </w:p>
        </w:tc>
        <w:tc>
          <w:tcPr>
            <w:tcW w:w="1647" w:type="dxa"/>
            <w:vMerge/>
            <w:tcBorders>
              <w:bottom w:val="double" w:sz="4" w:space="0" w:color="auto"/>
            </w:tcBorders>
            <w:vAlign w:val="center"/>
          </w:tcPr>
          <w:p w:rsidR="00EB100D" w:rsidRPr="00F91193" w:rsidRDefault="00EB100D" w:rsidP="00EB100D">
            <w:pPr>
              <w:rPr>
                <w:rFonts w:ascii="Garamond" w:hAnsi="Garamond"/>
                <w:b/>
                <w:bCs/>
                <w:color w:val="000000"/>
                <w:lang w:eastAsia="bg-BG"/>
              </w:rPr>
            </w:pPr>
          </w:p>
        </w:tc>
        <w:tc>
          <w:tcPr>
            <w:tcW w:w="1308" w:type="dxa"/>
            <w:vMerge/>
            <w:tcBorders>
              <w:bottom w:val="double" w:sz="4" w:space="0" w:color="auto"/>
            </w:tcBorders>
            <w:vAlign w:val="center"/>
          </w:tcPr>
          <w:p w:rsidR="00EB100D" w:rsidRPr="00F91193" w:rsidRDefault="00EB100D" w:rsidP="00EB100D">
            <w:pPr>
              <w:rPr>
                <w:rFonts w:ascii="Garamond" w:hAnsi="Garamond"/>
                <w:b/>
                <w:bCs/>
                <w:color w:val="000000"/>
                <w:lang w:eastAsia="bg-BG"/>
              </w:rPr>
            </w:pPr>
          </w:p>
        </w:tc>
        <w:tc>
          <w:tcPr>
            <w:tcW w:w="1545" w:type="dxa"/>
            <w:vMerge/>
            <w:tcBorders>
              <w:bottom w:val="double" w:sz="4" w:space="0" w:color="auto"/>
            </w:tcBorders>
            <w:vAlign w:val="center"/>
          </w:tcPr>
          <w:p w:rsidR="00EB100D" w:rsidRPr="00F91193" w:rsidRDefault="00EB100D" w:rsidP="00EB100D">
            <w:pPr>
              <w:rPr>
                <w:rFonts w:ascii="Garamond" w:hAnsi="Garamond"/>
                <w:b/>
                <w:bCs/>
                <w:color w:val="000000"/>
                <w:lang w:eastAsia="bg-BG"/>
              </w:rPr>
            </w:pPr>
          </w:p>
        </w:tc>
        <w:tc>
          <w:tcPr>
            <w:tcW w:w="1028" w:type="dxa"/>
            <w:vMerge/>
            <w:tcBorders>
              <w:bottom w:val="double" w:sz="4" w:space="0" w:color="auto"/>
            </w:tcBorders>
            <w:vAlign w:val="center"/>
          </w:tcPr>
          <w:p w:rsidR="00EB100D" w:rsidRPr="00F91193" w:rsidRDefault="00EB100D" w:rsidP="00EB100D">
            <w:pPr>
              <w:rPr>
                <w:rFonts w:ascii="Garamond" w:hAnsi="Garamond"/>
                <w:b/>
                <w:bCs/>
                <w:color w:val="000000"/>
                <w:lang w:eastAsia="bg-BG"/>
              </w:rPr>
            </w:pPr>
          </w:p>
        </w:tc>
      </w:tr>
      <w:bookmarkEnd w:id="12"/>
    </w:tbl>
    <w:p w:rsidR="002D3B24" w:rsidRPr="00F91193" w:rsidRDefault="002D3B24" w:rsidP="00783FB8">
      <w:pPr>
        <w:spacing w:after="240"/>
        <w:jc w:val="both"/>
        <w:rPr>
          <w:rFonts w:ascii="Garamond" w:hAnsi="Garamond"/>
        </w:rPr>
      </w:pPr>
    </w:p>
    <w:p w:rsidR="008C1E9B" w:rsidRPr="00F91193" w:rsidRDefault="008C1E9B" w:rsidP="00783FB8">
      <w:pPr>
        <w:spacing w:after="240"/>
        <w:jc w:val="both"/>
        <w:rPr>
          <w:rFonts w:ascii="Garamond" w:hAnsi="Garamond"/>
        </w:rPr>
      </w:pPr>
    </w:p>
    <w:tbl>
      <w:tblPr>
        <w:tblW w:w="13700" w:type="dxa"/>
        <w:tblCellMar>
          <w:left w:w="70" w:type="dxa"/>
          <w:right w:w="70" w:type="dxa"/>
        </w:tblCellMar>
        <w:tblLook w:val="04A0" w:firstRow="1" w:lastRow="0" w:firstColumn="1" w:lastColumn="0" w:noHBand="0" w:noVBand="1"/>
      </w:tblPr>
      <w:tblGrid>
        <w:gridCol w:w="2905"/>
        <w:gridCol w:w="905"/>
        <w:gridCol w:w="907"/>
        <w:gridCol w:w="1662"/>
        <w:gridCol w:w="1559"/>
        <w:gridCol w:w="1773"/>
        <w:gridCol w:w="1308"/>
        <w:gridCol w:w="1653"/>
        <w:gridCol w:w="1028"/>
      </w:tblGrid>
      <w:tr w:rsidR="00F91193" w:rsidRPr="00F91193" w:rsidTr="00F91193">
        <w:trPr>
          <w:trHeight w:val="960"/>
        </w:trPr>
        <w:tc>
          <w:tcPr>
            <w:tcW w:w="2905" w:type="dxa"/>
          </w:tcPr>
          <w:p w:rsidR="00F91193" w:rsidRPr="00F91193" w:rsidRDefault="00F91193" w:rsidP="00F91193">
            <w:pPr>
              <w:jc w:val="right"/>
              <w:rPr>
                <w:rFonts w:ascii="Garamond" w:hAnsi="Garamond"/>
                <w:b/>
                <w:bCs/>
                <w:lang w:eastAsia="bg-BG"/>
              </w:rPr>
            </w:pPr>
          </w:p>
        </w:tc>
        <w:tc>
          <w:tcPr>
            <w:tcW w:w="905" w:type="dxa"/>
          </w:tcPr>
          <w:p w:rsidR="00F91193" w:rsidRPr="00F91193" w:rsidRDefault="00F91193" w:rsidP="00F91193">
            <w:pPr>
              <w:jc w:val="right"/>
              <w:rPr>
                <w:rFonts w:ascii="Garamond" w:hAnsi="Garamond"/>
                <w:b/>
                <w:bCs/>
                <w:lang w:eastAsia="bg-BG"/>
              </w:rPr>
            </w:pPr>
            <w:r w:rsidRPr="00F91193">
              <w:rPr>
                <w:rFonts w:ascii="Garamond" w:hAnsi="Garamond"/>
                <w:b/>
                <w:bCs/>
                <w:lang w:eastAsia="bg-BG"/>
              </w:rPr>
              <w:t>Земи</w:t>
            </w:r>
          </w:p>
        </w:tc>
        <w:tc>
          <w:tcPr>
            <w:tcW w:w="907" w:type="dxa"/>
          </w:tcPr>
          <w:p w:rsidR="00F91193" w:rsidRPr="00F91193" w:rsidRDefault="00F91193" w:rsidP="00F91193">
            <w:pPr>
              <w:jc w:val="right"/>
              <w:rPr>
                <w:rFonts w:ascii="Garamond" w:hAnsi="Garamond"/>
                <w:b/>
                <w:bCs/>
                <w:lang w:eastAsia="bg-BG"/>
              </w:rPr>
            </w:pPr>
            <w:r w:rsidRPr="00F91193">
              <w:rPr>
                <w:rFonts w:ascii="Garamond" w:hAnsi="Garamond"/>
                <w:b/>
                <w:bCs/>
                <w:lang w:eastAsia="bg-BG"/>
              </w:rPr>
              <w:t>Сгради</w:t>
            </w:r>
          </w:p>
        </w:tc>
        <w:tc>
          <w:tcPr>
            <w:tcW w:w="1662" w:type="dxa"/>
          </w:tcPr>
          <w:p w:rsidR="00F91193" w:rsidRPr="00F91193" w:rsidRDefault="00F91193" w:rsidP="00F91193">
            <w:pPr>
              <w:jc w:val="right"/>
              <w:rPr>
                <w:rFonts w:ascii="Garamond" w:hAnsi="Garamond"/>
                <w:b/>
                <w:bCs/>
                <w:lang w:eastAsia="bg-BG"/>
              </w:rPr>
            </w:pPr>
            <w:r w:rsidRPr="00F91193">
              <w:rPr>
                <w:rFonts w:ascii="Garamond" w:hAnsi="Garamond"/>
                <w:b/>
                <w:bCs/>
                <w:lang w:eastAsia="bg-BG"/>
              </w:rPr>
              <w:t>Машини и оборудване</w:t>
            </w:r>
          </w:p>
        </w:tc>
        <w:tc>
          <w:tcPr>
            <w:tcW w:w="1559" w:type="dxa"/>
          </w:tcPr>
          <w:p w:rsidR="00F91193" w:rsidRPr="00F91193" w:rsidRDefault="00F91193" w:rsidP="00F91193">
            <w:pPr>
              <w:jc w:val="right"/>
              <w:rPr>
                <w:rFonts w:ascii="Garamond" w:hAnsi="Garamond"/>
                <w:b/>
                <w:bCs/>
                <w:lang w:eastAsia="bg-BG"/>
              </w:rPr>
            </w:pPr>
            <w:r w:rsidRPr="00F91193">
              <w:rPr>
                <w:rFonts w:ascii="Garamond" w:hAnsi="Garamond"/>
                <w:b/>
                <w:bCs/>
                <w:lang w:eastAsia="bg-BG"/>
              </w:rPr>
              <w:t>Съоръжения</w:t>
            </w:r>
          </w:p>
        </w:tc>
        <w:tc>
          <w:tcPr>
            <w:tcW w:w="1773" w:type="dxa"/>
          </w:tcPr>
          <w:p w:rsidR="00F91193" w:rsidRPr="00F91193" w:rsidRDefault="00F91193" w:rsidP="00F91193">
            <w:pPr>
              <w:jc w:val="right"/>
              <w:rPr>
                <w:rFonts w:ascii="Garamond" w:hAnsi="Garamond"/>
                <w:b/>
                <w:bCs/>
                <w:lang w:eastAsia="bg-BG"/>
              </w:rPr>
            </w:pPr>
            <w:proofErr w:type="spellStart"/>
            <w:r w:rsidRPr="00F91193">
              <w:rPr>
                <w:rFonts w:ascii="Garamond" w:hAnsi="Garamond"/>
                <w:b/>
                <w:bCs/>
                <w:lang w:val="en-US" w:eastAsia="bg-BG"/>
              </w:rPr>
              <w:t>Транспортни</w:t>
            </w:r>
            <w:proofErr w:type="spellEnd"/>
            <w:r w:rsidRPr="00F91193">
              <w:rPr>
                <w:rFonts w:ascii="Garamond" w:hAnsi="Garamond"/>
                <w:b/>
                <w:bCs/>
                <w:lang w:val="en-US" w:eastAsia="bg-BG"/>
              </w:rPr>
              <w:t xml:space="preserve"> </w:t>
            </w:r>
            <w:proofErr w:type="spellStart"/>
            <w:r w:rsidRPr="00F91193">
              <w:rPr>
                <w:rFonts w:ascii="Garamond" w:hAnsi="Garamond"/>
                <w:b/>
                <w:bCs/>
                <w:lang w:val="en-US" w:eastAsia="bg-BG"/>
              </w:rPr>
              <w:t>средства</w:t>
            </w:r>
            <w:proofErr w:type="spellEnd"/>
          </w:p>
        </w:tc>
        <w:tc>
          <w:tcPr>
            <w:tcW w:w="1308" w:type="dxa"/>
          </w:tcPr>
          <w:p w:rsidR="00F91193" w:rsidRPr="00F91193" w:rsidRDefault="00F91193" w:rsidP="00F91193">
            <w:pPr>
              <w:jc w:val="right"/>
              <w:rPr>
                <w:rFonts w:ascii="Garamond" w:hAnsi="Garamond"/>
                <w:b/>
                <w:bCs/>
                <w:lang w:eastAsia="bg-BG"/>
              </w:rPr>
            </w:pPr>
            <w:proofErr w:type="spellStart"/>
            <w:r w:rsidRPr="00F91193">
              <w:rPr>
                <w:rFonts w:ascii="Garamond" w:hAnsi="Garamond"/>
                <w:b/>
                <w:bCs/>
                <w:lang w:val="en-US" w:eastAsia="bg-BG"/>
              </w:rPr>
              <w:t>Стопански</w:t>
            </w:r>
            <w:proofErr w:type="spellEnd"/>
            <w:r w:rsidRPr="00F91193">
              <w:rPr>
                <w:rFonts w:ascii="Garamond" w:hAnsi="Garamond"/>
                <w:b/>
                <w:bCs/>
                <w:lang w:val="en-US" w:eastAsia="bg-BG"/>
              </w:rPr>
              <w:t xml:space="preserve"> </w:t>
            </w:r>
            <w:proofErr w:type="spellStart"/>
            <w:r w:rsidRPr="00F91193">
              <w:rPr>
                <w:rFonts w:ascii="Garamond" w:hAnsi="Garamond"/>
                <w:b/>
                <w:bCs/>
                <w:lang w:val="en-US" w:eastAsia="bg-BG"/>
              </w:rPr>
              <w:t>инвентар</w:t>
            </w:r>
            <w:proofErr w:type="spellEnd"/>
          </w:p>
        </w:tc>
        <w:tc>
          <w:tcPr>
            <w:tcW w:w="1653" w:type="dxa"/>
          </w:tcPr>
          <w:p w:rsidR="00F91193" w:rsidRPr="00F91193" w:rsidRDefault="00F91193" w:rsidP="00F91193">
            <w:pPr>
              <w:jc w:val="right"/>
              <w:rPr>
                <w:rFonts w:ascii="Garamond" w:hAnsi="Garamond"/>
                <w:b/>
                <w:bCs/>
                <w:lang w:eastAsia="bg-BG"/>
              </w:rPr>
            </w:pPr>
            <w:r w:rsidRPr="00F91193">
              <w:rPr>
                <w:rFonts w:ascii="Garamond" w:hAnsi="Garamond"/>
                <w:b/>
                <w:bCs/>
                <w:lang w:val="ru-RU" w:eastAsia="bg-BG"/>
              </w:rPr>
              <w:t>Разходи за придобиване на ДМА</w:t>
            </w:r>
          </w:p>
        </w:tc>
        <w:tc>
          <w:tcPr>
            <w:tcW w:w="1028" w:type="dxa"/>
          </w:tcPr>
          <w:p w:rsidR="00F91193" w:rsidRPr="00F91193" w:rsidRDefault="00F91193" w:rsidP="00F91193">
            <w:pPr>
              <w:ind w:left="-291" w:firstLine="291"/>
              <w:jc w:val="right"/>
              <w:rPr>
                <w:rFonts w:ascii="Garamond" w:hAnsi="Garamond"/>
                <w:b/>
                <w:bCs/>
                <w:lang w:eastAsia="bg-BG"/>
              </w:rPr>
            </w:pPr>
            <w:r w:rsidRPr="00F91193">
              <w:rPr>
                <w:rFonts w:ascii="Garamond" w:hAnsi="Garamond"/>
                <w:b/>
                <w:bCs/>
                <w:lang w:eastAsia="bg-BG"/>
              </w:rPr>
              <w:t>Общо</w:t>
            </w:r>
          </w:p>
        </w:tc>
      </w:tr>
      <w:tr w:rsidR="00F91193" w:rsidRPr="00F91193" w:rsidTr="00F91193">
        <w:trPr>
          <w:trHeight w:val="240"/>
        </w:trPr>
        <w:tc>
          <w:tcPr>
            <w:tcW w:w="2905" w:type="dxa"/>
          </w:tcPr>
          <w:p w:rsidR="00F91193" w:rsidRPr="00F91193" w:rsidRDefault="00F91193" w:rsidP="00F91193">
            <w:pPr>
              <w:rPr>
                <w:rFonts w:ascii="Garamond" w:hAnsi="Garamond"/>
                <w:color w:val="000000"/>
                <w:lang w:eastAsia="bg-BG"/>
              </w:rPr>
            </w:pPr>
          </w:p>
        </w:tc>
        <w:tc>
          <w:tcPr>
            <w:tcW w:w="905" w:type="dxa"/>
            <w:vAlign w:val="bottom"/>
          </w:tcPr>
          <w:p w:rsidR="00F91193" w:rsidRPr="00F91193" w:rsidRDefault="00F91193" w:rsidP="00F91193">
            <w:pPr>
              <w:jc w:val="right"/>
              <w:rPr>
                <w:rFonts w:ascii="Garamond" w:hAnsi="Garamond"/>
                <w:b/>
                <w:bCs/>
                <w:color w:val="000000"/>
                <w:lang w:eastAsia="bg-BG"/>
              </w:rPr>
            </w:pPr>
            <w:r w:rsidRPr="00F91193">
              <w:rPr>
                <w:rFonts w:ascii="Garamond" w:hAnsi="Garamond"/>
                <w:b/>
                <w:bCs/>
                <w:color w:val="000000"/>
                <w:lang w:eastAsia="bg-BG"/>
              </w:rPr>
              <w:t>‘000 лв.</w:t>
            </w:r>
          </w:p>
        </w:tc>
        <w:tc>
          <w:tcPr>
            <w:tcW w:w="907" w:type="dxa"/>
            <w:vAlign w:val="bottom"/>
          </w:tcPr>
          <w:p w:rsidR="00F91193" w:rsidRPr="00F91193" w:rsidRDefault="00F91193" w:rsidP="00F91193">
            <w:pPr>
              <w:jc w:val="right"/>
              <w:rPr>
                <w:rFonts w:ascii="Garamond" w:hAnsi="Garamond"/>
                <w:b/>
                <w:bCs/>
                <w:color w:val="000000"/>
                <w:lang w:eastAsia="bg-BG"/>
              </w:rPr>
            </w:pPr>
            <w:r w:rsidRPr="00F91193">
              <w:rPr>
                <w:rFonts w:ascii="Garamond" w:hAnsi="Garamond"/>
                <w:b/>
                <w:bCs/>
                <w:color w:val="000000"/>
                <w:lang w:eastAsia="bg-BG"/>
              </w:rPr>
              <w:t>‘000 лв.</w:t>
            </w:r>
          </w:p>
        </w:tc>
        <w:tc>
          <w:tcPr>
            <w:tcW w:w="1662" w:type="dxa"/>
            <w:vAlign w:val="bottom"/>
          </w:tcPr>
          <w:p w:rsidR="00F91193" w:rsidRPr="00F91193" w:rsidRDefault="00F91193" w:rsidP="00F91193">
            <w:pPr>
              <w:jc w:val="right"/>
              <w:rPr>
                <w:rFonts w:ascii="Garamond" w:hAnsi="Garamond"/>
                <w:b/>
                <w:bCs/>
                <w:color w:val="000000"/>
                <w:lang w:eastAsia="bg-BG"/>
              </w:rPr>
            </w:pPr>
            <w:r w:rsidRPr="00F91193">
              <w:rPr>
                <w:rFonts w:ascii="Garamond" w:hAnsi="Garamond"/>
                <w:b/>
                <w:bCs/>
                <w:color w:val="000000"/>
                <w:lang w:eastAsia="bg-BG"/>
              </w:rPr>
              <w:t>‘000 лв.</w:t>
            </w:r>
          </w:p>
        </w:tc>
        <w:tc>
          <w:tcPr>
            <w:tcW w:w="1559" w:type="dxa"/>
            <w:vAlign w:val="bottom"/>
          </w:tcPr>
          <w:p w:rsidR="00F91193" w:rsidRPr="00F91193" w:rsidRDefault="00F91193" w:rsidP="00F91193">
            <w:pPr>
              <w:jc w:val="right"/>
              <w:rPr>
                <w:rFonts w:ascii="Garamond" w:hAnsi="Garamond"/>
                <w:b/>
                <w:bCs/>
                <w:color w:val="000000"/>
                <w:lang w:eastAsia="bg-BG"/>
              </w:rPr>
            </w:pPr>
            <w:r w:rsidRPr="00F91193">
              <w:rPr>
                <w:rFonts w:ascii="Garamond" w:hAnsi="Garamond"/>
                <w:b/>
                <w:bCs/>
                <w:color w:val="000000"/>
                <w:lang w:eastAsia="bg-BG"/>
              </w:rPr>
              <w:t>‘000 лв.</w:t>
            </w:r>
          </w:p>
        </w:tc>
        <w:tc>
          <w:tcPr>
            <w:tcW w:w="1773" w:type="dxa"/>
            <w:vAlign w:val="bottom"/>
          </w:tcPr>
          <w:p w:rsidR="00F91193" w:rsidRPr="00F91193" w:rsidRDefault="00F91193" w:rsidP="00F91193">
            <w:pPr>
              <w:jc w:val="right"/>
              <w:rPr>
                <w:rFonts w:ascii="Garamond" w:hAnsi="Garamond"/>
                <w:b/>
                <w:bCs/>
                <w:color w:val="000000"/>
                <w:lang w:eastAsia="bg-BG"/>
              </w:rPr>
            </w:pPr>
            <w:r w:rsidRPr="00F91193">
              <w:rPr>
                <w:rFonts w:ascii="Garamond" w:hAnsi="Garamond"/>
                <w:b/>
                <w:bCs/>
                <w:color w:val="000000"/>
                <w:lang w:eastAsia="bg-BG"/>
              </w:rPr>
              <w:t>‘000 лв.</w:t>
            </w:r>
          </w:p>
        </w:tc>
        <w:tc>
          <w:tcPr>
            <w:tcW w:w="1308" w:type="dxa"/>
            <w:vAlign w:val="bottom"/>
          </w:tcPr>
          <w:p w:rsidR="00F91193" w:rsidRPr="00F91193" w:rsidRDefault="00F91193" w:rsidP="00F91193">
            <w:pPr>
              <w:jc w:val="right"/>
              <w:rPr>
                <w:rFonts w:ascii="Garamond" w:hAnsi="Garamond"/>
                <w:b/>
                <w:bCs/>
                <w:color w:val="000000"/>
                <w:lang w:eastAsia="bg-BG"/>
              </w:rPr>
            </w:pPr>
            <w:r w:rsidRPr="00F91193">
              <w:rPr>
                <w:rFonts w:ascii="Garamond" w:hAnsi="Garamond"/>
                <w:b/>
                <w:bCs/>
                <w:color w:val="000000"/>
                <w:lang w:eastAsia="bg-BG"/>
              </w:rPr>
              <w:t>‘000 лв.</w:t>
            </w:r>
          </w:p>
        </w:tc>
        <w:tc>
          <w:tcPr>
            <w:tcW w:w="1653" w:type="dxa"/>
            <w:vAlign w:val="bottom"/>
          </w:tcPr>
          <w:p w:rsidR="00F91193" w:rsidRPr="00F91193" w:rsidRDefault="00F91193" w:rsidP="00F91193">
            <w:pPr>
              <w:jc w:val="right"/>
              <w:rPr>
                <w:rFonts w:ascii="Garamond" w:hAnsi="Garamond"/>
                <w:b/>
                <w:bCs/>
                <w:color w:val="000000"/>
                <w:lang w:eastAsia="bg-BG"/>
              </w:rPr>
            </w:pPr>
            <w:r w:rsidRPr="00F91193">
              <w:rPr>
                <w:rFonts w:ascii="Garamond" w:hAnsi="Garamond"/>
                <w:b/>
                <w:bCs/>
                <w:color w:val="000000"/>
                <w:lang w:eastAsia="bg-BG"/>
              </w:rPr>
              <w:t>‘000 лв.</w:t>
            </w:r>
          </w:p>
        </w:tc>
        <w:tc>
          <w:tcPr>
            <w:tcW w:w="1028" w:type="dxa"/>
            <w:vAlign w:val="bottom"/>
          </w:tcPr>
          <w:p w:rsidR="00F91193" w:rsidRPr="00F91193" w:rsidRDefault="00F91193" w:rsidP="00F91193">
            <w:pPr>
              <w:jc w:val="right"/>
              <w:rPr>
                <w:rFonts w:ascii="Garamond" w:hAnsi="Garamond"/>
                <w:b/>
                <w:bCs/>
                <w:color w:val="000000"/>
                <w:lang w:eastAsia="bg-BG"/>
              </w:rPr>
            </w:pPr>
            <w:r w:rsidRPr="00F91193">
              <w:rPr>
                <w:rFonts w:ascii="Garamond" w:hAnsi="Garamond"/>
                <w:b/>
                <w:bCs/>
                <w:color w:val="000000"/>
                <w:lang w:eastAsia="bg-BG"/>
              </w:rPr>
              <w:t>‘000 лв.</w:t>
            </w:r>
          </w:p>
        </w:tc>
      </w:tr>
      <w:tr w:rsidR="00F91193" w:rsidRPr="00F91193" w:rsidTr="00F91193">
        <w:trPr>
          <w:trHeight w:val="240"/>
        </w:trPr>
        <w:tc>
          <w:tcPr>
            <w:tcW w:w="2905" w:type="dxa"/>
            <w:vAlign w:val="bottom"/>
          </w:tcPr>
          <w:p w:rsidR="00F91193" w:rsidRPr="00F91193" w:rsidRDefault="00F91193" w:rsidP="00F91193">
            <w:pPr>
              <w:rPr>
                <w:rFonts w:ascii="Garamond" w:hAnsi="Garamond"/>
                <w:b/>
                <w:bCs/>
                <w:color w:val="000000"/>
                <w:lang w:eastAsia="bg-BG"/>
              </w:rPr>
            </w:pPr>
            <w:r w:rsidRPr="00F91193">
              <w:rPr>
                <w:rFonts w:ascii="Garamond" w:hAnsi="Garamond"/>
                <w:b/>
                <w:bCs/>
                <w:color w:val="000000"/>
                <w:lang w:eastAsia="bg-BG"/>
              </w:rPr>
              <w:t>Брутна балансова стойност</w:t>
            </w:r>
          </w:p>
        </w:tc>
        <w:tc>
          <w:tcPr>
            <w:tcW w:w="905" w:type="dxa"/>
            <w:vAlign w:val="bottom"/>
          </w:tcPr>
          <w:p w:rsidR="00F91193" w:rsidRPr="00F91193" w:rsidRDefault="00F91193" w:rsidP="00F91193">
            <w:pPr>
              <w:jc w:val="right"/>
              <w:rPr>
                <w:rFonts w:ascii="Garamond" w:hAnsi="Garamond"/>
                <w:color w:val="000000"/>
                <w:lang w:eastAsia="bg-BG"/>
              </w:rPr>
            </w:pPr>
          </w:p>
        </w:tc>
        <w:tc>
          <w:tcPr>
            <w:tcW w:w="907" w:type="dxa"/>
            <w:vAlign w:val="bottom"/>
          </w:tcPr>
          <w:p w:rsidR="00F91193" w:rsidRPr="00F91193" w:rsidRDefault="00F91193" w:rsidP="00F91193">
            <w:pPr>
              <w:jc w:val="right"/>
              <w:rPr>
                <w:rFonts w:ascii="Garamond" w:hAnsi="Garamond"/>
                <w:color w:val="000000"/>
                <w:lang w:eastAsia="bg-BG"/>
              </w:rPr>
            </w:pPr>
          </w:p>
        </w:tc>
        <w:tc>
          <w:tcPr>
            <w:tcW w:w="1662" w:type="dxa"/>
            <w:vAlign w:val="bottom"/>
          </w:tcPr>
          <w:p w:rsidR="00F91193" w:rsidRPr="00F91193" w:rsidRDefault="00F91193" w:rsidP="00F91193">
            <w:pPr>
              <w:jc w:val="right"/>
              <w:rPr>
                <w:rFonts w:ascii="Garamond" w:hAnsi="Garamond"/>
                <w:color w:val="000000"/>
                <w:lang w:eastAsia="bg-BG"/>
              </w:rPr>
            </w:pPr>
          </w:p>
        </w:tc>
        <w:tc>
          <w:tcPr>
            <w:tcW w:w="1559" w:type="dxa"/>
            <w:vAlign w:val="bottom"/>
          </w:tcPr>
          <w:p w:rsidR="00F91193" w:rsidRPr="00F91193" w:rsidRDefault="00F91193" w:rsidP="00F91193">
            <w:pPr>
              <w:jc w:val="right"/>
              <w:rPr>
                <w:rFonts w:ascii="Garamond" w:hAnsi="Garamond"/>
                <w:color w:val="000000"/>
                <w:lang w:eastAsia="bg-BG"/>
              </w:rPr>
            </w:pPr>
          </w:p>
        </w:tc>
        <w:tc>
          <w:tcPr>
            <w:tcW w:w="1773" w:type="dxa"/>
            <w:vAlign w:val="bottom"/>
          </w:tcPr>
          <w:p w:rsidR="00F91193" w:rsidRPr="00F91193" w:rsidRDefault="00F91193" w:rsidP="00F91193">
            <w:pPr>
              <w:jc w:val="right"/>
              <w:rPr>
                <w:rFonts w:ascii="Garamond" w:hAnsi="Garamond"/>
                <w:color w:val="000000"/>
                <w:lang w:eastAsia="bg-BG"/>
              </w:rPr>
            </w:pPr>
          </w:p>
        </w:tc>
        <w:tc>
          <w:tcPr>
            <w:tcW w:w="1308" w:type="dxa"/>
            <w:vAlign w:val="bottom"/>
          </w:tcPr>
          <w:p w:rsidR="00F91193" w:rsidRPr="00F91193" w:rsidRDefault="00F91193" w:rsidP="00F91193">
            <w:pPr>
              <w:jc w:val="right"/>
              <w:rPr>
                <w:rFonts w:ascii="Garamond" w:hAnsi="Garamond"/>
                <w:color w:val="000000"/>
                <w:lang w:eastAsia="bg-BG"/>
              </w:rPr>
            </w:pPr>
          </w:p>
        </w:tc>
        <w:tc>
          <w:tcPr>
            <w:tcW w:w="1653" w:type="dxa"/>
            <w:vAlign w:val="bottom"/>
          </w:tcPr>
          <w:p w:rsidR="00F91193" w:rsidRPr="00F91193" w:rsidRDefault="00F91193" w:rsidP="00F91193">
            <w:pPr>
              <w:jc w:val="right"/>
              <w:rPr>
                <w:rFonts w:ascii="Garamond" w:hAnsi="Garamond"/>
                <w:color w:val="000000"/>
                <w:lang w:eastAsia="bg-BG"/>
              </w:rPr>
            </w:pPr>
          </w:p>
        </w:tc>
        <w:tc>
          <w:tcPr>
            <w:tcW w:w="1028" w:type="dxa"/>
            <w:vAlign w:val="bottom"/>
          </w:tcPr>
          <w:p w:rsidR="00F91193" w:rsidRPr="00F91193" w:rsidRDefault="00F91193" w:rsidP="00F91193">
            <w:pPr>
              <w:ind w:left="-291" w:firstLine="291"/>
              <w:jc w:val="right"/>
              <w:rPr>
                <w:rFonts w:ascii="Garamond" w:hAnsi="Garamond"/>
                <w:color w:val="000000"/>
                <w:lang w:eastAsia="bg-BG"/>
              </w:rPr>
            </w:pPr>
          </w:p>
        </w:tc>
      </w:tr>
      <w:tr w:rsidR="00F91193" w:rsidRPr="00F91193" w:rsidTr="00F91193">
        <w:trPr>
          <w:trHeight w:val="240"/>
        </w:trPr>
        <w:tc>
          <w:tcPr>
            <w:tcW w:w="2905" w:type="dxa"/>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Салдо към 1 януари 2017 г.</w:t>
            </w:r>
          </w:p>
        </w:tc>
        <w:tc>
          <w:tcPr>
            <w:tcW w:w="905"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5 420</w:t>
            </w:r>
          </w:p>
        </w:tc>
        <w:tc>
          <w:tcPr>
            <w:tcW w:w="907"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15 265</w:t>
            </w:r>
          </w:p>
        </w:tc>
        <w:tc>
          <w:tcPr>
            <w:tcW w:w="1662"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 xml:space="preserve">78 </w:t>
            </w:r>
            <w:r w:rsidRPr="00F91193">
              <w:rPr>
                <w:rFonts w:ascii="Garamond" w:hAnsi="Garamond" w:cs="Calibri"/>
                <w:bCs/>
                <w:color w:val="000000"/>
                <w:lang w:val="en-US"/>
              </w:rPr>
              <w:t>7</w:t>
            </w:r>
            <w:r w:rsidRPr="00F91193">
              <w:rPr>
                <w:rFonts w:ascii="Garamond" w:hAnsi="Garamond" w:cs="Calibri"/>
                <w:bCs/>
                <w:color w:val="000000"/>
              </w:rPr>
              <w:t>04</w:t>
            </w:r>
          </w:p>
        </w:tc>
        <w:tc>
          <w:tcPr>
            <w:tcW w:w="1559"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4 518</w:t>
            </w:r>
          </w:p>
        </w:tc>
        <w:tc>
          <w:tcPr>
            <w:tcW w:w="177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3 860</w:t>
            </w:r>
          </w:p>
        </w:tc>
        <w:tc>
          <w:tcPr>
            <w:tcW w:w="1308"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2 467</w:t>
            </w:r>
          </w:p>
        </w:tc>
        <w:tc>
          <w:tcPr>
            <w:tcW w:w="165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5 026</w:t>
            </w:r>
          </w:p>
        </w:tc>
        <w:tc>
          <w:tcPr>
            <w:tcW w:w="1028" w:type="dxa"/>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115 260</w:t>
            </w:r>
          </w:p>
        </w:tc>
      </w:tr>
      <w:tr w:rsidR="00F91193" w:rsidRPr="00F91193" w:rsidTr="00F91193">
        <w:trPr>
          <w:trHeight w:val="240"/>
        </w:trPr>
        <w:tc>
          <w:tcPr>
            <w:tcW w:w="2905" w:type="dxa"/>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Новопридобити активи</w:t>
            </w:r>
          </w:p>
        </w:tc>
        <w:tc>
          <w:tcPr>
            <w:tcW w:w="905"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469</w:t>
            </w:r>
          </w:p>
        </w:tc>
        <w:tc>
          <w:tcPr>
            <w:tcW w:w="907"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40</w:t>
            </w:r>
            <w:r w:rsidRPr="00F91193">
              <w:rPr>
                <w:rFonts w:ascii="Garamond" w:hAnsi="Garamond" w:cs="Calibri"/>
                <w:bCs/>
                <w:color w:val="000000"/>
                <w:lang w:val="en-US"/>
              </w:rPr>
              <w:t>6</w:t>
            </w:r>
          </w:p>
        </w:tc>
        <w:tc>
          <w:tcPr>
            <w:tcW w:w="1662"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lang w:val="en-US"/>
              </w:rPr>
              <w:t>478</w:t>
            </w:r>
          </w:p>
        </w:tc>
        <w:tc>
          <w:tcPr>
            <w:tcW w:w="1559"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156</w:t>
            </w:r>
          </w:p>
        </w:tc>
        <w:tc>
          <w:tcPr>
            <w:tcW w:w="177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298</w:t>
            </w:r>
          </w:p>
        </w:tc>
        <w:tc>
          <w:tcPr>
            <w:tcW w:w="1308"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153</w:t>
            </w:r>
          </w:p>
        </w:tc>
        <w:tc>
          <w:tcPr>
            <w:tcW w:w="165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 xml:space="preserve">2 </w:t>
            </w:r>
            <w:r w:rsidRPr="00F91193">
              <w:rPr>
                <w:rFonts w:ascii="Garamond" w:hAnsi="Garamond" w:cs="Calibri"/>
                <w:bCs/>
                <w:color w:val="000000"/>
                <w:lang w:val="en-US"/>
              </w:rPr>
              <w:t>925</w:t>
            </w:r>
          </w:p>
        </w:tc>
        <w:tc>
          <w:tcPr>
            <w:tcW w:w="1028" w:type="dxa"/>
            <w:vAlign w:val="bottom"/>
          </w:tcPr>
          <w:p w:rsidR="00F91193" w:rsidRPr="00F91193" w:rsidRDefault="00F91193" w:rsidP="00F91193">
            <w:pPr>
              <w:jc w:val="right"/>
              <w:rPr>
                <w:rFonts w:ascii="Garamond" w:hAnsi="Garamond" w:cs="Calibri"/>
                <w:b/>
                <w:bCs/>
                <w:color w:val="000000"/>
                <w:lang w:val="en-US"/>
              </w:rPr>
            </w:pPr>
            <w:r w:rsidRPr="00F91193">
              <w:rPr>
                <w:rFonts w:ascii="Garamond" w:hAnsi="Garamond" w:cs="Calibri"/>
                <w:b/>
                <w:bCs/>
                <w:color w:val="000000"/>
              </w:rPr>
              <w:t xml:space="preserve">4 </w:t>
            </w:r>
            <w:r w:rsidRPr="00F91193">
              <w:rPr>
                <w:rFonts w:ascii="Garamond" w:hAnsi="Garamond" w:cs="Calibri"/>
                <w:b/>
                <w:bCs/>
                <w:color w:val="000000"/>
                <w:lang w:val="en-US"/>
              </w:rPr>
              <w:t>885</w:t>
            </w:r>
          </w:p>
        </w:tc>
      </w:tr>
      <w:tr w:rsidR="00F91193" w:rsidRPr="00F91193" w:rsidTr="00F91193">
        <w:trPr>
          <w:trHeight w:val="240"/>
        </w:trPr>
        <w:tc>
          <w:tcPr>
            <w:tcW w:w="2905" w:type="dxa"/>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Отписани активи</w:t>
            </w:r>
          </w:p>
        </w:tc>
        <w:tc>
          <w:tcPr>
            <w:tcW w:w="905"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907"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1662"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(1 144)</w:t>
            </w:r>
          </w:p>
        </w:tc>
        <w:tc>
          <w:tcPr>
            <w:tcW w:w="1559"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177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(559)</w:t>
            </w:r>
          </w:p>
        </w:tc>
        <w:tc>
          <w:tcPr>
            <w:tcW w:w="1308"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165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1028" w:type="dxa"/>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(1 703)</w:t>
            </w:r>
          </w:p>
        </w:tc>
      </w:tr>
      <w:tr w:rsidR="00F91193" w:rsidRPr="00F91193" w:rsidTr="00F91193">
        <w:trPr>
          <w:trHeight w:val="240"/>
        </w:trPr>
        <w:tc>
          <w:tcPr>
            <w:tcW w:w="2905" w:type="dxa"/>
            <w:vAlign w:val="bottom"/>
          </w:tcPr>
          <w:p w:rsidR="00F91193" w:rsidRPr="00F91193" w:rsidRDefault="00F91193" w:rsidP="00F91193">
            <w:pPr>
              <w:rPr>
                <w:rFonts w:ascii="Garamond" w:hAnsi="Garamond"/>
                <w:color w:val="000000"/>
                <w:lang w:eastAsia="bg-BG"/>
              </w:rPr>
            </w:pPr>
            <w:r w:rsidRPr="00F91193">
              <w:rPr>
                <w:rFonts w:ascii="Garamond" w:hAnsi="Garamond"/>
                <w:lang w:eastAsia="bg-BG"/>
              </w:rPr>
              <w:t>Прехвърляне на активи</w:t>
            </w:r>
          </w:p>
        </w:tc>
        <w:tc>
          <w:tcPr>
            <w:tcW w:w="905"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907"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lang w:val="en-US"/>
              </w:rPr>
              <w:t>1 468</w:t>
            </w:r>
          </w:p>
        </w:tc>
        <w:tc>
          <w:tcPr>
            <w:tcW w:w="1662"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lang w:val="en-US"/>
              </w:rPr>
              <w:t>1 928</w:t>
            </w:r>
          </w:p>
        </w:tc>
        <w:tc>
          <w:tcPr>
            <w:tcW w:w="1559"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lang w:val="en-US"/>
              </w:rPr>
              <w:t>473</w:t>
            </w:r>
          </w:p>
        </w:tc>
        <w:tc>
          <w:tcPr>
            <w:tcW w:w="177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42</w:t>
            </w:r>
          </w:p>
        </w:tc>
        <w:tc>
          <w:tcPr>
            <w:tcW w:w="1308"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165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r w:rsidRPr="00F91193">
              <w:rPr>
                <w:rFonts w:ascii="Garamond" w:hAnsi="Garamond" w:cs="Calibri"/>
                <w:bCs/>
                <w:color w:val="000000"/>
                <w:lang w:val="en-US"/>
              </w:rPr>
              <w:t>3 911</w:t>
            </w:r>
            <w:r w:rsidRPr="00F91193">
              <w:rPr>
                <w:rFonts w:ascii="Garamond" w:hAnsi="Garamond" w:cs="Calibri"/>
                <w:bCs/>
                <w:color w:val="000000"/>
              </w:rPr>
              <w:t>)</w:t>
            </w:r>
          </w:p>
        </w:tc>
        <w:tc>
          <w:tcPr>
            <w:tcW w:w="1028" w:type="dxa"/>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w:t>
            </w:r>
          </w:p>
        </w:tc>
      </w:tr>
      <w:tr w:rsidR="00F91193" w:rsidRPr="00F91193" w:rsidTr="00F91193">
        <w:trPr>
          <w:trHeight w:val="255"/>
        </w:trPr>
        <w:tc>
          <w:tcPr>
            <w:tcW w:w="2905" w:type="dxa"/>
            <w:vAlign w:val="bottom"/>
          </w:tcPr>
          <w:p w:rsidR="00F91193" w:rsidRPr="00F91193" w:rsidRDefault="00F91193" w:rsidP="00F91193">
            <w:pPr>
              <w:rPr>
                <w:rFonts w:ascii="Garamond" w:hAnsi="Garamond"/>
                <w:bCs/>
                <w:color w:val="000000"/>
                <w:lang w:eastAsia="bg-BG"/>
              </w:rPr>
            </w:pPr>
            <w:r w:rsidRPr="00F91193">
              <w:rPr>
                <w:rFonts w:ascii="Garamond" w:hAnsi="Garamond"/>
                <w:bCs/>
                <w:color w:val="000000"/>
                <w:lang w:eastAsia="bg-BG"/>
              </w:rPr>
              <w:t>Салдо към 31 декември 2017 г.</w:t>
            </w:r>
          </w:p>
        </w:tc>
        <w:tc>
          <w:tcPr>
            <w:tcW w:w="905"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5 889</w:t>
            </w:r>
          </w:p>
        </w:tc>
        <w:tc>
          <w:tcPr>
            <w:tcW w:w="907"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1</w:t>
            </w:r>
            <w:r w:rsidRPr="00F91193">
              <w:rPr>
                <w:rFonts w:ascii="Garamond" w:hAnsi="Garamond" w:cs="Calibri"/>
                <w:bCs/>
                <w:color w:val="000000"/>
                <w:lang w:val="en-US"/>
              </w:rPr>
              <w:t>7 139</w:t>
            </w:r>
          </w:p>
        </w:tc>
        <w:tc>
          <w:tcPr>
            <w:tcW w:w="1662"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7</w:t>
            </w:r>
            <w:r w:rsidRPr="00F91193">
              <w:rPr>
                <w:rFonts w:ascii="Garamond" w:hAnsi="Garamond" w:cs="Calibri"/>
                <w:bCs/>
                <w:color w:val="000000"/>
                <w:lang w:val="en-US"/>
              </w:rPr>
              <w:t>9 966</w:t>
            </w:r>
          </w:p>
        </w:tc>
        <w:tc>
          <w:tcPr>
            <w:tcW w:w="1559"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lang w:val="en-US"/>
              </w:rPr>
              <w:t>5 147</w:t>
            </w:r>
          </w:p>
        </w:tc>
        <w:tc>
          <w:tcPr>
            <w:tcW w:w="1773"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3 641</w:t>
            </w:r>
          </w:p>
        </w:tc>
        <w:tc>
          <w:tcPr>
            <w:tcW w:w="1308"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2 620</w:t>
            </w:r>
          </w:p>
        </w:tc>
        <w:tc>
          <w:tcPr>
            <w:tcW w:w="1653"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lang w:val="en-US"/>
              </w:rPr>
              <w:t>4 040</w:t>
            </w:r>
          </w:p>
        </w:tc>
        <w:tc>
          <w:tcPr>
            <w:tcW w:w="1028"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 xml:space="preserve">118 </w:t>
            </w:r>
            <w:r w:rsidRPr="00F91193">
              <w:rPr>
                <w:rFonts w:ascii="Garamond" w:hAnsi="Garamond" w:cs="Calibri"/>
                <w:b/>
                <w:bCs/>
                <w:color w:val="000000"/>
                <w:lang w:val="en-US"/>
              </w:rPr>
              <w:t>442</w:t>
            </w:r>
          </w:p>
        </w:tc>
      </w:tr>
      <w:tr w:rsidR="00F91193" w:rsidRPr="00F91193" w:rsidTr="00F91193">
        <w:trPr>
          <w:trHeight w:val="240"/>
        </w:trPr>
        <w:tc>
          <w:tcPr>
            <w:tcW w:w="2905" w:type="dxa"/>
            <w:vAlign w:val="bottom"/>
          </w:tcPr>
          <w:p w:rsidR="00F91193" w:rsidRPr="00F91193" w:rsidRDefault="00F91193" w:rsidP="00F91193">
            <w:pPr>
              <w:rPr>
                <w:rFonts w:ascii="Garamond" w:hAnsi="Garamond"/>
                <w:b/>
                <w:bCs/>
                <w:color w:val="000000"/>
                <w:lang w:eastAsia="bg-BG"/>
              </w:rPr>
            </w:pPr>
            <w:r w:rsidRPr="00F91193">
              <w:rPr>
                <w:rFonts w:ascii="Garamond" w:hAnsi="Garamond"/>
                <w:b/>
                <w:bCs/>
                <w:color w:val="000000"/>
                <w:lang w:eastAsia="bg-BG"/>
              </w:rPr>
              <w:t>Амортизация</w:t>
            </w:r>
          </w:p>
        </w:tc>
        <w:tc>
          <w:tcPr>
            <w:tcW w:w="905" w:type="dxa"/>
            <w:tcBorders>
              <w:top w:val="single" w:sz="4" w:space="0" w:color="auto"/>
            </w:tcBorders>
            <w:vAlign w:val="bottom"/>
          </w:tcPr>
          <w:p w:rsidR="00F91193" w:rsidRPr="00F91193" w:rsidRDefault="00F91193" w:rsidP="00F91193">
            <w:pPr>
              <w:jc w:val="right"/>
              <w:rPr>
                <w:rFonts w:ascii="Garamond" w:hAnsi="Garamond" w:cs="Calibri"/>
                <w:b/>
                <w:bCs/>
                <w:color w:val="000000"/>
              </w:rPr>
            </w:pPr>
          </w:p>
        </w:tc>
        <w:tc>
          <w:tcPr>
            <w:tcW w:w="907" w:type="dxa"/>
            <w:tcBorders>
              <w:top w:val="single" w:sz="4" w:space="0" w:color="auto"/>
            </w:tcBorders>
            <w:vAlign w:val="bottom"/>
          </w:tcPr>
          <w:p w:rsidR="00F91193" w:rsidRPr="00F91193" w:rsidRDefault="00F91193" w:rsidP="00F91193">
            <w:pPr>
              <w:jc w:val="right"/>
              <w:rPr>
                <w:rFonts w:ascii="Garamond" w:hAnsi="Garamond" w:cs="Calibri"/>
                <w:b/>
                <w:bCs/>
                <w:color w:val="000000"/>
              </w:rPr>
            </w:pPr>
          </w:p>
        </w:tc>
        <w:tc>
          <w:tcPr>
            <w:tcW w:w="1662" w:type="dxa"/>
            <w:tcBorders>
              <w:top w:val="single" w:sz="4" w:space="0" w:color="auto"/>
            </w:tcBorders>
            <w:vAlign w:val="bottom"/>
          </w:tcPr>
          <w:p w:rsidR="00F91193" w:rsidRPr="00F91193" w:rsidRDefault="00F91193" w:rsidP="00F91193">
            <w:pPr>
              <w:jc w:val="right"/>
              <w:rPr>
                <w:rFonts w:ascii="Garamond" w:hAnsi="Garamond" w:cs="Calibri"/>
                <w:b/>
                <w:bCs/>
                <w:color w:val="000000"/>
              </w:rPr>
            </w:pPr>
          </w:p>
        </w:tc>
        <w:tc>
          <w:tcPr>
            <w:tcW w:w="1559" w:type="dxa"/>
            <w:tcBorders>
              <w:top w:val="single" w:sz="4" w:space="0" w:color="auto"/>
            </w:tcBorders>
            <w:vAlign w:val="bottom"/>
          </w:tcPr>
          <w:p w:rsidR="00F91193" w:rsidRPr="00F91193" w:rsidRDefault="00F91193" w:rsidP="00F91193">
            <w:pPr>
              <w:jc w:val="right"/>
              <w:rPr>
                <w:rFonts w:ascii="Garamond" w:hAnsi="Garamond" w:cs="Calibri"/>
                <w:b/>
                <w:bCs/>
                <w:color w:val="000000"/>
              </w:rPr>
            </w:pPr>
          </w:p>
        </w:tc>
        <w:tc>
          <w:tcPr>
            <w:tcW w:w="1773" w:type="dxa"/>
            <w:tcBorders>
              <w:top w:val="single" w:sz="4" w:space="0" w:color="auto"/>
            </w:tcBorders>
            <w:vAlign w:val="bottom"/>
          </w:tcPr>
          <w:p w:rsidR="00F91193" w:rsidRPr="00F91193" w:rsidRDefault="00F91193" w:rsidP="00F91193">
            <w:pPr>
              <w:jc w:val="right"/>
              <w:rPr>
                <w:rFonts w:ascii="Garamond" w:hAnsi="Garamond" w:cs="Calibri"/>
                <w:b/>
                <w:bCs/>
                <w:color w:val="000000"/>
              </w:rPr>
            </w:pPr>
          </w:p>
        </w:tc>
        <w:tc>
          <w:tcPr>
            <w:tcW w:w="1308" w:type="dxa"/>
            <w:tcBorders>
              <w:top w:val="single" w:sz="4" w:space="0" w:color="auto"/>
            </w:tcBorders>
            <w:vAlign w:val="bottom"/>
          </w:tcPr>
          <w:p w:rsidR="00F91193" w:rsidRPr="00F91193" w:rsidRDefault="00F91193" w:rsidP="00F91193">
            <w:pPr>
              <w:jc w:val="right"/>
              <w:rPr>
                <w:rFonts w:ascii="Garamond" w:hAnsi="Garamond" w:cs="Calibri"/>
                <w:b/>
                <w:bCs/>
                <w:color w:val="000000"/>
              </w:rPr>
            </w:pPr>
          </w:p>
        </w:tc>
        <w:tc>
          <w:tcPr>
            <w:tcW w:w="1653" w:type="dxa"/>
            <w:tcBorders>
              <w:top w:val="single" w:sz="4" w:space="0" w:color="auto"/>
            </w:tcBorders>
            <w:vAlign w:val="bottom"/>
          </w:tcPr>
          <w:p w:rsidR="00F91193" w:rsidRPr="00F91193" w:rsidRDefault="00F91193" w:rsidP="00F91193">
            <w:pPr>
              <w:jc w:val="right"/>
              <w:rPr>
                <w:rFonts w:ascii="Garamond" w:hAnsi="Garamond" w:cs="Calibri"/>
                <w:b/>
                <w:bCs/>
                <w:color w:val="000000"/>
              </w:rPr>
            </w:pPr>
          </w:p>
        </w:tc>
        <w:tc>
          <w:tcPr>
            <w:tcW w:w="1028" w:type="dxa"/>
            <w:tcBorders>
              <w:top w:val="single" w:sz="4" w:space="0" w:color="auto"/>
            </w:tcBorders>
            <w:vAlign w:val="bottom"/>
          </w:tcPr>
          <w:p w:rsidR="00F91193" w:rsidRPr="00F91193" w:rsidRDefault="00F91193" w:rsidP="00F91193">
            <w:pPr>
              <w:jc w:val="right"/>
              <w:rPr>
                <w:rFonts w:ascii="Garamond" w:hAnsi="Garamond" w:cs="Calibri"/>
                <w:b/>
                <w:bCs/>
                <w:color w:val="000000"/>
              </w:rPr>
            </w:pPr>
          </w:p>
        </w:tc>
      </w:tr>
      <w:tr w:rsidR="00F91193" w:rsidRPr="00F91193" w:rsidTr="00F91193">
        <w:trPr>
          <w:trHeight w:val="240"/>
        </w:trPr>
        <w:tc>
          <w:tcPr>
            <w:tcW w:w="2905" w:type="dxa"/>
            <w:noWrap/>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Салдо към 1 януари 2017 г.</w:t>
            </w:r>
          </w:p>
        </w:tc>
        <w:tc>
          <w:tcPr>
            <w:tcW w:w="905"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907"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(4 166)</w:t>
            </w:r>
          </w:p>
        </w:tc>
        <w:tc>
          <w:tcPr>
            <w:tcW w:w="1662"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(50 177)</w:t>
            </w:r>
          </w:p>
        </w:tc>
        <w:tc>
          <w:tcPr>
            <w:tcW w:w="1559"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(1 322)</w:t>
            </w:r>
          </w:p>
        </w:tc>
        <w:tc>
          <w:tcPr>
            <w:tcW w:w="177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(3 183)</w:t>
            </w:r>
          </w:p>
        </w:tc>
        <w:tc>
          <w:tcPr>
            <w:tcW w:w="1308"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(2 286)</w:t>
            </w:r>
          </w:p>
        </w:tc>
        <w:tc>
          <w:tcPr>
            <w:tcW w:w="165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1028" w:type="dxa"/>
            <w:vAlign w:val="bottom"/>
          </w:tcPr>
          <w:p w:rsidR="00F91193" w:rsidRPr="00F91193" w:rsidRDefault="00F91193" w:rsidP="00F91193">
            <w:pPr>
              <w:jc w:val="right"/>
              <w:rPr>
                <w:rFonts w:ascii="Garamond" w:hAnsi="Garamond" w:cs="Calibri"/>
                <w:b/>
                <w:bCs/>
                <w:color w:val="000000"/>
                <w:lang w:val="en-US"/>
              </w:rPr>
            </w:pPr>
            <w:r w:rsidRPr="00F91193">
              <w:rPr>
                <w:rFonts w:ascii="Garamond" w:hAnsi="Garamond" w:cs="Calibri"/>
                <w:b/>
                <w:bCs/>
                <w:color w:val="000000"/>
              </w:rPr>
              <w:t>(61 134)</w:t>
            </w:r>
          </w:p>
        </w:tc>
      </w:tr>
      <w:tr w:rsidR="00F91193" w:rsidRPr="00F91193" w:rsidTr="00F91193">
        <w:trPr>
          <w:trHeight w:val="255"/>
        </w:trPr>
        <w:tc>
          <w:tcPr>
            <w:tcW w:w="2905" w:type="dxa"/>
            <w:noWrap/>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Амортизация</w:t>
            </w:r>
          </w:p>
        </w:tc>
        <w:tc>
          <w:tcPr>
            <w:tcW w:w="905"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907"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(643)</w:t>
            </w:r>
          </w:p>
        </w:tc>
        <w:tc>
          <w:tcPr>
            <w:tcW w:w="1662"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(4 895)</w:t>
            </w:r>
          </w:p>
        </w:tc>
        <w:tc>
          <w:tcPr>
            <w:tcW w:w="1559"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(191</w:t>
            </w:r>
            <w:r w:rsidRPr="00F91193">
              <w:rPr>
                <w:rFonts w:ascii="Garamond" w:hAnsi="Garamond" w:cs="Calibri"/>
                <w:bCs/>
                <w:color w:val="000000"/>
                <w:lang w:val="en-US"/>
              </w:rPr>
              <w:t>)</w:t>
            </w:r>
          </w:p>
        </w:tc>
        <w:tc>
          <w:tcPr>
            <w:tcW w:w="177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(221)</w:t>
            </w:r>
          </w:p>
        </w:tc>
        <w:tc>
          <w:tcPr>
            <w:tcW w:w="1308"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(56</w:t>
            </w:r>
            <w:r w:rsidRPr="00F91193">
              <w:rPr>
                <w:rFonts w:ascii="Garamond" w:hAnsi="Garamond" w:cs="Calibri"/>
                <w:bCs/>
                <w:color w:val="000000"/>
                <w:lang w:val="en-US"/>
              </w:rPr>
              <w:t>)</w:t>
            </w:r>
          </w:p>
        </w:tc>
        <w:tc>
          <w:tcPr>
            <w:tcW w:w="165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1028" w:type="dxa"/>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(6 006)</w:t>
            </w:r>
          </w:p>
        </w:tc>
      </w:tr>
      <w:tr w:rsidR="00F91193" w:rsidRPr="00F91193" w:rsidTr="00F91193">
        <w:trPr>
          <w:trHeight w:val="255"/>
        </w:trPr>
        <w:tc>
          <w:tcPr>
            <w:tcW w:w="2905" w:type="dxa"/>
            <w:noWrap/>
            <w:vAlign w:val="bottom"/>
          </w:tcPr>
          <w:p w:rsidR="00F91193" w:rsidRPr="00F91193" w:rsidRDefault="00F91193" w:rsidP="00F91193">
            <w:pPr>
              <w:rPr>
                <w:rFonts w:ascii="Garamond" w:hAnsi="Garamond"/>
                <w:color w:val="000000"/>
                <w:lang w:eastAsia="bg-BG"/>
              </w:rPr>
            </w:pPr>
            <w:r w:rsidRPr="00F91193">
              <w:rPr>
                <w:rFonts w:ascii="Garamond" w:hAnsi="Garamond"/>
                <w:color w:val="000000"/>
                <w:lang w:eastAsia="bg-BG"/>
              </w:rPr>
              <w:t>Отписана Амортизация</w:t>
            </w:r>
          </w:p>
        </w:tc>
        <w:tc>
          <w:tcPr>
            <w:tcW w:w="905" w:type="dxa"/>
            <w:vAlign w:val="bottom"/>
          </w:tcPr>
          <w:p w:rsidR="00F91193" w:rsidRPr="00F91193" w:rsidRDefault="00F91193" w:rsidP="00F91193">
            <w:pPr>
              <w:jc w:val="right"/>
              <w:rPr>
                <w:rFonts w:ascii="Garamond" w:hAnsi="Garamond" w:cs="Calibri"/>
                <w:bCs/>
                <w:color w:val="000000"/>
                <w:lang w:val="en-US"/>
              </w:rPr>
            </w:pPr>
            <w:r w:rsidRPr="00F91193">
              <w:rPr>
                <w:rFonts w:ascii="Garamond" w:hAnsi="Garamond" w:cs="Calibri"/>
                <w:bCs/>
                <w:color w:val="000000"/>
                <w:lang w:val="en-US"/>
              </w:rPr>
              <w:t>-</w:t>
            </w:r>
          </w:p>
        </w:tc>
        <w:tc>
          <w:tcPr>
            <w:tcW w:w="907" w:type="dxa"/>
            <w:vAlign w:val="bottom"/>
          </w:tcPr>
          <w:p w:rsidR="00F91193" w:rsidRPr="00F91193" w:rsidRDefault="00F91193" w:rsidP="00F91193">
            <w:pPr>
              <w:jc w:val="right"/>
              <w:rPr>
                <w:rFonts w:ascii="Garamond" w:hAnsi="Garamond" w:cs="Calibri"/>
                <w:bCs/>
                <w:color w:val="000000"/>
                <w:lang w:val="en-US"/>
              </w:rPr>
            </w:pPr>
            <w:r w:rsidRPr="00F91193">
              <w:rPr>
                <w:rFonts w:ascii="Garamond" w:hAnsi="Garamond" w:cs="Calibri"/>
                <w:bCs/>
                <w:color w:val="000000"/>
                <w:lang w:val="en-US"/>
              </w:rPr>
              <w:t>-</w:t>
            </w:r>
          </w:p>
        </w:tc>
        <w:tc>
          <w:tcPr>
            <w:tcW w:w="1662" w:type="dxa"/>
            <w:vAlign w:val="bottom"/>
          </w:tcPr>
          <w:p w:rsidR="00F91193" w:rsidRPr="00F91193" w:rsidRDefault="00F91193" w:rsidP="00F91193">
            <w:pPr>
              <w:jc w:val="right"/>
              <w:rPr>
                <w:rFonts w:ascii="Garamond" w:hAnsi="Garamond" w:cs="Calibri"/>
                <w:bCs/>
                <w:color w:val="000000"/>
                <w:lang w:val="en-US"/>
              </w:rPr>
            </w:pPr>
            <w:r w:rsidRPr="00F91193">
              <w:rPr>
                <w:rFonts w:ascii="Garamond" w:hAnsi="Garamond" w:cs="Calibri"/>
                <w:bCs/>
                <w:color w:val="000000"/>
              </w:rPr>
              <w:t>1 095</w:t>
            </w:r>
          </w:p>
        </w:tc>
        <w:tc>
          <w:tcPr>
            <w:tcW w:w="1559" w:type="dxa"/>
            <w:vAlign w:val="bottom"/>
          </w:tcPr>
          <w:p w:rsidR="00F91193" w:rsidRPr="00F91193" w:rsidRDefault="00F91193" w:rsidP="00F91193">
            <w:pPr>
              <w:jc w:val="right"/>
              <w:rPr>
                <w:rFonts w:ascii="Garamond" w:hAnsi="Garamond" w:cs="Calibri"/>
                <w:bCs/>
                <w:color w:val="000000"/>
                <w:lang w:val="en-US"/>
              </w:rPr>
            </w:pPr>
            <w:r w:rsidRPr="00F91193">
              <w:rPr>
                <w:rFonts w:ascii="Garamond" w:hAnsi="Garamond" w:cs="Calibri"/>
                <w:bCs/>
                <w:color w:val="000000"/>
                <w:lang w:val="en-US"/>
              </w:rPr>
              <w:t>-</w:t>
            </w:r>
          </w:p>
        </w:tc>
        <w:tc>
          <w:tcPr>
            <w:tcW w:w="177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467</w:t>
            </w:r>
          </w:p>
        </w:tc>
        <w:tc>
          <w:tcPr>
            <w:tcW w:w="1308" w:type="dxa"/>
            <w:vAlign w:val="bottom"/>
          </w:tcPr>
          <w:p w:rsidR="00F91193" w:rsidRPr="00F91193" w:rsidRDefault="00F91193" w:rsidP="00F91193">
            <w:pPr>
              <w:jc w:val="right"/>
              <w:rPr>
                <w:rFonts w:ascii="Garamond" w:hAnsi="Garamond" w:cs="Calibri"/>
                <w:bCs/>
                <w:color w:val="000000"/>
                <w:lang w:val="en-US"/>
              </w:rPr>
            </w:pPr>
            <w:r w:rsidRPr="00F91193">
              <w:rPr>
                <w:rFonts w:ascii="Garamond" w:hAnsi="Garamond" w:cs="Calibri"/>
                <w:bCs/>
                <w:color w:val="000000"/>
                <w:lang w:val="en-US"/>
              </w:rPr>
              <w:t>-</w:t>
            </w:r>
          </w:p>
        </w:tc>
        <w:tc>
          <w:tcPr>
            <w:tcW w:w="1653" w:type="dxa"/>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lang w:val="en-US"/>
              </w:rPr>
              <w:t>-</w:t>
            </w:r>
          </w:p>
        </w:tc>
        <w:tc>
          <w:tcPr>
            <w:tcW w:w="1028" w:type="dxa"/>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1 562</w:t>
            </w:r>
          </w:p>
        </w:tc>
      </w:tr>
      <w:tr w:rsidR="00F91193" w:rsidRPr="00F91193" w:rsidTr="00F91193">
        <w:trPr>
          <w:trHeight w:val="255"/>
        </w:trPr>
        <w:tc>
          <w:tcPr>
            <w:tcW w:w="2905" w:type="dxa"/>
            <w:vAlign w:val="bottom"/>
          </w:tcPr>
          <w:p w:rsidR="00F91193" w:rsidRPr="00F91193" w:rsidRDefault="00F91193" w:rsidP="00F91193">
            <w:pPr>
              <w:rPr>
                <w:rFonts w:ascii="Garamond" w:hAnsi="Garamond"/>
                <w:bCs/>
                <w:color w:val="000000"/>
                <w:lang w:eastAsia="bg-BG"/>
              </w:rPr>
            </w:pPr>
            <w:r w:rsidRPr="00F91193">
              <w:rPr>
                <w:rFonts w:ascii="Garamond" w:hAnsi="Garamond"/>
                <w:bCs/>
                <w:color w:val="000000"/>
                <w:lang w:eastAsia="bg-BG"/>
              </w:rPr>
              <w:t>Салдо към 31 декември 2017 г.</w:t>
            </w:r>
          </w:p>
        </w:tc>
        <w:tc>
          <w:tcPr>
            <w:tcW w:w="905" w:type="dxa"/>
            <w:tcBorders>
              <w:top w:val="single" w:sz="4" w:space="0" w:color="auto"/>
              <w:bottom w:val="single" w:sz="4" w:space="0" w:color="auto"/>
            </w:tcBorders>
            <w:noWrap/>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907"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(4 809)</w:t>
            </w:r>
          </w:p>
        </w:tc>
        <w:tc>
          <w:tcPr>
            <w:tcW w:w="1662"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(53 977)</w:t>
            </w:r>
          </w:p>
        </w:tc>
        <w:tc>
          <w:tcPr>
            <w:tcW w:w="1559"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(1 513)</w:t>
            </w:r>
          </w:p>
        </w:tc>
        <w:tc>
          <w:tcPr>
            <w:tcW w:w="1773"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(2 937)</w:t>
            </w:r>
          </w:p>
        </w:tc>
        <w:tc>
          <w:tcPr>
            <w:tcW w:w="1308"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(2 342)</w:t>
            </w:r>
          </w:p>
        </w:tc>
        <w:tc>
          <w:tcPr>
            <w:tcW w:w="1653"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Cs/>
                <w:color w:val="000000"/>
              </w:rPr>
            </w:pPr>
            <w:r w:rsidRPr="00F91193">
              <w:rPr>
                <w:rFonts w:ascii="Garamond" w:hAnsi="Garamond" w:cs="Calibri"/>
                <w:bCs/>
                <w:color w:val="000000"/>
              </w:rPr>
              <w:t>-</w:t>
            </w:r>
          </w:p>
        </w:tc>
        <w:tc>
          <w:tcPr>
            <w:tcW w:w="1028" w:type="dxa"/>
            <w:tcBorders>
              <w:top w:val="single" w:sz="4" w:space="0" w:color="auto"/>
              <w:bottom w:val="single" w:sz="4" w:space="0" w:color="auto"/>
            </w:tcBorders>
            <w:vAlign w:val="bottom"/>
          </w:tcPr>
          <w:p w:rsidR="00F91193" w:rsidRPr="00F91193" w:rsidRDefault="00F91193" w:rsidP="00F91193">
            <w:pPr>
              <w:jc w:val="right"/>
              <w:rPr>
                <w:rFonts w:ascii="Garamond" w:hAnsi="Garamond" w:cs="Calibri"/>
                <w:b/>
                <w:bCs/>
                <w:color w:val="000000"/>
                <w:lang w:val="en-US"/>
              </w:rPr>
            </w:pPr>
            <w:r w:rsidRPr="00F91193">
              <w:rPr>
                <w:rFonts w:ascii="Garamond" w:hAnsi="Garamond" w:cs="Calibri"/>
                <w:b/>
                <w:bCs/>
                <w:color w:val="000000"/>
              </w:rPr>
              <w:t>(65 578)</w:t>
            </w:r>
          </w:p>
        </w:tc>
      </w:tr>
      <w:tr w:rsidR="00F91193" w:rsidRPr="00F91193" w:rsidTr="00F91193">
        <w:trPr>
          <w:trHeight w:val="240"/>
        </w:trPr>
        <w:tc>
          <w:tcPr>
            <w:tcW w:w="2905" w:type="dxa"/>
            <w:vAlign w:val="bottom"/>
          </w:tcPr>
          <w:p w:rsidR="00F91193" w:rsidRPr="00F91193" w:rsidRDefault="00F91193" w:rsidP="00F91193">
            <w:pPr>
              <w:rPr>
                <w:rFonts w:ascii="Garamond" w:hAnsi="Garamond"/>
                <w:b/>
                <w:bCs/>
                <w:color w:val="000000"/>
                <w:lang w:eastAsia="bg-BG"/>
              </w:rPr>
            </w:pPr>
            <w:r w:rsidRPr="00F91193">
              <w:rPr>
                <w:rFonts w:ascii="Garamond" w:hAnsi="Garamond"/>
                <w:b/>
                <w:bCs/>
                <w:color w:val="000000"/>
                <w:lang w:eastAsia="bg-BG"/>
              </w:rPr>
              <w:t>Балансова стойност към</w:t>
            </w:r>
          </w:p>
        </w:tc>
        <w:tc>
          <w:tcPr>
            <w:tcW w:w="905" w:type="dxa"/>
            <w:vMerge w:val="restart"/>
            <w:tcBorders>
              <w:top w:val="single" w:sz="4" w:space="0" w:color="auto"/>
              <w:bottom w:val="double" w:sz="4" w:space="0" w:color="auto"/>
            </w:tcBorders>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5 889</w:t>
            </w:r>
          </w:p>
        </w:tc>
        <w:tc>
          <w:tcPr>
            <w:tcW w:w="907" w:type="dxa"/>
            <w:vMerge w:val="restart"/>
            <w:tcBorders>
              <w:top w:val="single" w:sz="4" w:space="0" w:color="auto"/>
              <w:bottom w:val="double" w:sz="4" w:space="0" w:color="auto"/>
            </w:tcBorders>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1</w:t>
            </w:r>
            <w:r w:rsidRPr="00F91193">
              <w:rPr>
                <w:rFonts w:ascii="Garamond" w:hAnsi="Garamond" w:cs="Calibri"/>
                <w:b/>
                <w:bCs/>
                <w:color w:val="000000"/>
                <w:lang w:val="en-US"/>
              </w:rPr>
              <w:t>2 330</w:t>
            </w:r>
          </w:p>
        </w:tc>
        <w:tc>
          <w:tcPr>
            <w:tcW w:w="1662" w:type="dxa"/>
            <w:vMerge w:val="restart"/>
            <w:tcBorders>
              <w:top w:val="single" w:sz="4" w:space="0" w:color="auto"/>
              <w:bottom w:val="double" w:sz="4" w:space="0" w:color="auto"/>
            </w:tcBorders>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2</w:t>
            </w:r>
            <w:r w:rsidRPr="00F91193">
              <w:rPr>
                <w:rFonts w:ascii="Garamond" w:hAnsi="Garamond" w:cs="Calibri"/>
                <w:b/>
                <w:bCs/>
                <w:color w:val="000000"/>
                <w:lang w:val="en-US"/>
              </w:rPr>
              <w:t>5 989</w:t>
            </w:r>
          </w:p>
        </w:tc>
        <w:tc>
          <w:tcPr>
            <w:tcW w:w="1559" w:type="dxa"/>
            <w:vMerge w:val="restart"/>
            <w:tcBorders>
              <w:top w:val="single" w:sz="4" w:space="0" w:color="auto"/>
              <w:bottom w:val="double" w:sz="4" w:space="0" w:color="auto"/>
            </w:tcBorders>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3 634</w:t>
            </w:r>
          </w:p>
        </w:tc>
        <w:tc>
          <w:tcPr>
            <w:tcW w:w="1773" w:type="dxa"/>
            <w:vMerge w:val="restart"/>
            <w:tcBorders>
              <w:top w:val="single" w:sz="4" w:space="0" w:color="auto"/>
              <w:bottom w:val="double" w:sz="4" w:space="0" w:color="auto"/>
            </w:tcBorders>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704</w:t>
            </w:r>
          </w:p>
        </w:tc>
        <w:tc>
          <w:tcPr>
            <w:tcW w:w="1308" w:type="dxa"/>
            <w:vMerge w:val="restart"/>
            <w:tcBorders>
              <w:top w:val="single" w:sz="4" w:space="0" w:color="auto"/>
              <w:bottom w:val="double" w:sz="4" w:space="0" w:color="auto"/>
            </w:tcBorders>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rPr>
              <w:t>278</w:t>
            </w:r>
          </w:p>
        </w:tc>
        <w:tc>
          <w:tcPr>
            <w:tcW w:w="1653" w:type="dxa"/>
            <w:vMerge w:val="restart"/>
            <w:tcBorders>
              <w:top w:val="single" w:sz="4" w:space="0" w:color="auto"/>
              <w:bottom w:val="double" w:sz="4" w:space="0" w:color="auto"/>
            </w:tcBorders>
            <w:vAlign w:val="bottom"/>
          </w:tcPr>
          <w:p w:rsidR="00F91193" w:rsidRPr="00F91193" w:rsidRDefault="00F91193" w:rsidP="00F91193">
            <w:pPr>
              <w:jc w:val="right"/>
              <w:rPr>
                <w:rFonts w:ascii="Garamond" w:hAnsi="Garamond" w:cs="Calibri"/>
                <w:b/>
                <w:bCs/>
                <w:color w:val="000000"/>
              </w:rPr>
            </w:pPr>
            <w:r w:rsidRPr="00F91193">
              <w:rPr>
                <w:rFonts w:ascii="Garamond" w:hAnsi="Garamond" w:cs="Calibri"/>
                <w:b/>
                <w:bCs/>
                <w:color w:val="000000"/>
                <w:lang w:val="en-US"/>
              </w:rPr>
              <w:t>4 040</w:t>
            </w:r>
          </w:p>
        </w:tc>
        <w:tc>
          <w:tcPr>
            <w:tcW w:w="1028" w:type="dxa"/>
            <w:vMerge w:val="restart"/>
            <w:tcBorders>
              <w:top w:val="single" w:sz="4" w:space="0" w:color="auto"/>
              <w:bottom w:val="double" w:sz="4" w:space="0" w:color="auto"/>
            </w:tcBorders>
            <w:vAlign w:val="bottom"/>
          </w:tcPr>
          <w:p w:rsidR="00F91193" w:rsidRPr="00F91193" w:rsidRDefault="00F91193" w:rsidP="00F91193">
            <w:pPr>
              <w:jc w:val="right"/>
              <w:rPr>
                <w:rFonts w:ascii="Garamond" w:hAnsi="Garamond" w:cs="Calibri"/>
                <w:b/>
                <w:bCs/>
                <w:color w:val="000000"/>
                <w:lang w:val="en-US"/>
              </w:rPr>
            </w:pPr>
            <w:r w:rsidRPr="00F91193">
              <w:rPr>
                <w:rFonts w:ascii="Garamond" w:hAnsi="Garamond" w:cs="Calibri"/>
                <w:b/>
                <w:bCs/>
                <w:color w:val="000000"/>
              </w:rPr>
              <w:t>52 8</w:t>
            </w:r>
            <w:r w:rsidRPr="00F91193">
              <w:rPr>
                <w:rFonts w:ascii="Garamond" w:hAnsi="Garamond" w:cs="Calibri"/>
                <w:b/>
                <w:bCs/>
                <w:color w:val="000000"/>
                <w:lang w:val="en-US"/>
              </w:rPr>
              <w:t>6</w:t>
            </w:r>
            <w:r w:rsidRPr="00F91193">
              <w:rPr>
                <w:rFonts w:ascii="Garamond" w:hAnsi="Garamond" w:cs="Calibri"/>
                <w:b/>
                <w:bCs/>
                <w:color w:val="000000"/>
              </w:rPr>
              <w:t>4</w:t>
            </w:r>
          </w:p>
        </w:tc>
      </w:tr>
      <w:tr w:rsidR="00F91193" w:rsidRPr="00F91193" w:rsidTr="00F91193">
        <w:trPr>
          <w:trHeight w:val="255"/>
        </w:trPr>
        <w:tc>
          <w:tcPr>
            <w:tcW w:w="2905" w:type="dxa"/>
            <w:vAlign w:val="bottom"/>
          </w:tcPr>
          <w:p w:rsidR="00F91193" w:rsidRPr="00F91193" w:rsidRDefault="00F91193" w:rsidP="00F91193">
            <w:pPr>
              <w:rPr>
                <w:rFonts w:ascii="Garamond" w:hAnsi="Garamond"/>
                <w:b/>
                <w:bCs/>
                <w:color w:val="000000"/>
                <w:lang w:eastAsia="bg-BG"/>
              </w:rPr>
            </w:pPr>
            <w:r w:rsidRPr="00F91193">
              <w:rPr>
                <w:rFonts w:ascii="Garamond" w:hAnsi="Garamond"/>
                <w:b/>
                <w:bCs/>
                <w:color w:val="000000"/>
                <w:lang w:eastAsia="bg-BG"/>
              </w:rPr>
              <w:t>31 декември 2017 г.</w:t>
            </w:r>
          </w:p>
        </w:tc>
        <w:tc>
          <w:tcPr>
            <w:tcW w:w="905" w:type="dxa"/>
            <w:vMerge/>
            <w:tcBorders>
              <w:bottom w:val="double" w:sz="4" w:space="0" w:color="auto"/>
            </w:tcBorders>
            <w:vAlign w:val="center"/>
          </w:tcPr>
          <w:p w:rsidR="00F91193" w:rsidRPr="00F91193" w:rsidRDefault="00F91193" w:rsidP="00F91193">
            <w:pPr>
              <w:rPr>
                <w:rFonts w:ascii="Garamond" w:hAnsi="Garamond"/>
                <w:b/>
                <w:bCs/>
                <w:color w:val="000000"/>
                <w:lang w:eastAsia="bg-BG"/>
              </w:rPr>
            </w:pPr>
          </w:p>
        </w:tc>
        <w:tc>
          <w:tcPr>
            <w:tcW w:w="907" w:type="dxa"/>
            <w:vMerge/>
            <w:tcBorders>
              <w:bottom w:val="double" w:sz="4" w:space="0" w:color="auto"/>
            </w:tcBorders>
            <w:vAlign w:val="center"/>
          </w:tcPr>
          <w:p w:rsidR="00F91193" w:rsidRPr="00F91193" w:rsidRDefault="00F91193" w:rsidP="00F91193">
            <w:pPr>
              <w:rPr>
                <w:rFonts w:ascii="Garamond" w:hAnsi="Garamond"/>
                <w:b/>
                <w:bCs/>
                <w:color w:val="000000"/>
                <w:lang w:eastAsia="bg-BG"/>
              </w:rPr>
            </w:pPr>
          </w:p>
        </w:tc>
        <w:tc>
          <w:tcPr>
            <w:tcW w:w="1662" w:type="dxa"/>
            <w:vMerge/>
            <w:tcBorders>
              <w:bottom w:val="double" w:sz="4" w:space="0" w:color="auto"/>
            </w:tcBorders>
            <w:vAlign w:val="center"/>
          </w:tcPr>
          <w:p w:rsidR="00F91193" w:rsidRPr="00F91193" w:rsidRDefault="00F91193" w:rsidP="00F91193">
            <w:pPr>
              <w:rPr>
                <w:rFonts w:ascii="Garamond" w:hAnsi="Garamond"/>
                <w:b/>
                <w:bCs/>
                <w:color w:val="000000"/>
                <w:lang w:eastAsia="bg-BG"/>
              </w:rPr>
            </w:pPr>
          </w:p>
        </w:tc>
        <w:tc>
          <w:tcPr>
            <w:tcW w:w="1559" w:type="dxa"/>
            <w:vMerge/>
            <w:tcBorders>
              <w:bottom w:val="double" w:sz="4" w:space="0" w:color="auto"/>
            </w:tcBorders>
            <w:vAlign w:val="center"/>
          </w:tcPr>
          <w:p w:rsidR="00F91193" w:rsidRPr="00F91193" w:rsidRDefault="00F91193" w:rsidP="00F91193">
            <w:pPr>
              <w:rPr>
                <w:rFonts w:ascii="Garamond" w:hAnsi="Garamond"/>
                <w:b/>
                <w:bCs/>
                <w:color w:val="000000"/>
                <w:lang w:eastAsia="bg-BG"/>
              </w:rPr>
            </w:pPr>
          </w:p>
        </w:tc>
        <w:tc>
          <w:tcPr>
            <w:tcW w:w="1773" w:type="dxa"/>
            <w:vMerge/>
            <w:tcBorders>
              <w:bottom w:val="double" w:sz="4" w:space="0" w:color="auto"/>
            </w:tcBorders>
            <w:vAlign w:val="center"/>
          </w:tcPr>
          <w:p w:rsidR="00F91193" w:rsidRPr="00F91193" w:rsidRDefault="00F91193" w:rsidP="00F91193">
            <w:pPr>
              <w:rPr>
                <w:rFonts w:ascii="Garamond" w:hAnsi="Garamond"/>
                <w:b/>
                <w:bCs/>
                <w:color w:val="000000"/>
                <w:lang w:eastAsia="bg-BG"/>
              </w:rPr>
            </w:pPr>
          </w:p>
        </w:tc>
        <w:tc>
          <w:tcPr>
            <w:tcW w:w="1308" w:type="dxa"/>
            <w:vMerge/>
            <w:tcBorders>
              <w:bottom w:val="double" w:sz="4" w:space="0" w:color="auto"/>
            </w:tcBorders>
            <w:vAlign w:val="center"/>
          </w:tcPr>
          <w:p w:rsidR="00F91193" w:rsidRPr="00F91193" w:rsidRDefault="00F91193" w:rsidP="00F91193">
            <w:pPr>
              <w:rPr>
                <w:rFonts w:ascii="Garamond" w:hAnsi="Garamond"/>
                <w:b/>
                <w:bCs/>
                <w:color w:val="000000"/>
                <w:lang w:eastAsia="bg-BG"/>
              </w:rPr>
            </w:pPr>
          </w:p>
        </w:tc>
        <w:tc>
          <w:tcPr>
            <w:tcW w:w="1653" w:type="dxa"/>
            <w:vMerge/>
            <w:tcBorders>
              <w:bottom w:val="double" w:sz="4" w:space="0" w:color="auto"/>
            </w:tcBorders>
            <w:vAlign w:val="center"/>
          </w:tcPr>
          <w:p w:rsidR="00F91193" w:rsidRPr="00F91193" w:rsidRDefault="00F91193" w:rsidP="00F91193">
            <w:pPr>
              <w:rPr>
                <w:rFonts w:ascii="Garamond" w:hAnsi="Garamond"/>
                <w:b/>
                <w:bCs/>
                <w:color w:val="000000"/>
                <w:lang w:eastAsia="bg-BG"/>
              </w:rPr>
            </w:pPr>
          </w:p>
        </w:tc>
        <w:tc>
          <w:tcPr>
            <w:tcW w:w="1028" w:type="dxa"/>
            <w:vMerge/>
            <w:tcBorders>
              <w:bottom w:val="double" w:sz="4" w:space="0" w:color="auto"/>
            </w:tcBorders>
            <w:vAlign w:val="center"/>
          </w:tcPr>
          <w:p w:rsidR="00F91193" w:rsidRPr="00F91193" w:rsidRDefault="00F91193" w:rsidP="00F91193">
            <w:pPr>
              <w:rPr>
                <w:rFonts w:ascii="Garamond" w:hAnsi="Garamond"/>
                <w:b/>
                <w:bCs/>
                <w:color w:val="000000"/>
                <w:lang w:eastAsia="bg-BG"/>
              </w:rPr>
            </w:pPr>
          </w:p>
        </w:tc>
      </w:tr>
    </w:tbl>
    <w:p w:rsidR="00AE76E5" w:rsidRPr="00F91193" w:rsidRDefault="00AE76E5" w:rsidP="00783FB8">
      <w:pPr>
        <w:spacing w:after="240"/>
        <w:jc w:val="both"/>
        <w:rPr>
          <w:rFonts w:ascii="Garamond" w:hAnsi="Garamond"/>
          <w:b/>
        </w:rPr>
      </w:pPr>
    </w:p>
    <w:p w:rsidR="00AE76E5" w:rsidRPr="00F91193" w:rsidRDefault="00AE76E5" w:rsidP="00783FB8">
      <w:pPr>
        <w:spacing w:after="240"/>
        <w:jc w:val="both"/>
        <w:rPr>
          <w:rFonts w:ascii="Garamond" w:hAnsi="Garamond"/>
        </w:rPr>
      </w:pPr>
    </w:p>
    <w:p w:rsidR="00AE76E5" w:rsidRPr="00F91193" w:rsidRDefault="00AE76E5" w:rsidP="00783FB8">
      <w:pPr>
        <w:spacing w:after="240"/>
        <w:jc w:val="both"/>
        <w:rPr>
          <w:rFonts w:ascii="Garamond" w:hAnsi="Garamond"/>
        </w:rPr>
      </w:pPr>
    </w:p>
    <w:p w:rsidR="00C731DD" w:rsidRPr="00F91193" w:rsidRDefault="00C731DD" w:rsidP="00815BDB">
      <w:pPr>
        <w:spacing w:after="240"/>
        <w:ind w:left="720"/>
        <w:jc w:val="both"/>
        <w:rPr>
          <w:rFonts w:ascii="Garamond" w:hAnsi="Garamond"/>
        </w:rPr>
      </w:pPr>
    </w:p>
    <w:p w:rsidR="002D3B24" w:rsidRPr="00F91193" w:rsidRDefault="002D3B24" w:rsidP="00783FB8">
      <w:pPr>
        <w:spacing w:after="240"/>
        <w:jc w:val="both"/>
        <w:rPr>
          <w:rFonts w:ascii="Garamond" w:hAnsi="Garamond"/>
        </w:rPr>
      </w:pPr>
    </w:p>
    <w:p w:rsidR="00EF22E0" w:rsidRPr="00F91193" w:rsidRDefault="00EF22E0" w:rsidP="00EF22E0">
      <w:pPr>
        <w:autoSpaceDE w:val="0"/>
        <w:autoSpaceDN w:val="0"/>
        <w:adjustRightInd w:val="0"/>
        <w:jc w:val="both"/>
        <w:rPr>
          <w:rFonts w:ascii="Garamond" w:hAnsi="Garamond"/>
        </w:rPr>
        <w:sectPr w:rsidR="00EF22E0" w:rsidRPr="00F91193" w:rsidSect="002D3B24">
          <w:footnotePr>
            <w:numStart w:val="3"/>
          </w:footnotePr>
          <w:pgSz w:w="15840" w:h="12240" w:orient="landscape"/>
          <w:pgMar w:top="1800" w:right="1440" w:bottom="1800" w:left="1440" w:header="706" w:footer="706" w:gutter="0"/>
          <w:cols w:space="708"/>
          <w:noEndnote/>
        </w:sectPr>
      </w:pPr>
    </w:p>
    <w:p w:rsidR="00EF22E0" w:rsidRPr="00F91193" w:rsidRDefault="00EF22E0" w:rsidP="00EF22E0">
      <w:pPr>
        <w:autoSpaceDE w:val="0"/>
        <w:autoSpaceDN w:val="0"/>
        <w:adjustRightInd w:val="0"/>
        <w:jc w:val="both"/>
        <w:rPr>
          <w:rFonts w:ascii="Garamond" w:hAnsi="Garamond" w:cs="Garamond"/>
          <w:szCs w:val="22"/>
          <w:lang w:eastAsia="bg-BG"/>
        </w:rPr>
      </w:pPr>
      <w:bookmarkStart w:id="13" w:name="_Ref95281167"/>
    </w:p>
    <w:p w:rsidR="00EF22E0" w:rsidRPr="00F91193" w:rsidRDefault="00EF22E0" w:rsidP="00187D87">
      <w:pPr>
        <w:autoSpaceDE w:val="0"/>
        <w:autoSpaceDN w:val="0"/>
        <w:adjustRightInd w:val="0"/>
        <w:jc w:val="both"/>
        <w:rPr>
          <w:rFonts w:ascii="Garamond" w:hAnsi="Garamond" w:cs="Garamond"/>
          <w:szCs w:val="22"/>
          <w:lang w:eastAsia="bg-BG"/>
        </w:rPr>
      </w:pPr>
      <w:r w:rsidRPr="00F91193">
        <w:rPr>
          <w:rFonts w:ascii="Garamond" w:hAnsi="Garamond" w:cs="Garamond"/>
          <w:szCs w:val="22"/>
          <w:lang w:eastAsia="bg-BG"/>
        </w:rPr>
        <w:t xml:space="preserve">Към </w:t>
      </w:r>
      <w:r w:rsidR="00626EA8" w:rsidRPr="00F91193">
        <w:rPr>
          <w:rFonts w:ascii="Garamond" w:hAnsi="Garamond" w:cs="Garamond"/>
          <w:szCs w:val="22"/>
          <w:lang w:eastAsia="bg-BG"/>
        </w:rPr>
        <w:t>3</w:t>
      </w:r>
      <w:r w:rsidR="005C7A77">
        <w:rPr>
          <w:rFonts w:ascii="Garamond" w:hAnsi="Garamond" w:cs="Garamond"/>
          <w:szCs w:val="22"/>
          <w:lang w:eastAsia="bg-BG"/>
        </w:rPr>
        <w:t>1</w:t>
      </w:r>
      <w:r w:rsidR="00626EA8" w:rsidRPr="00F91193">
        <w:rPr>
          <w:rFonts w:ascii="Garamond" w:hAnsi="Garamond" w:cs="Garamond"/>
          <w:szCs w:val="22"/>
          <w:lang w:eastAsia="bg-BG"/>
        </w:rPr>
        <w:t>.</w:t>
      </w:r>
      <w:r w:rsidR="005C7A77">
        <w:rPr>
          <w:rFonts w:ascii="Garamond" w:hAnsi="Garamond" w:cs="Garamond"/>
          <w:szCs w:val="22"/>
          <w:lang w:eastAsia="bg-BG"/>
        </w:rPr>
        <w:t>12</w:t>
      </w:r>
      <w:r w:rsidR="00626EA8" w:rsidRPr="00F91193">
        <w:rPr>
          <w:rFonts w:ascii="Garamond" w:hAnsi="Garamond" w:cs="Garamond"/>
          <w:szCs w:val="22"/>
          <w:lang w:eastAsia="bg-BG"/>
        </w:rPr>
        <w:t>.</w:t>
      </w:r>
      <w:r w:rsidR="00630F6C" w:rsidRPr="00F91193">
        <w:rPr>
          <w:rFonts w:ascii="Garamond" w:hAnsi="Garamond" w:cs="Garamond"/>
          <w:szCs w:val="22"/>
          <w:lang w:eastAsia="bg-BG"/>
        </w:rPr>
        <w:t>201</w:t>
      </w:r>
      <w:r w:rsidR="00863B6C">
        <w:rPr>
          <w:rFonts w:ascii="Garamond" w:hAnsi="Garamond" w:cs="Garamond"/>
          <w:szCs w:val="22"/>
          <w:lang w:eastAsia="bg-BG"/>
        </w:rPr>
        <w:t>8</w:t>
      </w:r>
      <w:r w:rsidRPr="00F91193">
        <w:rPr>
          <w:rFonts w:ascii="Garamond" w:hAnsi="Garamond" w:cs="Garamond"/>
          <w:szCs w:val="22"/>
          <w:lang w:eastAsia="bg-BG"/>
        </w:rPr>
        <w:t xml:space="preserve"> г.</w:t>
      </w:r>
      <w:r w:rsidR="00312B2D" w:rsidRPr="00F91193">
        <w:rPr>
          <w:rFonts w:ascii="Garamond" w:hAnsi="Garamond" w:cs="Garamond"/>
          <w:szCs w:val="22"/>
          <w:lang w:eastAsia="bg-BG"/>
        </w:rPr>
        <w:t xml:space="preserve"> основните </w:t>
      </w:r>
      <w:r w:rsidRPr="00F91193">
        <w:rPr>
          <w:rFonts w:ascii="Garamond" w:hAnsi="Garamond" w:cs="Garamond"/>
          <w:szCs w:val="22"/>
          <w:lang w:eastAsia="bg-BG"/>
        </w:rPr>
        <w:t xml:space="preserve">разходите </w:t>
      </w:r>
      <w:r w:rsidR="00312B2D" w:rsidRPr="00F91193">
        <w:rPr>
          <w:rFonts w:ascii="Garamond" w:hAnsi="Garamond" w:cs="Garamond"/>
          <w:szCs w:val="22"/>
          <w:lang w:eastAsia="bg-BG"/>
        </w:rPr>
        <w:t>з</w:t>
      </w:r>
      <w:r w:rsidRPr="00F91193">
        <w:rPr>
          <w:rFonts w:ascii="Garamond" w:hAnsi="Garamond" w:cs="Garamond"/>
          <w:szCs w:val="22"/>
          <w:lang w:eastAsia="bg-BG"/>
        </w:rPr>
        <w:t>а придобиване на нетекущи активи са разпределени, както следва:</w:t>
      </w:r>
    </w:p>
    <w:p w:rsidR="000132D0" w:rsidRPr="00F91193" w:rsidRDefault="000132D0" w:rsidP="00EF2C1E">
      <w:pPr>
        <w:autoSpaceDE w:val="0"/>
        <w:autoSpaceDN w:val="0"/>
        <w:adjustRightInd w:val="0"/>
        <w:ind w:left="580"/>
        <w:rPr>
          <w:rFonts w:ascii="Garamond" w:hAnsi="Garamond" w:cs="Garamond"/>
          <w:lang w:eastAsia="bg-BG"/>
        </w:rPr>
      </w:pPr>
    </w:p>
    <w:p w:rsidR="00F1062E" w:rsidRPr="005E2C92" w:rsidRDefault="00F1062E" w:rsidP="000132D0">
      <w:pPr>
        <w:numPr>
          <w:ilvl w:val="0"/>
          <w:numId w:val="12"/>
        </w:numPr>
        <w:autoSpaceDE w:val="0"/>
        <w:autoSpaceDN w:val="0"/>
        <w:adjustRightInd w:val="0"/>
        <w:rPr>
          <w:rFonts w:ascii="Garamond" w:hAnsi="Garamond" w:cs="Garamond"/>
          <w:lang w:eastAsia="bg-BG"/>
        </w:rPr>
      </w:pPr>
      <w:r w:rsidRPr="005E2C92">
        <w:rPr>
          <w:rFonts w:ascii="Garamond" w:hAnsi="Garamond" w:cs="Garamond"/>
          <w:lang w:eastAsia="bg-BG"/>
        </w:rPr>
        <w:t>Произведствен корпус оловна лента и решетки</w:t>
      </w:r>
    </w:p>
    <w:p w:rsidR="007E7F49" w:rsidRPr="005E2C92" w:rsidRDefault="007E7F49" w:rsidP="000132D0">
      <w:pPr>
        <w:numPr>
          <w:ilvl w:val="0"/>
          <w:numId w:val="12"/>
        </w:numPr>
        <w:autoSpaceDE w:val="0"/>
        <w:autoSpaceDN w:val="0"/>
        <w:adjustRightInd w:val="0"/>
        <w:rPr>
          <w:rFonts w:ascii="Garamond" w:hAnsi="Garamond" w:cs="Garamond"/>
          <w:lang w:eastAsia="bg-BG"/>
        </w:rPr>
      </w:pPr>
      <w:r w:rsidRPr="005E2C92">
        <w:rPr>
          <w:rFonts w:ascii="Garamond" w:hAnsi="Garamond" w:cs="Garamond"/>
          <w:lang w:eastAsia="bg-BG"/>
        </w:rPr>
        <w:t xml:space="preserve">Линия за формиране </w:t>
      </w:r>
      <w:r w:rsidR="00FA36A4" w:rsidRPr="005E2C92">
        <w:rPr>
          <w:rFonts w:ascii="Garamond" w:hAnsi="Garamond" w:cs="Garamond"/>
          <w:lang w:eastAsia="bg-BG"/>
        </w:rPr>
        <w:t xml:space="preserve">стартерни </w:t>
      </w:r>
      <w:r w:rsidRPr="005E2C92">
        <w:rPr>
          <w:rFonts w:ascii="Garamond" w:hAnsi="Garamond" w:cs="Garamond"/>
          <w:lang w:eastAsia="bg-BG"/>
        </w:rPr>
        <w:t>АКБ</w:t>
      </w:r>
    </w:p>
    <w:p w:rsidR="0082028F" w:rsidRPr="005E2C92" w:rsidRDefault="0082028F" w:rsidP="000132D0">
      <w:pPr>
        <w:numPr>
          <w:ilvl w:val="0"/>
          <w:numId w:val="12"/>
        </w:numPr>
        <w:autoSpaceDE w:val="0"/>
        <w:autoSpaceDN w:val="0"/>
        <w:adjustRightInd w:val="0"/>
        <w:rPr>
          <w:rFonts w:ascii="Garamond" w:hAnsi="Garamond" w:cs="Garamond"/>
          <w:lang w:eastAsia="bg-BG"/>
        </w:rPr>
      </w:pPr>
      <w:r w:rsidRPr="005E2C92">
        <w:rPr>
          <w:rFonts w:ascii="Garamond" w:hAnsi="Garamond" w:cs="Garamond"/>
          <w:lang w:eastAsia="bg-BG"/>
        </w:rPr>
        <w:t>Разширение корпус</w:t>
      </w:r>
      <w:r w:rsidRPr="005E2C92">
        <w:rPr>
          <w:rFonts w:ascii="Garamond" w:hAnsi="Garamond" w:cs="Garamond"/>
          <w:lang w:val="en-US" w:eastAsia="bg-BG"/>
        </w:rPr>
        <w:t xml:space="preserve"> </w:t>
      </w:r>
      <w:r w:rsidRPr="005E2C92">
        <w:rPr>
          <w:rFonts w:ascii="Garamond" w:hAnsi="Garamond" w:cs="Garamond"/>
          <w:lang w:eastAsia="bg-BG"/>
        </w:rPr>
        <w:t>участък мелничен</w:t>
      </w:r>
    </w:p>
    <w:p w:rsidR="005D5757" w:rsidRPr="005E2C92" w:rsidRDefault="005D5757" w:rsidP="001D7AAD">
      <w:pPr>
        <w:numPr>
          <w:ilvl w:val="0"/>
          <w:numId w:val="12"/>
        </w:numPr>
        <w:tabs>
          <w:tab w:val="clear" w:pos="580"/>
        </w:tabs>
        <w:autoSpaceDE w:val="0"/>
        <w:autoSpaceDN w:val="0"/>
        <w:adjustRightInd w:val="0"/>
        <w:rPr>
          <w:rFonts w:ascii="Garamond" w:hAnsi="Garamond" w:cs="Garamond"/>
          <w:lang w:eastAsia="bg-BG"/>
        </w:rPr>
      </w:pPr>
      <w:r w:rsidRPr="005E2C92">
        <w:rPr>
          <w:rFonts w:ascii="Garamond" w:hAnsi="Garamond" w:cs="Garamond"/>
          <w:lang w:eastAsia="bg-BG"/>
        </w:rPr>
        <w:t>Машина 4 в 1</w:t>
      </w:r>
    </w:p>
    <w:p w:rsidR="007373CE" w:rsidRPr="005E2C92" w:rsidRDefault="007373CE" w:rsidP="001D7AAD">
      <w:pPr>
        <w:numPr>
          <w:ilvl w:val="0"/>
          <w:numId w:val="12"/>
        </w:numPr>
        <w:tabs>
          <w:tab w:val="clear" w:pos="580"/>
        </w:tabs>
        <w:autoSpaceDE w:val="0"/>
        <w:autoSpaceDN w:val="0"/>
        <w:adjustRightInd w:val="0"/>
        <w:rPr>
          <w:rFonts w:ascii="Garamond" w:hAnsi="Garamond" w:cs="Garamond"/>
          <w:lang w:eastAsia="bg-BG"/>
        </w:rPr>
      </w:pPr>
      <w:r w:rsidRPr="005E2C92">
        <w:rPr>
          <w:rFonts w:ascii="Garamond" w:hAnsi="Garamond" w:cs="Garamond"/>
          <w:lang w:eastAsia="bg-BG"/>
        </w:rPr>
        <w:t>Цех основен</w:t>
      </w:r>
    </w:p>
    <w:p w:rsidR="000132D0" w:rsidRPr="005E2C92" w:rsidRDefault="000132D0" w:rsidP="000132D0">
      <w:pPr>
        <w:numPr>
          <w:ilvl w:val="0"/>
          <w:numId w:val="12"/>
        </w:numPr>
        <w:autoSpaceDE w:val="0"/>
        <w:autoSpaceDN w:val="0"/>
        <w:adjustRightInd w:val="0"/>
        <w:rPr>
          <w:rFonts w:ascii="Garamond" w:hAnsi="Garamond" w:cs="Garamond"/>
          <w:lang w:eastAsia="bg-BG"/>
        </w:rPr>
      </w:pPr>
      <w:r w:rsidRPr="005E2C92">
        <w:rPr>
          <w:rFonts w:ascii="Garamond" w:hAnsi="Garamond" w:cs="Garamond"/>
          <w:lang w:eastAsia="bg-BG"/>
        </w:rPr>
        <w:t xml:space="preserve">Други реконструкции </w:t>
      </w:r>
    </w:p>
    <w:p w:rsidR="00EF22E0" w:rsidRPr="00F91193" w:rsidRDefault="00EF22E0" w:rsidP="00EF22E0">
      <w:pPr>
        <w:spacing w:after="240"/>
        <w:jc w:val="both"/>
        <w:rPr>
          <w:rFonts w:ascii="Garamond" w:hAnsi="Garamond"/>
          <w:szCs w:val="22"/>
        </w:rPr>
      </w:pPr>
    </w:p>
    <w:bookmarkEnd w:id="7"/>
    <w:bookmarkEnd w:id="13"/>
    <w:p w:rsidR="00634A5B" w:rsidRPr="00F91193" w:rsidRDefault="000532E1" w:rsidP="006514D9">
      <w:pPr>
        <w:pStyle w:val="Heading1"/>
        <w:numPr>
          <w:ilvl w:val="0"/>
          <w:numId w:val="9"/>
        </w:numPr>
        <w:rPr>
          <w:rStyle w:val="ReportColour"/>
          <w:bCs w:val="0"/>
          <w:szCs w:val="24"/>
          <w:lang w:val="bg-BG"/>
        </w:rPr>
      </w:pPr>
      <w:r w:rsidRPr="00F91193">
        <w:rPr>
          <w:rStyle w:val="ReportColour"/>
          <w:bCs w:val="0"/>
          <w:szCs w:val="24"/>
          <w:lang w:val="bg-BG"/>
        </w:rPr>
        <w:t>Сезонност и цикличност на междинните операции</w:t>
      </w:r>
    </w:p>
    <w:p w:rsidR="009F1401" w:rsidRPr="00F91193" w:rsidRDefault="009F1401" w:rsidP="009F1401">
      <w:pPr>
        <w:rPr>
          <w:rFonts w:ascii="Garamond" w:hAnsi="Garamond"/>
        </w:rPr>
      </w:pPr>
    </w:p>
    <w:p w:rsidR="00035B54" w:rsidRPr="00F91193" w:rsidRDefault="004371D8" w:rsidP="0060140E">
      <w:pPr>
        <w:keepLines/>
        <w:tabs>
          <w:tab w:val="left" w:pos="6383"/>
        </w:tabs>
        <w:jc w:val="both"/>
        <w:rPr>
          <w:rFonts w:ascii="Garamond" w:hAnsi="Garamond"/>
        </w:rPr>
      </w:pPr>
      <w:r w:rsidRPr="00F91193">
        <w:rPr>
          <w:rFonts w:ascii="Garamond" w:hAnsi="Garamond"/>
        </w:rPr>
        <w:t xml:space="preserve">Търсенето на </w:t>
      </w:r>
      <w:r w:rsidR="00C4491C" w:rsidRPr="00F91193">
        <w:rPr>
          <w:rFonts w:ascii="Garamond" w:hAnsi="Garamond"/>
        </w:rPr>
        <w:t xml:space="preserve">акумулатори не </w:t>
      </w:r>
      <w:r w:rsidRPr="00F91193">
        <w:rPr>
          <w:rFonts w:ascii="Garamond" w:hAnsi="Garamond"/>
        </w:rPr>
        <w:t xml:space="preserve">е обект </w:t>
      </w:r>
      <w:r w:rsidR="007C7FE9" w:rsidRPr="00F91193">
        <w:rPr>
          <w:rFonts w:ascii="Garamond" w:hAnsi="Garamond"/>
        </w:rPr>
        <w:t xml:space="preserve">на </w:t>
      </w:r>
      <w:r w:rsidR="00C4491C" w:rsidRPr="00F91193">
        <w:rPr>
          <w:rFonts w:ascii="Garamond" w:hAnsi="Garamond"/>
        </w:rPr>
        <w:t xml:space="preserve">значителни </w:t>
      </w:r>
      <w:r w:rsidRPr="00F91193">
        <w:rPr>
          <w:rFonts w:ascii="Garamond" w:hAnsi="Garamond"/>
        </w:rPr>
        <w:t xml:space="preserve">сезонни колебания. Практиката показва, че търсенето достига най-високите си стойности през </w:t>
      </w:r>
      <w:r w:rsidR="00C4491C" w:rsidRPr="00F91193">
        <w:rPr>
          <w:rFonts w:ascii="Garamond" w:hAnsi="Garamond"/>
        </w:rPr>
        <w:t>есента и зимата</w:t>
      </w:r>
      <w:r w:rsidRPr="00F91193">
        <w:rPr>
          <w:rFonts w:ascii="Garamond" w:hAnsi="Garamond"/>
        </w:rPr>
        <w:t xml:space="preserve">. </w:t>
      </w:r>
      <w:bookmarkStart w:id="14" w:name="_Toc95275318"/>
      <w:bookmarkStart w:id="15" w:name="_Ref95282835"/>
      <w:bookmarkStart w:id="16" w:name="_Ref95283019"/>
      <w:bookmarkStart w:id="17" w:name="_Ref203979924"/>
    </w:p>
    <w:p w:rsidR="00035B54" w:rsidRPr="00F91193" w:rsidRDefault="00035B54" w:rsidP="0060140E">
      <w:pPr>
        <w:keepLines/>
        <w:tabs>
          <w:tab w:val="left" w:pos="6383"/>
        </w:tabs>
        <w:jc w:val="both"/>
        <w:rPr>
          <w:rFonts w:ascii="Garamond" w:hAnsi="Garamond"/>
        </w:rPr>
      </w:pPr>
    </w:p>
    <w:p w:rsidR="00A06228" w:rsidRPr="00F91193" w:rsidRDefault="00A06228" w:rsidP="0060140E">
      <w:pPr>
        <w:keepLines/>
        <w:tabs>
          <w:tab w:val="left" w:pos="6383"/>
        </w:tabs>
        <w:jc w:val="both"/>
        <w:rPr>
          <w:rFonts w:ascii="Garamond" w:hAnsi="Garamond"/>
        </w:rPr>
      </w:pPr>
    </w:p>
    <w:p w:rsidR="004371D8" w:rsidRPr="00F91193" w:rsidRDefault="00315B88" w:rsidP="006514D9">
      <w:pPr>
        <w:pStyle w:val="Heading1"/>
        <w:numPr>
          <w:ilvl w:val="0"/>
          <w:numId w:val="9"/>
        </w:numPr>
        <w:rPr>
          <w:rStyle w:val="ReportColour"/>
          <w:bCs w:val="0"/>
          <w:szCs w:val="24"/>
        </w:rPr>
      </w:pPr>
      <w:bookmarkStart w:id="18" w:name="_Ref268790031"/>
      <w:proofErr w:type="spellStart"/>
      <w:r w:rsidRPr="00F91193">
        <w:rPr>
          <w:rStyle w:val="ReportColour"/>
          <w:bCs w:val="0"/>
          <w:szCs w:val="24"/>
        </w:rPr>
        <w:t>А</w:t>
      </w:r>
      <w:r w:rsidR="004371D8" w:rsidRPr="00F91193">
        <w:rPr>
          <w:rStyle w:val="ReportColour"/>
          <w:bCs w:val="0"/>
          <w:szCs w:val="24"/>
        </w:rPr>
        <w:t>кционерен</w:t>
      </w:r>
      <w:proofErr w:type="spellEnd"/>
      <w:r w:rsidR="004371D8" w:rsidRPr="00F91193">
        <w:rPr>
          <w:rStyle w:val="ReportColour"/>
          <w:bCs w:val="0"/>
          <w:szCs w:val="24"/>
        </w:rPr>
        <w:t xml:space="preserve"> </w:t>
      </w:r>
      <w:proofErr w:type="spellStart"/>
      <w:r w:rsidR="004371D8" w:rsidRPr="00F91193">
        <w:rPr>
          <w:rStyle w:val="ReportColour"/>
          <w:bCs w:val="0"/>
          <w:szCs w:val="24"/>
        </w:rPr>
        <w:t>капит</w:t>
      </w:r>
      <w:bookmarkEnd w:id="14"/>
      <w:bookmarkEnd w:id="15"/>
      <w:bookmarkEnd w:id="16"/>
      <w:r w:rsidR="004371D8" w:rsidRPr="00F91193">
        <w:rPr>
          <w:rStyle w:val="ReportColour"/>
          <w:bCs w:val="0"/>
          <w:szCs w:val="24"/>
        </w:rPr>
        <w:t>ал</w:t>
      </w:r>
      <w:bookmarkEnd w:id="17"/>
      <w:bookmarkEnd w:id="18"/>
      <w:proofErr w:type="spellEnd"/>
    </w:p>
    <w:p w:rsidR="00634A5B" w:rsidRPr="00F91193" w:rsidRDefault="00634A5B" w:rsidP="00634A5B">
      <w:pPr>
        <w:rPr>
          <w:rFonts w:ascii="Garamond" w:hAnsi="Garamond"/>
          <w:lang w:val="en-US"/>
        </w:rPr>
      </w:pPr>
    </w:p>
    <w:p w:rsidR="004C5799" w:rsidRPr="00F91193" w:rsidRDefault="004371D8" w:rsidP="004C5799">
      <w:pPr>
        <w:autoSpaceDE w:val="0"/>
        <w:autoSpaceDN w:val="0"/>
        <w:adjustRightInd w:val="0"/>
        <w:jc w:val="both"/>
        <w:rPr>
          <w:rFonts w:ascii="Garamond" w:hAnsi="Garamond"/>
          <w:color w:val="000000"/>
          <w:szCs w:val="22"/>
        </w:rPr>
      </w:pPr>
      <w:r w:rsidRPr="00F91193">
        <w:rPr>
          <w:rFonts w:ascii="Garamond" w:hAnsi="Garamond"/>
          <w:color w:val="000000"/>
          <w:szCs w:val="22"/>
        </w:rPr>
        <w:t xml:space="preserve">Регистрираният капитал на Дружеството се състои от </w:t>
      </w:r>
      <w:r w:rsidR="005A2BA3" w:rsidRPr="00F91193">
        <w:rPr>
          <w:rFonts w:ascii="Garamond" w:hAnsi="Garamond"/>
          <w:color w:val="000000"/>
          <w:szCs w:val="22"/>
          <w:lang w:val="en-US"/>
        </w:rPr>
        <w:t>39 000 000</w:t>
      </w:r>
      <w:r w:rsidRPr="00F91193">
        <w:rPr>
          <w:rFonts w:ascii="Garamond" w:hAnsi="Garamond"/>
          <w:szCs w:val="22"/>
        </w:rPr>
        <w:t xml:space="preserve"> на брой </w:t>
      </w:r>
      <w:r w:rsidRPr="00F91193">
        <w:rPr>
          <w:rFonts w:ascii="Garamond" w:hAnsi="Garamond"/>
          <w:color w:val="000000"/>
          <w:szCs w:val="22"/>
        </w:rPr>
        <w:t xml:space="preserve">обикновени акции с номинална стойност в размер на </w:t>
      </w:r>
      <w:r w:rsidR="005A2BA3" w:rsidRPr="00F91193">
        <w:rPr>
          <w:rFonts w:ascii="Garamond" w:hAnsi="Garamond"/>
          <w:color w:val="000000"/>
          <w:szCs w:val="22"/>
          <w:lang w:val="en-US"/>
        </w:rPr>
        <w:t>1.00</w:t>
      </w:r>
      <w:r w:rsidRPr="00F91193">
        <w:rPr>
          <w:rFonts w:ascii="Garamond" w:hAnsi="Garamond"/>
          <w:szCs w:val="22"/>
        </w:rPr>
        <w:t xml:space="preserve"> лв за акция.</w:t>
      </w:r>
      <w:r w:rsidRPr="00F91193">
        <w:rPr>
          <w:rFonts w:ascii="Garamond" w:hAnsi="Garamond"/>
          <w:color w:val="000000"/>
          <w:szCs w:val="22"/>
        </w:rPr>
        <w:t xml:space="preserve"> Всички акции са с право на получаване на дивидент и ликвидационен дял и представляват един глас от Общото събрание на акционерите на Дружеството.</w:t>
      </w:r>
    </w:p>
    <w:p w:rsidR="004C5799" w:rsidRPr="00F91193" w:rsidRDefault="004C5799" w:rsidP="004C5799">
      <w:pPr>
        <w:autoSpaceDE w:val="0"/>
        <w:autoSpaceDN w:val="0"/>
        <w:adjustRightInd w:val="0"/>
        <w:jc w:val="both"/>
        <w:rPr>
          <w:rFonts w:ascii="Garamond" w:hAnsi="Garamond"/>
          <w:color w:val="000000"/>
          <w:szCs w:val="22"/>
        </w:rPr>
      </w:pPr>
    </w:p>
    <w:p w:rsidR="004C5799" w:rsidRPr="00F91193" w:rsidRDefault="004C5799" w:rsidP="004C5799">
      <w:pPr>
        <w:autoSpaceDE w:val="0"/>
        <w:autoSpaceDN w:val="0"/>
        <w:adjustRightInd w:val="0"/>
        <w:jc w:val="both"/>
        <w:rPr>
          <w:rFonts w:ascii="Garamond" w:hAnsi="Garamond"/>
        </w:rPr>
      </w:pPr>
      <w:r w:rsidRPr="00F91193">
        <w:rPr>
          <w:rFonts w:ascii="Garamond" w:hAnsi="Garamond"/>
        </w:rPr>
        <w:t>Издадените и оторизирани акции за отчетните периоди могат да бъдат представени, както следва:</w:t>
      </w:r>
    </w:p>
    <w:p w:rsidR="001D7AAD" w:rsidRPr="00F91193" w:rsidRDefault="001D7AAD" w:rsidP="004C5799">
      <w:pPr>
        <w:autoSpaceDE w:val="0"/>
        <w:autoSpaceDN w:val="0"/>
        <w:adjustRightInd w:val="0"/>
        <w:jc w:val="both"/>
        <w:rPr>
          <w:rFonts w:ascii="Garamond" w:hAnsi="Garamond"/>
        </w:rPr>
      </w:pPr>
    </w:p>
    <w:tbl>
      <w:tblPr>
        <w:tblpPr w:leftFromText="180" w:rightFromText="180" w:vertAnchor="text" w:horzAnchor="margin" w:tblpY="181"/>
        <w:tblW w:w="9322" w:type="dxa"/>
        <w:tblLayout w:type="fixed"/>
        <w:tblLook w:val="0000" w:firstRow="0" w:lastRow="0" w:firstColumn="0" w:lastColumn="0" w:noHBand="0" w:noVBand="0"/>
      </w:tblPr>
      <w:tblGrid>
        <w:gridCol w:w="6062"/>
        <w:gridCol w:w="1559"/>
        <w:gridCol w:w="1701"/>
      </w:tblGrid>
      <w:tr w:rsidR="001D7AAD" w:rsidRPr="00F91193" w:rsidTr="001D7AAD">
        <w:trPr>
          <w:trHeight w:val="198"/>
        </w:trPr>
        <w:tc>
          <w:tcPr>
            <w:tcW w:w="6062" w:type="dxa"/>
            <w:shd w:val="clear" w:color="auto" w:fill="auto"/>
          </w:tcPr>
          <w:p w:rsidR="001D7AAD" w:rsidRPr="00F91193" w:rsidRDefault="001D7AAD" w:rsidP="001D7AAD">
            <w:pPr>
              <w:rPr>
                <w:rFonts w:ascii="Garamond" w:hAnsi="Garamond" w:cs="Arial"/>
                <w:b/>
                <w:bCs/>
              </w:rPr>
            </w:pPr>
          </w:p>
        </w:tc>
        <w:tc>
          <w:tcPr>
            <w:tcW w:w="1559" w:type="dxa"/>
            <w:shd w:val="clear" w:color="auto" w:fill="auto"/>
          </w:tcPr>
          <w:p w:rsidR="001D7AAD" w:rsidRPr="00F91193" w:rsidRDefault="001D7AAD" w:rsidP="001D7AAD">
            <w:pPr>
              <w:jc w:val="right"/>
              <w:rPr>
                <w:rFonts w:ascii="Garamond" w:hAnsi="Garamond" w:cs="Arial"/>
                <w:b/>
                <w:bCs/>
              </w:rPr>
            </w:pPr>
            <w:r w:rsidRPr="00F91193">
              <w:rPr>
                <w:rFonts w:ascii="Garamond" w:hAnsi="Garamond" w:cs="Arial"/>
                <w:b/>
                <w:bCs/>
              </w:rPr>
              <w:t>Брой</w:t>
            </w:r>
          </w:p>
        </w:tc>
        <w:tc>
          <w:tcPr>
            <w:tcW w:w="1701" w:type="dxa"/>
            <w:shd w:val="clear" w:color="auto" w:fill="auto"/>
          </w:tcPr>
          <w:p w:rsidR="001D7AAD" w:rsidRPr="00F91193" w:rsidRDefault="001D7AAD" w:rsidP="001D7AAD">
            <w:pPr>
              <w:jc w:val="right"/>
              <w:rPr>
                <w:rFonts w:ascii="Garamond" w:hAnsi="Garamond" w:cs="Arial"/>
                <w:b/>
                <w:bCs/>
              </w:rPr>
            </w:pPr>
            <w:r w:rsidRPr="00F91193">
              <w:rPr>
                <w:rFonts w:ascii="Garamond" w:hAnsi="Garamond" w:cs="Arial"/>
                <w:b/>
                <w:bCs/>
              </w:rPr>
              <w:t xml:space="preserve">‘000 лв </w:t>
            </w:r>
          </w:p>
        </w:tc>
      </w:tr>
      <w:tr w:rsidR="001D7AAD" w:rsidRPr="00F91193" w:rsidTr="001D7AAD">
        <w:trPr>
          <w:trHeight w:val="198"/>
        </w:trPr>
        <w:tc>
          <w:tcPr>
            <w:tcW w:w="6062" w:type="dxa"/>
            <w:shd w:val="clear" w:color="auto" w:fill="auto"/>
          </w:tcPr>
          <w:p w:rsidR="001D7AAD" w:rsidRPr="00F91193" w:rsidRDefault="001D7AAD" w:rsidP="001D7AAD">
            <w:pPr>
              <w:rPr>
                <w:rFonts w:ascii="Garamond" w:hAnsi="Garamond" w:cs="Arial"/>
                <w:b/>
                <w:bCs/>
              </w:rPr>
            </w:pPr>
          </w:p>
        </w:tc>
        <w:tc>
          <w:tcPr>
            <w:tcW w:w="1559" w:type="dxa"/>
            <w:shd w:val="clear" w:color="auto" w:fill="auto"/>
          </w:tcPr>
          <w:p w:rsidR="001D7AAD" w:rsidRPr="00F91193" w:rsidRDefault="001D7AAD" w:rsidP="001D7AAD">
            <w:pPr>
              <w:jc w:val="right"/>
              <w:rPr>
                <w:rFonts w:ascii="Garamond" w:hAnsi="Garamond" w:cs="Arial"/>
                <w:b/>
                <w:bCs/>
              </w:rPr>
            </w:pPr>
            <w:r w:rsidRPr="00F91193">
              <w:rPr>
                <w:rFonts w:ascii="Garamond" w:hAnsi="Garamond" w:cs="Arial"/>
                <w:b/>
                <w:bCs/>
              </w:rPr>
              <w:t>Акции</w:t>
            </w:r>
          </w:p>
        </w:tc>
        <w:tc>
          <w:tcPr>
            <w:tcW w:w="1701" w:type="dxa"/>
            <w:shd w:val="clear" w:color="auto" w:fill="auto"/>
          </w:tcPr>
          <w:p w:rsidR="001D7AAD" w:rsidRPr="00F91193" w:rsidRDefault="001D7AAD" w:rsidP="001D7AAD">
            <w:pPr>
              <w:jc w:val="right"/>
              <w:rPr>
                <w:rFonts w:ascii="Garamond" w:hAnsi="Garamond" w:cs="Arial"/>
                <w:b/>
                <w:bCs/>
              </w:rPr>
            </w:pPr>
          </w:p>
        </w:tc>
      </w:tr>
      <w:tr w:rsidR="001D7AAD" w:rsidRPr="00F91193" w:rsidTr="001D7AAD">
        <w:trPr>
          <w:trHeight w:val="198"/>
        </w:trPr>
        <w:tc>
          <w:tcPr>
            <w:tcW w:w="6062" w:type="dxa"/>
            <w:shd w:val="clear" w:color="auto" w:fill="auto"/>
          </w:tcPr>
          <w:p w:rsidR="001D7AAD" w:rsidRPr="00F91193" w:rsidRDefault="001D7AAD" w:rsidP="00C56D2B">
            <w:pPr>
              <w:rPr>
                <w:rFonts w:ascii="Garamond" w:hAnsi="Garamond" w:cs="Arial"/>
                <w:b/>
                <w:bCs/>
              </w:rPr>
            </w:pPr>
            <w:r w:rsidRPr="00F91193">
              <w:rPr>
                <w:rFonts w:ascii="Garamond" w:hAnsi="Garamond" w:cs="Arial"/>
                <w:b/>
                <w:bCs/>
              </w:rPr>
              <w:t xml:space="preserve">За периода до </w:t>
            </w:r>
            <w:r w:rsidR="00F9244D">
              <w:rPr>
                <w:rFonts w:ascii="Garamond" w:hAnsi="Garamond" w:cs="Arial"/>
                <w:b/>
                <w:bCs/>
              </w:rPr>
              <w:t>31 декември</w:t>
            </w:r>
            <w:r w:rsidR="00CA3695">
              <w:rPr>
                <w:rFonts w:ascii="Garamond" w:hAnsi="Garamond" w:cs="Arial"/>
                <w:b/>
                <w:bCs/>
              </w:rPr>
              <w:t xml:space="preserve"> 2018</w:t>
            </w:r>
          </w:p>
        </w:tc>
        <w:tc>
          <w:tcPr>
            <w:tcW w:w="1559" w:type="dxa"/>
            <w:shd w:val="clear" w:color="auto" w:fill="auto"/>
            <w:vAlign w:val="bottom"/>
          </w:tcPr>
          <w:p w:rsidR="001D7AAD" w:rsidRPr="00F91193" w:rsidRDefault="001D7AAD" w:rsidP="001D7AAD">
            <w:pPr>
              <w:jc w:val="right"/>
              <w:rPr>
                <w:rFonts w:ascii="Garamond" w:hAnsi="Garamond" w:cs="Arial"/>
                <w:b/>
                <w:bCs/>
              </w:rPr>
            </w:pPr>
          </w:p>
        </w:tc>
        <w:tc>
          <w:tcPr>
            <w:tcW w:w="1701" w:type="dxa"/>
            <w:shd w:val="clear" w:color="auto" w:fill="auto"/>
            <w:vAlign w:val="bottom"/>
          </w:tcPr>
          <w:p w:rsidR="001D7AAD" w:rsidRPr="00F91193" w:rsidRDefault="001D7AAD" w:rsidP="001D7AAD">
            <w:pPr>
              <w:jc w:val="right"/>
              <w:rPr>
                <w:rFonts w:ascii="Garamond" w:hAnsi="Garamond" w:cs="Arial"/>
                <w:b/>
                <w:bCs/>
              </w:rPr>
            </w:pPr>
          </w:p>
        </w:tc>
      </w:tr>
      <w:tr w:rsidR="001D7AAD" w:rsidRPr="00F91193" w:rsidTr="001D7AAD">
        <w:trPr>
          <w:trHeight w:val="198"/>
        </w:trPr>
        <w:tc>
          <w:tcPr>
            <w:tcW w:w="6062" w:type="dxa"/>
            <w:shd w:val="clear" w:color="auto" w:fill="auto"/>
          </w:tcPr>
          <w:p w:rsidR="001D7AAD" w:rsidRPr="00F91193" w:rsidRDefault="001D7AAD" w:rsidP="005D5757">
            <w:pPr>
              <w:rPr>
                <w:rFonts w:ascii="Garamond" w:hAnsi="Garamond" w:cs="Arial"/>
                <w:bCs/>
              </w:rPr>
            </w:pPr>
            <w:r w:rsidRPr="00F91193">
              <w:rPr>
                <w:rFonts w:ascii="Garamond" w:hAnsi="Garamond" w:cs="Arial"/>
                <w:bCs/>
              </w:rPr>
              <w:t>Към 1 януари 201</w:t>
            </w:r>
            <w:r w:rsidR="00C56D2B">
              <w:rPr>
                <w:rFonts w:ascii="Garamond" w:hAnsi="Garamond" w:cs="Arial"/>
                <w:bCs/>
              </w:rPr>
              <w:t>8</w:t>
            </w:r>
          </w:p>
        </w:tc>
        <w:tc>
          <w:tcPr>
            <w:tcW w:w="1559" w:type="dxa"/>
            <w:shd w:val="clear" w:color="auto" w:fill="auto"/>
            <w:vAlign w:val="bottom"/>
          </w:tcPr>
          <w:p w:rsidR="001D7AAD" w:rsidRPr="00F91193" w:rsidRDefault="001D7AAD" w:rsidP="001D7AAD">
            <w:pPr>
              <w:jc w:val="right"/>
              <w:rPr>
                <w:rFonts w:ascii="Garamond" w:hAnsi="Garamond" w:cs="Arial"/>
                <w:bCs/>
              </w:rPr>
            </w:pPr>
            <w:r w:rsidRPr="00F91193">
              <w:rPr>
                <w:rFonts w:ascii="Garamond" w:hAnsi="Garamond" w:cs="Arial"/>
                <w:bCs/>
              </w:rPr>
              <w:t>39 000 000</w:t>
            </w:r>
          </w:p>
        </w:tc>
        <w:tc>
          <w:tcPr>
            <w:tcW w:w="1701" w:type="dxa"/>
            <w:shd w:val="clear" w:color="auto" w:fill="auto"/>
            <w:vAlign w:val="bottom"/>
          </w:tcPr>
          <w:p w:rsidR="001D7AAD" w:rsidRPr="00F91193" w:rsidRDefault="001D7AAD" w:rsidP="001D7AAD">
            <w:pPr>
              <w:jc w:val="right"/>
              <w:rPr>
                <w:rFonts w:ascii="Garamond" w:hAnsi="Garamond" w:cs="Arial"/>
                <w:bCs/>
              </w:rPr>
            </w:pPr>
            <w:r w:rsidRPr="00F91193">
              <w:rPr>
                <w:rFonts w:ascii="Garamond" w:hAnsi="Garamond" w:cs="Arial"/>
                <w:bCs/>
              </w:rPr>
              <w:t>39 000</w:t>
            </w:r>
          </w:p>
        </w:tc>
      </w:tr>
      <w:tr w:rsidR="001D7AAD" w:rsidRPr="00F91193" w:rsidTr="001D7AAD">
        <w:trPr>
          <w:trHeight w:val="198"/>
        </w:trPr>
        <w:tc>
          <w:tcPr>
            <w:tcW w:w="6062" w:type="dxa"/>
            <w:shd w:val="clear" w:color="auto" w:fill="auto"/>
          </w:tcPr>
          <w:p w:rsidR="001D7AAD" w:rsidRPr="00F91193" w:rsidRDefault="001D7AAD" w:rsidP="00D47230">
            <w:pPr>
              <w:rPr>
                <w:rFonts w:ascii="Garamond" w:hAnsi="Garamond" w:cs="Arial"/>
                <w:b/>
                <w:bCs/>
                <w:sz w:val="22"/>
                <w:szCs w:val="22"/>
              </w:rPr>
            </w:pPr>
            <w:r w:rsidRPr="00F91193">
              <w:rPr>
                <w:rFonts w:ascii="Garamond" w:hAnsi="Garamond" w:cs="Arial"/>
                <w:b/>
                <w:bCs/>
                <w:sz w:val="22"/>
                <w:szCs w:val="22"/>
              </w:rPr>
              <w:t xml:space="preserve">Към </w:t>
            </w:r>
            <w:r w:rsidR="00F9244D">
              <w:rPr>
                <w:rFonts w:ascii="Garamond" w:hAnsi="Garamond" w:cs="Arial"/>
                <w:b/>
                <w:bCs/>
                <w:sz w:val="22"/>
                <w:szCs w:val="22"/>
              </w:rPr>
              <w:t>31 декември</w:t>
            </w:r>
            <w:r w:rsidRPr="00F91193">
              <w:rPr>
                <w:rFonts w:ascii="Garamond" w:hAnsi="Garamond" w:cs="Arial"/>
                <w:b/>
                <w:bCs/>
                <w:sz w:val="22"/>
                <w:szCs w:val="22"/>
              </w:rPr>
              <w:t xml:space="preserve">  201</w:t>
            </w:r>
            <w:r w:rsidR="00C56D2B">
              <w:rPr>
                <w:rFonts w:ascii="Garamond" w:hAnsi="Garamond" w:cs="Arial"/>
                <w:b/>
                <w:bCs/>
                <w:sz w:val="22"/>
                <w:szCs w:val="22"/>
              </w:rPr>
              <w:t>8</w:t>
            </w:r>
          </w:p>
        </w:tc>
        <w:tc>
          <w:tcPr>
            <w:tcW w:w="1559" w:type="dxa"/>
            <w:tcBorders>
              <w:top w:val="single" w:sz="2" w:space="0" w:color="auto"/>
            </w:tcBorders>
            <w:shd w:val="clear" w:color="auto" w:fill="auto"/>
            <w:vAlign w:val="bottom"/>
          </w:tcPr>
          <w:p w:rsidR="001D7AAD" w:rsidRPr="00F91193" w:rsidRDefault="001D7AAD" w:rsidP="001D7AAD">
            <w:pPr>
              <w:jc w:val="right"/>
              <w:rPr>
                <w:rFonts w:ascii="Garamond" w:hAnsi="Garamond" w:cs="Arial"/>
                <w:b/>
                <w:bCs/>
              </w:rPr>
            </w:pPr>
            <w:r w:rsidRPr="00F91193">
              <w:rPr>
                <w:rFonts w:ascii="Garamond" w:hAnsi="Garamond" w:cs="Arial"/>
                <w:b/>
                <w:bCs/>
              </w:rPr>
              <w:t>39 000 000</w:t>
            </w:r>
          </w:p>
        </w:tc>
        <w:tc>
          <w:tcPr>
            <w:tcW w:w="1701" w:type="dxa"/>
            <w:tcBorders>
              <w:top w:val="single" w:sz="2" w:space="0" w:color="auto"/>
            </w:tcBorders>
            <w:shd w:val="clear" w:color="auto" w:fill="auto"/>
            <w:vAlign w:val="bottom"/>
          </w:tcPr>
          <w:p w:rsidR="001D7AAD" w:rsidRPr="00F91193" w:rsidRDefault="001D7AAD" w:rsidP="001D7AAD">
            <w:pPr>
              <w:jc w:val="right"/>
              <w:rPr>
                <w:rFonts w:ascii="Garamond" w:hAnsi="Garamond" w:cs="Arial"/>
                <w:b/>
                <w:bCs/>
              </w:rPr>
            </w:pPr>
            <w:r w:rsidRPr="00F91193">
              <w:rPr>
                <w:rFonts w:ascii="Garamond" w:hAnsi="Garamond" w:cs="Arial"/>
                <w:b/>
                <w:bCs/>
              </w:rPr>
              <w:t>39 000</w:t>
            </w:r>
          </w:p>
        </w:tc>
      </w:tr>
    </w:tbl>
    <w:p w:rsidR="001D7AAD" w:rsidRPr="00F91193" w:rsidRDefault="001D7AAD" w:rsidP="004C5799">
      <w:pPr>
        <w:autoSpaceDE w:val="0"/>
        <w:autoSpaceDN w:val="0"/>
        <w:adjustRightInd w:val="0"/>
        <w:jc w:val="both"/>
        <w:rPr>
          <w:rFonts w:ascii="Garamond" w:hAnsi="Garamond"/>
        </w:rPr>
      </w:pPr>
    </w:p>
    <w:p w:rsidR="004C5799" w:rsidRPr="00F91193" w:rsidRDefault="004C5799" w:rsidP="004371D8">
      <w:pPr>
        <w:autoSpaceDE w:val="0"/>
        <w:autoSpaceDN w:val="0"/>
        <w:adjustRightInd w:val="0"/>
        <w:jc w:val="both"/>
        <w:rPr>
          <w:rFonts w:ascii="Garamond" w:hAnsi="Garamond"/>
          <w:color w:val="000000"/>
          <w:szCs w:val="22"/>
        </w:rPr>
      </w:pPr>
    </w:p>
    <w:tbl>
      <w:tblPr>
        <w:tblpPr w:leftFromText="180" w:rightFromText="180" w:vertAnchor="text" w:horzAnchor="margin" w:tblpY="181"/>
        <w:tblW w:w="9322" w:type="dxa"/>
        <w:tblLayout w:type="fixed"/>
        <w:tblLook w:val="0000" w:firstRow="0" w:lastRow="0" w:firstColumn="0" w:lastColumn="0" w:noHBand="0" w:noVBand="0"/>
      </w:tblPr>
      <w:tblGrid>
        <w:gridCol w:w="6062"/>
        <w:gridCol w:w="1559"/>
        <w:gridCol w:w="1701"/>
      </w:tblGrid>
      <w:tr w:rsidR="0080467A" w:rsidRPr="00F91193" w:rsidTr="0080467A">
        <w:trPr>
          <w:trHeight w:val="198"/>
        </w:trPr>
        <w:tc>
          <w:tcPr>
            <w:tcW w:w="6062" w:type="dxa"/>
            <w:shd w:val="clear" w:color="auto" w:fill="auto"/>
          </w:tcPr>
          <w:p w:rsidR="0080467A" w:rsidRPr="00F91193" w:rsidRDefault="0080467A" w:rsidP="0080467A">
            <w:pPr>
              <w:rPr>
                <w:rFonts w:ascii="Garamond" w:hAnsi="Garamond" w:cs="Arial"/>
                <w:b/>
                <w:bCs/>
              </w:rPr>
            </w:pPr>
          </w:p>
        </w:tc>
        <w:tc>
          <w:tcPr>
            <w:tcW w:w="1559" w:type="dxa"/>
            <w:shd w:val="clear" w:color="auto" w:fill="auto"/>
          </w:tcPr>
          <w:p w:rsidR="0080467A" w:rsidRPr="00F91193" w:rsidRDefault="0080467A" w:rsidP="0080467A">
            <w:pPr>
              <w:jc w:val="right"/>
              <w:rPr>
                <w:rFonts w:ascii="Garamond" w:hAnsi="Garamond" w:cs="Arial"/>
                <w:b/>
                <w:bCs/>
              </w:rPr>
            </w:pPr>
            <w:r w:rsidRPr="00F91193">
              <w:rPr>
                <w:rFonts w:ascii="Garamond" w:hAnsi="Garamond" w:cs="Arial"/>
                <w:b/>
                <w:bCs/>
              </w:rPr>
              <w:t>Брой</w:t>
            </w:r>
          </w:p>
        </w:tc>
        <w:tc>
          <w:tcPr>
            <w:tcW w:w="1701" w:type="dxa"/>
            <w:shd w:val="clear" w:color="auto" w:fill="auto"/>
          </w:tcPr>
          <w:p w:rsidR="0080467A" w:rsidRPr="00F91193" w:rsidRDefault="0080467A" w:rsidP="0080467A">
            <w:pPr>
              <w:jc w:val="right"/>
              <w:rPr>
                <w:rFonts w:ascii="Garamond" w:hAnsi="Garamond" w:cs="Arial"/>
                <w:b/>
                <w:bCs/>
              </w:rPr>
            </w:pPr>
            <w:r w:rsidRPr="00F91193">
              <w:rPr>
                <w:rFonts w:ascii="Garamond" w:hAnsi="Garamond" w:cs="Arial"/>
                <w:b/>
                <w:bCs/>
              </w:rPr>
              <w:t xml:space="preserve">‘000 лв </w:t>
            </w:r>
          </w:p>
        </w:tc>
      </w:tr>
      <w:tr w:rsidR="0080467A" w:rsidRPr="00F91193" w:rsidTr="0080467A">
        <w:trPr>
          <w:trHeight w:val="198"/>
        </w:trPr>
        <w:tc>
          <w:tcPr>
            <w:tcW w:w="6062" w:type="dxa"/>
            <w:shd w:val="clear" w:color="auto" w:fill="auto"/>
          </w:tcPr>
          <w:p w:rsidR="0080467A" w:rsidRPr="00F91193" w:rsidRDefault="0080467A" w:rsidP="0080467A">
            <w:pPr>
              <w:rPr>
                <w:rFonts w:ascii="Garamond" w:hAnsi="Garamond" w:cs="Arial"/>
                <w:b/>
                <w:bCs/>
              </w:rPr>
            </w:pPr>
          </w:p>
        </w:tc>
        <w:tc>
          <w:tcPr>
            <w:tcW w:w="1559" w:type="dxa"/>
            <w:shd w:val="clear" w:color="auto" w:fill="auto"/>
          </w:tcPr>
          <w:p w:rsidR="0080467A" w:rsidRPr="00F91193" w:rsidRDefault="0080467A" w:rsidP="0080467A">
            <w:pPr>
              <w:jc w:val="right"/>
              <w:rPr>
                <w:rFonts w:ascii="Garamond" w:hAnsi="Garamond" w:cs="Arial"/>
                <w:b/>
                <w:bCs/>
              </w:rPr>
            </w:pPr>
            <w:r w:rsidRPr="00F91193">
              <w:rPr>
                <w:rFonts w:ascii="Garamond" w:hAnsi="Garamond" w:cs="Arial"/>
                <w:b/>
                <w:bCs/>
              </w:rPr>
              <w:t>Акции</w:t>
            </w:r>
          </w:p>
        </w:tc>
        <w:tc>
          <w:tcPr>
            <w:tcW w:w="1701" w:type="dxa"/>
            <w:shd w:val="clear" w:color="auto" w:fill="auto"/>
          </w:tcPr>
          <w:p w:rsidR="0080467A" w:rsidRPr="00F91193" w:rsidRDefault="0080467A" w:rsidP="0080467A">
            <w:pPr>
              <w:jc w:val="right"/>
              <w:rPr>
                <w:rFonts w:ascii="Garamond" w:hAnsi="Garamond" w:cs="Arial"/>
                <w:b/>
                <w:bCs/>
              </w:rPr>
            </w:pPr>
          </w:p>
        </w:tc>
      </w:tr>
      <w:tr w:rsidR="0080467A" w:rsidRPr="00F91193" w:rsidTr="0080467A">
        <w:trPr>
          <w:trHeight w:val="198"/>
        </w:trPr>
        <w:tc>
          <w:tcPr>
            <w:tcW w:w="6062" w:type="dxa"/>
            <w:shd w:val="clear" w:color="auto" w:fill="auto"/>
          </w:tcPr>
          <w:p w:rsidR="0080467A" w:rsidRPr="00F91193" w:rsidRDefault="0080467A" w:rsidP="00731407">
            <w:pPr>
              <w:rPr>
                <w:rFonts w:ascii="Garamond" w:hAnsi="Garamond" w:cs="Arial"/>
                <w:b/>
                <w:bCs/>
              </w:rPr>
            </w:pPr>
            <w:r w:rsidRPr="00F91193">
              <w:rPr>
                <w:rFonts w:ascii="Garamond" w:hAnsi="Garamond" w:cs="Arial"/>
                <w:b/>
                <w:bCs/>
              </w:rPr>
              <w:t xml:space="preserve">За периода до </w:t>
            </w:r>
            <w:r w:rsidR="00F91193">
              <w:rPr>
                <w:rFonts w:ascii="Garamond" w:hAnsi="Garamond" w:cs="Arial"/>
                <w:b/>
                <w:bCs/>
              </w:rPr>
              <w:t>31 декември 2017</w:t>
            </w:r>
          </w:p>
        </w:tc>
        <w:tc>
          <w:tcPr>
            <w:tcW w:w="1559" w:type="dxa"/>
            <w:shd w:val="clear" w:color="auto" w:fill="auto"/>
            <w:vAlign w:val="bottom"/>
          </w:tcPr>
          <w:p w:rsidR="0080467A" w:rsidRPr="00F91193" w:rsidRDefault="0080467A" w:rsidP="0080467A">
            <w:pPr>
              <w:jc w:val="right"/>
              <w:rPr>
                <w:rFonts w:ascii="Garamond" w:hAnsi="Garamond" w:cs="Arial"/>
                <w:b/>
                <w:bCs/>
              </w:rPr>
            </w:pPr>
          </w:p>
        </w:tc>
        <w:tc>
          <w:tcPr>
            <w:tcW w:w="1701" w:type="dxa"/>
            <w:shd w:val="clear" w:color="auto" w:fill="auto"/>
            <w:vAlign w:val="bottom"/>
          </w:tcPr>
          <w:p w:rsidR="0080467A" w:rsidRPr="00F91193" w:rsidRDefault="0080467A" w:rsidP="0080467A">
            <w:pPr>
              <w:jc w:val="right"/>
              <w:rPr>
                <w:rFonts w:ascii="Garamond" w:hAnsi="Garamond" w:cs="Arial"/>
                <w:b/>
                <w:bCs/>
              </w:rPr>
            </w:pPr>
          </w:p>
        </w:tc>
      </w:tr>
      <w:tr w:rsidR="0080467A" w:rsidRPr="00F91193" w:rsidTr="0080467A">
        <w:trPr>
          <w:trHeight w:val="198"/>
        </w:trPr>
        <w:tc>
          <w:tcPr>
            <w:tcW w:w="6062" w:type="dxa"/>
            <w:shd w:val="clear" w:color="auto" w:fill="auto"/>
          </w:tcPr>
          <w:p w:rsidR="0080467A" w:rsidRPr="00F91193" w:rsidRDefault="0080467A" w:rsidP="00C56D2B">
            <w:pPr>
              <w:rPr>
                <w:rFonts w:ascii="Garamond" w:hAnsi="Garamond" w:cs="Arial"/>
                <w:bCs/>
              </w:rPr>
            </w:pPr>
            <w:r w:rsidRPr="00F91193">
              <w:rPr>
                <w:rFonts w:ascii="Garamond" w:hAnsi="Garamond" w:cs="Arial"/>
                <w:bCs/>
              </w:rPr>
              <w:t>Към 1 януари 201</w:t>
            </w:r>
            <w:r w:rsidR="00C56D2B">
              <w:rPr>
                <w:rFonts w:ascii="Garamond" w:hAnsi="Garamond" w:cs="Arial"/>
                <w:bCs/>
              </w:rPr>
              <w:t>7</w:t>
            </w:r>
          </w:p>
        </w:tc>
        <w:tc>
          <w:tcPr>
            <w:tcW w:w="1559" w:type="dxa"/>
            <w:shd w:val="clear" w:color="auto" w:fill="auto"/>
            <w:vAlign w:val="bottom"/>
          </w:tcPr>
          <w:p w:rsidR="0080467A" w:rsidRPr="00F91193" w:rsidRDefault="0080467A" w:rsidP="00CE02D7">
            <w:pPr>
              <w:jc w:val="right"/>
              <w:rPr>
                <w:rFonts w:ascii="Garamond" w:hAnsi="Garamond" w:cs="Arial"/>
                <w:bCs/>
              </w:rPr>
            </w:pPr>
            <w:r w:rsidRPr="00F91193">
              <w:rPr>
                <w:rFonts w:ascii="Garamond" w:hAnsi="Garamond" w:cs="Arial"/>
                <w:bCs/>
              </w:rPr>
              <w:t>3</w:t>
            </w:r>
            <w:r w:rsidR="00CE02D7" w:rsidRPr="00F91193">
              <w:rPr>
                <w:rFonts w:ascii="Garamond" w:hAnsi="Garamond" w:cs="Arial"/>
                <w:bCs/>
              </w:rPr>
              <w:t>9 000 000</w:t>
            </w:r>
          </w:p>
        </w:tc>
        <w:tc>
          <w:tcPr>
            <w:tcW w:w="1701" w:type="dxa"/>
            <w:shd w:val="clear" w:color="auto" w:fill="auto"/>
            <w:vAlign w:val="bottom"/>
          </w:tcPr>
          <w:p w:rsidR="0080467A" w:rsidRPr="00F91193" w:rsidRDefault="0080467A" w:rsidP="0080467A">
            <w:pPr>
              <w:jc w:val="right"/>
              <w:rPr>
                <w:rFonts w:ascii="Garamond" w:hAnsi="Garamond" w:cs="Arial"/>
                <w:bCs/>
              </w:rPr>
            </w:pPr>
            <w:r w:rsidRPr="00F91193">
              <w:rPr>
                <w:rFonts w:ascii="Garamond" w:hAnsi="Garamond" w:cs="Arial"/>
                <w:bCs/>
              </w:rPr>
              <w:t>39 000</w:t>
            </w:r>
          </w:p>
        </w:tc>
      </w:tr>
      <w:tr w:rsidR="0080467A" w:rsidRPr="00F91193" w:rsidTr="0080467A">
        <w:trPr>
          <w:trHeight w:val="198"/>
        </w:trPr>
        <w:tc>
          <w:tcPr>
            <w:tcW w:w="6062" w:type="dxa"/>
            <w:shd w:val="clear" w:color="auto" w:fill="auto"/>
          </w:tcPr>
          <w:p w:rsidR="0080467A" w:rsidRPr="00F91193" w:rsidRDefault="0080467A" w:rsidP="00C56D2B">
            <w:pPr>
              <w:rPr>
                <w:rFonts w:ascii="Garamond" w:hAnsi="Garamond" w:cs="Arial"/>
                <w:b/>
                <w:bCs/>
                <w:sz w:val="22"/>
                <w:szCs w:val="22"/>
              </w:rPr>
            </w:pPr>
            <w:r w:rsidRPr="00F91193">
              <w:rPr>
                <w:rFonts w:ascii="Garamond" w:hAnsi="Garamond" w:cs="Arial"/>
                <w:b/>
                <w:bCs/>
                <w:sz w:val="22"/>
                <w:szCs w:val="22"/>
              </w:rPr>
              <w:t xml:space="preserve">Към </w:t>
            </w:r>
            <w:r w:rsidR="00113F46" w:rsidRPr="00F91193">
              <w:rPr>
                <w:rFonts w:ascii="Garamond" w:hAnsi="Garamond" w:cs="Arial"/>
                <w:b/>
                <w:bCs/>
                <w:sz w:val="22"/>
                <w:szCs w:val="22"/>
              </w:rPr>
              <w:t xml:space="preserve">31 </w:t>
            </w:r>
            <w:r w:rsidR="00731407" w:rsidRPr="00F91193">
              <w:rPr>
                <w:rFonts w:ascii="Garamond" w:hAnsi="Garamond" w:cs="Arial"/>
                <w:b/>
                <w:bCs/>
                <w:sz w:val="22"/>
                <w:szCs w:val="22"/>
              </w:rPr>
              <w:t>декември</w:t>
            </w:r>
            <w:r w:rsidRPr="00F91193">
              <w:rPr>
                <w:rFonts w:ascii="Garamond" w:hAnsi="Garamond" w:cs="Arial"/>
                <w:b/>
                <w:bCs/>
                <w:sz w:val="22"/>
                <w:szCs w:val="22"/>
              </w:rPr>
              <w:t xml:space="preserve">  201</w:t>
            </w:r>
            <w:r w:rsidR="00C56D2B">
              <w:rPr>
                <w:rFonts w:ascii="Garamond" w:hAnsi="Garamond" w:cs="Arial"/>
                <w:b/>
                <w:bCs/>
                <w:sz w:val="22"/>
                <w:szCs w:val="22"/>
              </w:rPr>
              <w:t>7</w:t>
            </w:r>
          </w:p>
        </w:tc>
        <w:tc>
          <w:tcPr>
            <w:tcW w:w="1559" w:type="dxa"/>
            <w:tcBorders>
              <w:top w:val="single" w:sz="2" w:space="0" w:color="auto"/>
            </w:tcBorders>
            <w:shd w:val="clear" w:color="auto" w:fill="auto"/>
            <w:vAlign w:val="bottom"/>
          </w:tcPr>
          <w:p w:rsidR="0080467A" w:rsidRPr="00F91193" w:rsidRDefault="0080467A" w:rsidP="0080467A">
            <w:pPr>
              <w:jc w:val="right"/>
              <w:rPr>
                <w:rFonts w:ascii="Garamond" w:hAnsi="Garamond" w:cs="Arial"/>
                <w:b/>
                <w:bCs/>
              </w:rPr>
            </w:pPr>
            <w:r w:rsidRPr="00F91193">
              <w:rPr>
                <w:rFonts w:ascii="Garamond" w:hAnsi="Garamond" w:cs="Arial"/>
                <w:b/>
                <w:bCs/>
              </w:rPr>
              <w:t>39 000 000</w:t>
            </w:r>
          </w:p>
        </w:tc>
        <w:tc>
          <w:tcPr>
            <w:tcW w:w="1701" w:type="dxa"/>
            <w:tcBorders>
              <w:top w:val="single" w:sz="2" w:space="0" w:color="auto"/>
            </w:tcBorders>
            <w:shd w:val="clear" w:color="auto" w:fill="auto"/>
            <w:vAlign w:val="bottom"/>
          </w:tcPr>
          <w:p w:rsidR="0080467A" w:rsidRPr="00F91193" w:rsidRDefault="0080467A" w:rsidP="0080467A">
            <w:pPr>
              <w:jc w:val="right"/>
              <w:rPr>
                <w:rFonts w:ascii="Garamond" w:hAnsi="Garamond" w:cs="Arial"/>
                <w:b/>
                <w:bCs/>
              </w:rPr>
            </w:pPr>
            <w:r w:rsidRPr="00F91193">
              <w:rPr>
                <w:rFonts w:ascii="Garamond" w:hAnsi="Garamond" w:cs="Arial"/>
                <w:b/>
                <w:bCs/>
              </w:rPr>
              <w:t>39 000</w:t>
            </w:r>
          </w:p>
        </w:tc>
      </w:tr>
    </w:tbl>
    <w:p w:rsidR="000132D0" w:rsidRPr="00F91193" w:rsidRDefault="000132D0" w:rsidP="004371D8">
      <w:pPr>
        <w:autoSpaceDE w:val="0"/>
        <w:autoSpaceDN w:val="0"/>
        <w:adjustRightInd w:val="0"/>
        <w:jc w:val="both"/>
        <w:rPr>
          <w:rFonts w:ascii="Garamond" w:hAnsi="Garamond"/>
          <w:color w:val="000000"/>
          <w:szCs w:val="22"/>
        </w:rPr>
      </w:pPr>
    </w:p>
    <w:p w:rsidR="000132D0" w:rsidRPr="00F91193" w:rsidRDefault="000132D0" w:rsidP="004371D8">
      <w:pPr>
        <w:autoSpaceDE w:val="0"/>
        <w:autoSpaceDN w:val="0"/>
        <w:adjustRightInd w:val="0"/>
        <w:jc w:val="both"/>
        <w:rPr>
          <w:rFonts w:ascii="Garamond" w:hAnsi="Garamond"/>
          <w:color w:val="000000"/>
          <w:szCs w:val="22"/>
        </w:rPr>
      </w:pPr>
    </w:p>
    <w:p w:rsidR="009F00DB" w:rsidRPr="00F91193" w:rsidRDefault="009F00DB" w:rsidP="00634A5B">
      <w:pPr>
        <w:keepLines/>
        <w:tabs>
          <w:tab w:val="left" w:pos="6383"/>
        </w:tabs>
        <w:rPr>
          <w:rFonts w:ascii="Garamond" w:hAnsi="Garamond"/>
        </w:rPr>
      </w:pPr>
    </w:p>
    <w:p w:rsidR="00544217" w:rsidRPr="00F91193" w:rsidRDefault="00544217" w:rsidP="00634A5B">
      <w:pPr>
        <w:keepLines/>
        <w:tabs>
          <w:tab w:val="left" w:pos="6383"/>
        </w:tabs>
        <w:rPr>
          <w:rFonts w:ascii="Garamond" w:hAnsi="Garamond"/>
        </w:rPr>
      </w:pPr>
    </w:p>
    <w:p w:rsidR="005E4066" w:rsidRPr="00F91193" w:rsidRDefault="005E4066" w:rsidP="00634A5B">
      <w:pPr>
        <w:autoSpaceDE w:val="0"/>
        <w:autoSpaceDN w:val="0"/>
        <w:adjustRightInd w:val="0"/>
        <w:rPr>
          <w:rFonts w:ascii="Garamond" w:hAnsi="Garamond"/>
          <w:color w:val="000000"/>
          <w:sz w:val="16"/>
          <w:szCs w:val="16"/>
        </w:rPr>
      </w:pPr>
    </w:p>
    <w:p w:rsidR="0032556E" w:rsidRPr="00F91193" w:rsidRDefault="0032556E" w:rsidP="00A260A3">
      <w:pPr>
        <w:autoSpaceDE w:val="0"/>
        <w:autoSpaceDN w:val="0"/>
        <w:adjustRightInd w:val="0"/>
        <w:rPr>
          <w:rFonts w:ascii="Garamond" w:hAnsi="Garamond"/>
          <w:lang w:val="ru-RU"/>
        </w:rPr>
      </w:pPr>
      <w:r w:rsidRPr="00F91193">
        <w:rPr>
          <w:rFonts w:ascii="Garamond" w:hAnsi="Garamond"/>
          <w:lang w:val="ru-RU"/>
        </w:rPr>
        <w:t xml:space="preserve">Списъкът на основните акционери на Дружеството е представен както следва: </w:t>
      </w:r>
    </w:p>
    <w:p w:rsidR="00E87269" w:rsidRPr="00F91193" w:rsidRDefault="00E87269" w:rsidP="00A260A3">
      <w:pPr>
        <w:autoSpaceDE w:val="0"/>
        <w:autoSpaceDN w:val="0"/>
        <w:adjustRightInd w:val="0"/>
        <w:rPr>
          <w:rFonts w:ascii="Garamond" w:hAnsi="Garamond"/>
          <w:lang w:val="ru-RU"/>
        </w:rPr>
      </w:pPr>
    </w:p>
    <w:tbl>
      <w:tblPr>
        <w:tblW w:w="10118" w:type="dxa"/>
        <w:tblInd w:w="-512" w:type="dxa"/>
        <w:tblLook w:val="0000" w:firstRow="0" w:lastRow="0" w:firstColumn="0" w:lastColumn="0" w:noHBand="0" w:noVBand="0"/>
      </w:tblPr>
      <w:tblGrid>
        <w:gridCol w:w="3108"/>
        <w:gridCol w:w="2010"/>
        <w:gridCol w:w="1671"/>
        <w:gridCol w:w="1790"/>
        <w:gridCol w:w="1539"/>
      </w:tblGrid>
      <w:tr w:rsidR="0008588D" w:rsidRPr="00F91193" w:rsidTr="00754222">
        <w:trPr>
          <w:trHeight w:val="181"/>
        </w:trPr>
        <w:tc>
          <w:tcPr>
            <w:tcW w:w="3108" w:type="dxa"/>
            <w:shd w:val="clear" w:color="auto" w:fill="auto"/>
          </w:tcPr>
          <w:p w:rsidR="0008588D" w:rsidRPr="00F91193" w:rsidRDefault="0008588D" w:rsidP="0008588D">
            <w:pPr>
              <w:autoSpaceDE w:val="0"/>
              <w:autoSpaceDN w:val="0"/>
              <w:adjustRightInd w:val="0"/>
              <w:rPr>
                <w:rFonts w:ascii="Garamond" w:hAnsi="Garamond" w:cs="Arial"/>
                <w:sz w:val="22"/>
                <w:szCs w:val="22"/>
              </w:rPr>
            </w:pPr>
            <w:bookmarkStart w:id="19" w:name="_Ref268790053"/>
          </w:p>
        </w:tc>
        <w:tc>
          <w:tcPr>
            <w:tcW w:w="2010" w:type="dxa"/>
            <w:shd w:val="clear" w:color="auto" w:fill="auto"/>
          </w:tcPr>
          <w:p w:rsidR="0008588D" w:rsidRPr="00F91193" w:rsidRDefault="00F9244D" w:rsidP="009E1078">
            <w:pPr>
              <w:autoSpaceDE w:val="0"/>
              <w:autoSpaceDN w:val="0"/>
              <w:adjustRightInd w:val="0"/>
              <w:jc w:val="right"/>
              <w:rPr>
                <w:rFonts w:ascii="Garamond" w:hAnsi="Garamond" w:cs="Arial"/>
                <w:b/>
                <w:bCs/>
                <w:sz w:val="22"/>
                <w:szCs w:val="22"/>
              </w:rPr>
            </w:pPr>
            <w:r>
              <w:rPr>
                <w:rFonts w:ascii="Garamond" w:hAnsi="Garamond" w:cs="Arial"/>
                <w:b/>
                <w:bCs/>
                <w:sz w:val="22"/>
                <w:szCs w:val="22"/>
              </w:rPr>
              <w:t>31 декември</w:t>
            </w:r>
          </w:p>
        </w:tc>
        <w:tc>
          <w:tcPr>
            <w:tcW w:w="1671" w:type="dxa"/>
            <w:shd w:val="clear" w:color="auto" w:fill="auto"/>
          </w:tcPr>
          <w:p w:rsidR="0008588D" w:rsidRPr="00F91193" w:rsidRDefault="00F9244D" w:rsidP="009E1078">
            <w:pPr>
              <w:autoSpaceDE w:val="0"/>
              <w:autoSpaceDN w:val="0"/>
              <w:adjustRightInd w:val="0"/>
              <w:jc w:val="right"/>
              <w:rPr>
                <w:rFonts w:ascii="Garamond" w:hAnsi="Garamond" w:cs="Arial"/>
                <w:b/>
                <w:bCs/>
                <w:sz w:val="22"/>
                <w:szCs w:val="22"/>
              </w:rPr>
            </w:pPr>
            <w:r>
              <w:rPr>
                <w:rFonts w:ascii="Garamond" w:hAnsi="Garamond" w:cs="Arial"/>
                <w:b/>
                <w:bCs/>
                <w:sz w:val="22"/>
                <w:szCs w:val="22"/>
              </w:rPr>
              <w:t>31 декември</w:t>
            </w:r>
          </w:p>
        </w:tc>
        <w:tc>
          <w:tcPr>
            <w:tcW w:w="1790" w:type="dxa"/>
            <w:shd w:val="clear" w:color="auto" w:fill="auto"/>
          </w:tcPr>
          <w:p w:rsidR="0008588D" w:rsidRPr="00F91193" w:rsidRDefault="00113F46" w:rsidP="006E084C">
            <w:pPr>
              <w:autoSpaceDE w:val="0"/>
              <w:autoSpaceDN w:val="0"/>
              <w:adjustRightInd w:val="0"/>
              <w:jc w:val="right"/>
              <w:rPr>
                <w:rFonts w:ascii="Garamond" w:hAnsi="Garamond" w:cs="Arial"/>
                <w:b/>
                <w:bCs/>
                <w:sz w:val="22"/>
                <w:szCs w:val="22"/>
              </w:rPr>
            </w:pPr>
            <w:r w:rsidRPr="00F91193">
              <w:rPr>
                <w:rFonts w:ascii="Garamond" w:hAnsi="Garamond" w:cs="Arial"/>
                <w:b/>
                <w:bCs/>
                <w:sz w:val="22"/>
                <w:szCs w:val="22"/>
              </w:rPr>
              <w:t xml:space="preserve">31 </w:t>
            </w:r>
            <w:r w:rsidR="006E084C" w:rsidRPr="00F91193">
              <w:rPr>
                <w:rFonts w:ascii="Garamond" w:hAnsi="Garamond" w:cs="Arial"/>
                <w:b/>
                <w:bCs/>
                <w:sz w:val="22"/>
                <w:szCs w:val="22"/>
              </w:rPr>
              <w:t>декември</w:t>
            </w:r>
          </w:p>
        </w:tc>
        <w:tc>
          <w:tcPr>
            <w:tcW w:w="1539" w:type="dxa"/>
            <w:shd w:val="clear" w:color="auto" w:fill="auto"/>
          </w:tcPr>
          <w:p w:rsidR="0008588D" w:rsidRPr="00F91193" w:rsidRDefault="00113F46" w:rsidP="006E084C">
            <w:pPr>
              <w:autoSpaceDE w:val="0"/>
              <w:autoSpaceDN w:val="0"/>
              <w:adjustRightInd w:val="0"/>
              <w:jc w:val="right"/>
              <w:rPr>
                <w:rFonts w:ascii="Garamond" w:hAnsi="Garamond" w:cs="Arial"/>
                <w:b/>
                <w:bCs/>
                <w:sz w:val="22"/>
                <w:szCs w:val="22"/>
              </w:rPr>
            </w:pPr>
            <w:r w:rsidRPr="00F91193">
              <w:rPr>
                <w:rFonts w:ascii="Garamond" w:hAnsi="Garamond" w:cs="Arial"/>
                <w:b/>
                <w:bCs/>
                <w:sz w:val="22"/>
                <w:szCs w:val="22"/>
              </w:rPr>
              <w:t xml:space="preserve">31 </w:t>
            </w:r>
            <w:r w:rsidR="006E084C" w:rsidRPr="00F91193">
              <w:rPr>
                <w:rFonts w:ascii="Garamond" w:hAnsi="Garamond" w:cs="Arial"/>
                <w:b/>
                <w:bCs/>
                <w:sz w:val="22"/>
                <w:szCs w:val="22"/>
              </w:rPr>
              <w:t>декември</w:t>
            </w:r>
          </w:p>
        </w:tc>
      </w:tr>
      <w:tr w:rsidR="0008588D" w:rsidRPr="00F91193" w:rsidTr="00754222">
        <w:trPr>
          <w:trHeight w:val="239"/>
        </w:trPr>
        <w:tc>
          <w:tcPr>
            <w:tcW w:w="3108" w:type="dxa"/>
            <w:shd w:val="clear" w:color="auto" w:fill="auto"/>
          </w:tcPr>
          <w:p w:rsidR="0008588D" w:rsidRPr="00F91193" w:rsidRDefault="0008588D" w:rsidP="0008588D">
            <w:pPr>
              <w:keepNext/>
              <w:autoSpaceDE w:val="0"/>
              <w:autoSpaceDN w:val="0"/>
              <w:adjustRightInd w:val="0"/>
              <w:spacing w:before="120" w:after="120" w:line="260" w:lineRule="atLeast"/>
              <w:outlineLvl w:val="1"/>
              <w:rPr>
                <w:rFonts w:ascii="Garamond" w:hAnsi="Garamond" w:cs="Arial"/>
                <w:sz w:val="22"/>
                <w:szCs w:val="22"/>
              </w:rPr>
            </w:pPr>
          </w:p>
        </w:tc>
        <w:tc>
          <w:tcPr>
            <w:tcW w:w="2010" w:type="dxa"/>
            <w:shd w:val="clear" w:color="auto" w:fill="auto"/>
          </w:tcPr>
          <w:p w:rsidR="0008588D" w:rsidRPr="00F91193" w:rsidRDefault="0008588D" w:rsidP="005D5757">
            <w:pPr>
              <w:autoSpaceDE w:val="0"/>
              <w:autoSpaceDN w:val="0"/>
              <w:adjustRightInd w:val="0"/>
              <w:jc w:val="right"/>
              <w:rPr>
                <w:rFonts w:ascii="Garamond" w:hAnsi="Garamond" w:cs="Arial"/>
                <w:b/>
                <w:bCs/>
                <w:sz w:val="22"/>
                <w:szCs w:val="22"/>
              </w:rPr>
            </w:pPr>
            <w:r w:rsidRPr="00F91193">
              <w:rPr>
                <w:rFonts w:ascii="Garamond" w:hAnsi="Garamond" w:cs="Arial"/>
                <w:b/>
                <w:bCs/>
                <w:sz w:val="22"/>
                <w:szCs w:val="22"/>
              </w:rPr>
              <w:t>201</w:t>
            </w:r>
            <w:r w:rsidR="005F0F8E">
              <w:rPr>
                <w:rFonts w:ascii="Garamond" w:hAnsi="Garamond" w:cs="Arial"/>
                <w:b/>
                <w:bCs/>
                <w:sz w:val="22"/>
                <w:szCs w:val="22"/>
              </w:rPr>
              <w:t>8</w:t>
            </w:r>
          </w:p>
        </w:tc>
        <w:tc>
          <w:tcPr>
            <w:tcW w:w="1671" w:type="dxa"/>
            <w:shd w:val="clear" w:color="auto" w:fill="auto"/>
          </w:tcPr>
          <w:p w:rsidR="0008588D" w:rsidRPr="00F91193" w:rsidRDefault="0008588D" w:rsidP="005D5757">
            <w:pPr>
              <w:autoSpaceDE w:val="0"/>
              <w:autoSpaceDN w:val="0"/>
              <w:adjustRightInd w:val="0"/>
              <w:jc w:val="right"/>
              <w:rPr>
                <w:rFonts w:ascii="Garamond" w:hAnsi="Garamond" w:cs="Arial"/>
                <w:b/>
                <w:bCs/>
                <w:sz w:val="22"/>
                <w:szCs w:val="22"/>
              </w:rPr>
            </w:pPr>
            <w:r w:rsidRPr="00F91193">
              <w:rPr>
                <w:rFonts w:ascii="Garamond" w:hAnsi="Garamond" w:cs="Arial"/>
                <w:b/>
                <w:bCs/>
                <w:sz w:val="22"/>
                <w:szCs w:val="22"/>
              </w:rPr>
              <w:t>201</w:t>
            </w:r>
            <w:r w:rsidR="005F0F8E">
              <w:rPr>
                <w:rFonts w:ascii="Garamond" w:hAnsi="Garamond" w:cs="Arial"/>
                <w:b/>
                <w:bCs/>
                <w:sz w:val="22"/>
                <w:szCs w:val="22"/>
              </w:rPr>
              <w:t>8</w:t>
            </w:r>
          </w:p>
        </w:tc>
        <w:tc>
          <w:tcPr>
            <w:tcW w:w="1790" w:type="dxa"/>
            <w:shd w:val="clear" w:color="auto" w:fill="auto"/>
          </w:tcPr>
          <w:p w:rsidR="0008588D" w:rsidRPr="00F91193" w:rsidRDefault="0008588D" w:rsidP="00D32C12">
            <w:pPr>
              <w:autoSpaceDE w:val="0"/>
              <w:autoSpaceDN w:val="0"/>
              <w:adjustRightInd w:val="0"/>
              <w:jc w:val="right"/>
              <w:rPr>
                <w:rFonts w:ascii="Garamond" w:hAnsi="Garamond" w:cs="Arial"/>
                <w:b/>
                <w:bCs/>
                <w:sz w:val="22"/>
                <w:szCs w:val="22"/>
              </w:rPr>
            </w:pPr>
            <w:r w:rsidRPr="00F91193">
              <w:rPr>
                <w:rFonts w:ascii="Garamond" w:hAnsi="Garamond" w:cs="Arial"/>
                <w:b/>
                <w:bCs/>
                <w:sz w:val="22"/>
                <w:szCs w:val="22"/>
              </w:rPr>
              <w:t>201</w:t>
            </w:r>
            <w:r w:rsidR="00D32C12">
              <w:rPr>
                <w:rFonts w:ascii="Garamond" w:hAnsi="Garamond" w:cs="Arial"/>
                <w:b/>
                <w:bCs/>
                <w:sz w:val="22"/>
                <w:szCs w:val="22"/>
              </w:rPr>
              <w:t>7</w:t>
            </w:r>
          </w:p>
        </w:tc>
        <w:tc>
          <w:tcPr>
            <w:tcW w:w="1539" w:type="dxa"/>
            <w:shd w:val="clear" w:color="auto" w:fill="auto"/>
          </w:tcPr>
          <w:p w:rsidR="0008588D" w:rsidRPr="00F91193" w:rsidRDefault="0008588D" w:rsidP="00D32C12">
            <w:pPr>
              <w:autoSpaceDE w:val="0"/>
              <w:autoSpaceDN w:val="0"/>
              <w:adjustRightInd w:val="0"/>
              <w:jc w:val="right"/>
              <w:rPr>
                <w:rFonts w:ascii="Garamond" w:hAnsi="Garamond" w:cs="Arial"/>
                <w:b/>
                <w:bCs/>
                <w:sz w:val="22"/>
                <w:szCs w:val="22"/>
              </w:rPr>
            </w:pPr>
            <w:r w:rsidRPr="00F91193">
              <w:rPr>
                <w:rFonts w:ascii="Garamond" w:hAnsi="Garamond" w:cs="Arial"/>
                <w:b/>
                <w:bCs/>
                <w:sz w:val="22"/>
                <w:szCs w:val="22"/>
              </w:rPr>
              <w:t>201</w:t>
            </w:r>
            <w:r w:rsidR="00D32C12">
              <w:rPr>
                <w:rFonts w:ascii="Garamond" w:hAnsi="Garamond" w:cs="Arial"/>
                <w:b/>
                <w:bCs/>
                <w:sz w:val="22"/>
                <w:szCs w:val="22"/>
              </w:rPr>
              <w:t>7</w:t>
            </w:r>
          </w:p>
        </w:tc>
      </w:tr>
      <w:tr w:rsidR="0008588D" w:rsidRPr="00F91193" w:rsidTr="00754222">
        <w:trPr>
          <w:trHeight w:val="302"/>
        </w:trPr>
        <w:tc>
          <w:tcPr>
            <w:tcW w:w="3108" w:type="dxa"/>
            <w:shd w:val="clear" w:color="auto" w:fill="auto"/>
          </w:tcPr>
          <w:p w:rsidR="0008588D" w:rsidRPr="00F91193" w:rsidRDefault="0008588D" w:rsidP="0008588D">
            <w:pPr>
              <w:autoSpaceDE w:val="0"/>
              <w:autoSpaceDN w:val="0"/>
              <w:adjustRightInd w:val="0"/>
              <w:jc w:val="right"/>
              <w:rPr>
                <w:rFonts w:ascii="Garamond" w:hAnsi="Garamond" w:cs="Arial"/>
                <w:b/>
                <w:bCs/>
                <w:color w:val="000000"/>
                <w:sz w:val="22"/>
                <w:szCs w:val="22"/>
              </w:rPr>
            </w:pPr>
          </w:p>
        </w:tc>
        <w:tc>
          <w:tcPr>
            <w:tcW w:w="2010" w:type="dxa"/>
            <w:shd w:val="clear" w:color="auto" w:fill="auto"/>
          </w:tcPr>
          <w:p w:rsidR="0008588D" w:rsidRPr="00F91193" w:rsidRDefault="0008588D" w:rsidP="0008588D">
            <w:pPr>
              <w:autoSpaceDE w:val="0"/>
              <w:autoSpaceDN w:val="0"/>
              <w:adjustRightInd w:val="0"/>
              <w:jc w:val="right"/>
              <w:rPr>
                <w:rFonts w:ascii="Garamond" w:hAnsi="Garamond" w:cs="Arial"/>
                <w:b/>
                <w:bCs/>
                <w:sz w:val="22"/>
                <w:szCs w:val="22"/>
              </w:rPr>
            </w:pPr>
            <w:r w:rsidRPr="00F91193">
              <w:rPr>
                <w:rFonts w:ascii="Garamond" w:hAnsi="Garamond" w:cs="Arial"/>
                <w:b/>
                <w:bCs/>
                <w:sz w:val="22"/>
                <w:szCs w:val="22"/>
              </w:rPr>
              <w:t>Брой акции</w:t>
            </w:r>
          </w:p>
        </w:tc>
        <w:tc>
          <w:tcPr>
            <w:tcW w:w="1671" w:type="dxa"/>
            <w:shd w:val="clear" w:color="auto" w:fill="auto"/>
          </w:tcPr>
          <w:p w:rsidR="0008588D" w:rsidRPr="00F91193" w:rsidRDefault="0008588D" w:rsidP="0008588D">
            <w:pPr>
              <w:autoSpaceDE w:val="0"/>
              <w:autoSpaceDN w:val="0"/>
              <w:adjustRightInd w:val="0"/>
              <w:jc w:val="right"/>
              <w:rPr>
                <w:rFonts w:ascii="Garamond" w:hAnsi="Garamond" w:cs="Arial"/>
                <w:b/>
                <w:bCs/>
                <w:sz w:val="22"/>
                <w:szCs w:val="22"/>
              </w:rPr>
            </w:pPr>
            <w:r w:rsidRPr="00F91193">
              <w:rPr>
                <w:rFonts w:ascii="Garamond" w:hAnsi="Garamond" w:cs="Arial"/>
                <w:b/>
                <w:bCs/>
                <w:sz w:val="22"/>
                <w:szCs w:val="22"/>
              </w:rPr>
              <w:t>%</w:t>
            </w:r>
          </w:p>
        </w:tc>
        <w:tc>
          <w:tcPr>
            <w:tcW w:w="1790" w:type="dxa"/>
            <w:shd w:val="clear" w:color="auto" w:fill="auto"/>
          </w:tcPr>
          <w:p w:rsidR="0008588D" w:rsidRPr="00F91193" w:rsidRDefault="0008588D" w:rsidP="0008588D">
            <w:pPr>
              <w:autoSpaceDE w:val="0"/>
              <w:autoSpaceDN w:val="0"/>
              <w:adjustRightInd w:val="0"/>
              <w:jc w:val="right"/>
              <w:rPr>
                <w:rFonts w:ascii="Garamond" w:hAnsi="Garamond" w:cs="Arial"/>
                <w:b/>
                <w:bCs/>
                <w:sz w:val="22"/>
                <w:szCs w:val="22"/>
              </w:rPr>
            </w:pPr>
            <w:r w:rsidRPr="00F91193">
              <w:rPr>
                <w:rFonts w:ascii="Garamond" w:hAnsi="Garamond" w:cs="Arial"/>
                <w:b/>
                <w:bCs/>
                <w:sz w:val="22"/>
                <w:szCs w:val="22"/>
              </w:rPr>
              <w:t>Брой акции</w:t>
            </w:r>
          </w:p>
        </w:tc>
        <w:tc>
          <w:tcPr>
            <w:tcW w:w="1539" w:type="dxa"/>
            <w:shd w:val="clear" w:color="auto" w:fill="auto"/>
          </w:tcPr>
          <w:p w:rsidR="0008588D" w:rsidRPr="00F91193" w:rsidRDefault="0008588D" w:rsidP="0008588D">
            <w:pPr>
              <w:autoSpaceDE w:val="0"/>
              <w:autoSpaceDN w:val="0"/>
              <w:adjustRightInd w:val="0"/>
              <w:jc w:val="right"/>
              <w:rPr>
                <w:rFonts w:ascii="Garamond" w:hAnsi="Garamond" w:cs="Arial"/>
                <w:b/>
                <w:bCs/>
                <w:sz w:val="22"/>
                <w:szCs w:val="22"/>
              </w:rPr>
            </w:pPr>
            <w:r w:rsidRPr="00F91193">
              <w:rPr>
                <w:rFonts w:ascii="Garamond" w:hAnsi="Garamond" w:cs="Arial"/>
                <w:b/>
                <w:bCs/>
                <w:sz w:val="22"/>
                <w:szCs w:val="22"/>
              </w:rPr>
              <w:t>%</w:t>
            </w:r>
          </w:p>
        </w:tc>
      </w:tr>
      <w:tr w:rsidR="00D67665" w:rsidRPr="00F91193" w:rsidTr="00754222">
        <w:trPr>
          <w:trHeight w:val="181"/>
        </w:trPr>
        <w:tc>
          <w:tcPr>
            <w:tcW w:w="3108" w:type="dxa"/>
          </w:tcPr>
          <w:p w:rsidR="00D67665" w:rsidRPr="00F91193" w:rsidRDefault="00D67665" w:rsidP="00D67665">
            <w:pPr>
              <w:autoSpaceDE w:val="0"/>
              <w:autoSpaceDN w:val="0"/>
              <w:adjustRightInd w:val="0"/>
              <w:rPr>
                <w:rFonts w:ascii="Garamond" w:hAnsi="Garamond" w:cs="Arial"/>
                <w:bCs/>
                <w:color w:val="000000"/>
                <w:sz w:val="22"/>
                <w:szCs w:val="22"/>
              </w:rPr>
            </w:pPr>
            <w:r w:rsidRPr="00F91193">
              <w:rPr>
                <w:rFonts w:ascii="Garamond" w:hAnsi="Garamond" w:cs="Arial"/>
                <w:bCs/>
                <w:color w:val="000000"/>
                <w:sz w:val="22"/>
                <w:szCs w:val="22"/>
              </w:rPr>
              <w:t>Приста ойл холдинг ЕАД</w:t>
            </w:r>
          </w:p>
        </w:tc>
        <w:tc>
          <w:tcPr>
            <w:tcW w:w="2010" w:type="dxa"/>
            <w:vAlign w:val="bottom"/>
          </w:tcPr>
          <w:p w:rsidR="00D67665" w:rsidRPr="00F91193" w:rsidRDefault="00D67665" w:rsidP="00D67665">
            <w:pPr>
              <w:autoSpaceDE w:val="0"/>
              <w:autoSpaceDN w:val="0"/>
              <w:adjustRightInd w:val="0"/>
              <w:jc w:val="right"/>
              <w:rPr>
                <w:rFonts w:ascii="Garamond" w:hAnsi="Garamond"/>
                <w:bCs/>
                <w:szCs w:val="22"/>
                <w:lang w:val="en-US"/>
              </w:rPr>
            </w:pPr>
            <w:r w:rsidRPr="00F91193">
              <w:rPr>
                <w:rFonts w:ascii="Garamond" w:hAnsi="Garamond"/>
                <w:bCs/>
                <w:szCs w:val="22"/>
              </w:rPr>
              <w:t>1</w:t>
            </w:r>
            <w:r w:rsidRPr="00F91193">
              <w:rPr>
                <w:rFonts w:ascii="Garamond" w:hAnsi="Garamond"/>
                <w:bCs/>
                <w:szCs w:val="22"/>
                <w:lang w:val="en-US"/>
              </w:rPr>
              <w:t>6 666 371</w:t>
            </w:r>
          </w:p>
        </w:tc>
        <w:tc>
          <w:tcPr>
            <w:tcW w:w="1671" w:type="dxa"/>
            <w:vAlign w:val="bottom"/>
          </w:tcPr>
          <w:p w:rsidR="00D67665" w:rsidRPr="00F91193" w:rsidRDefault="00D67665" w:rsidP="00D67665">
            <w:pPr>
              <w:autoSpaceDE w:val="0"/>
              <w:autoSpaceDN w:val="0"/>
              <w:adjustRightInd w:val="0"/>
              <w:jc w:val="right"/>
              <w:rPr>
                <w:rFonts w:ascii="Garamond" w:hAnsi="Garamond"/>
                <w:b/>
                <w:bCs/>
                <w:szCs w:val="22"/>
                <w:lang w:val="en-US"/>
              </w:rPr>
            </w:pPr>
            <w:r w:rsidRPr="00F91193">
              <w:rPr>
                <w:rFonts w:ascii="Garamond" w:hAnsi="Garamond"/>
                <w:b/>
                <w:bCs/>
                <w:szCs w:val="22"/>
                <w:lang w:val="en-US"/>
              </w:rPr>
              <w:t>42.73</w:t>
            </w:r>
          </w:p>
        </w:tc>
        <w:tc>
          <w:tcPr>
            <w:tcW w:w="1790" w:type="dxa"/>
            <w:vAlign w:val="bottom"/>
          </w:tcPr>
          <w:p w:rsidR="00D67665" w:rsidRPr="00D67665" w:rsidRDefault="00D67665" w:rsidP="00D67665">
            <w:pPr>
              <w:autoSpaceDE w:val="0"/>
              <w:autoSpaceDN w:val="0"/>
              <w:adjustRightInd w:val="0"/>
              <w:jc w:val="right"/>
              <w:rPr>
                <w:rFonts w:ascii="Garamond" w:hAnsi="Garamond"/>
                <w:bCs/>
                <w:szCs w:val="22"/>
                <w:lang w:val="en-US"/>
              </w:rPr>
            </w:pPr>
            <w:r w:rsidRPr="00D67665">
              <w:rPr>
                <w:rFonts w:ascii="Garamond" w:hAnsi="Garamond"/>
                <w:bCs/>
                <w:szCs w:val="22"/>
              </w:rPr>
              <w:t>1</w:t>
            </w:r>
            <w:r w:rsidRPr="00D67665">
              <w:rPr>
                <w:rFonts w:ascii="Garamond" w:hAnsi="Garamond"/>
                <w:bCs/>
                <w:szCs w:val="22"/>
                <w:lang w:val="en-US"/>
              </w:rPr>
              <w:t>6 666 371</w:t>
            </w:r>
          </w:p>
        </w:tc>
        <w:tc>
          <w:tcPr>
            <w:tcW w:w="1539" w:type="dxa"/>
            <w:vAlign w:val="bottom"/>
          </w:tcPr>
          <w:p w:rsidR="00D67665" w:rsidRPr="00D67665" w:rsidRDefault="00D67665" w:rsidP="00D67665">
            <w:pPr>
              <w:autoSpaceDE w:val="0"/>
              <w:autoSpaceDN w:val="0"/>
              <w:adjustRightInd w:val="0"/>
              <w:jc w:val="right"/>
              <w:rPr>
                <w:rFonts w:ascii="Garamond" w:hAnsi="Garamond"/>
                <w:b/>
                <w:bCs/>
                <w:szCs w:val="22"/>
                <w:lang w:val="en-US"/>
              </w:rPr>
            </w:pPr>
            <w:r w:rsidRPr="00D67665">
              <w:rPr>
                <w:rFonts w:ascii="Garamond" w:hAnsi="Garamond"/>
                <w:b/>
                <w:bCs/>
                <w:szCs w:val="22"/>
                <w:lang w:val="en-US"/>
              </w:rPr>
              <w:t>42.73</w:t>
            </w:r>
          </w:p>
        </w:tc>
      </w:tr>
      <w:tr w:rsidR="00D67665" w:rsidRPr="00F91193" w:rsidTr="00754222">
        <w:trPr>
          <w:trHeight w:val="181"/>
        </w:trPr>
        <w:tc>
          <w:tcPr>
            <w:tcW w:w="3108" w:type="dxa"/>
          </w:tcPr>
          <w:p w:rsidR="00D67665" w:rsidRPr="00F91193" w:rsidRDefault="00D67665" w:rsidP="00D67665">
            <w:pPr>
              <w:autoSpaceDE w:val="0"/>
              <w:autoSpaceDN w:val="0"/>
              <w:adjustRightInd w:val="0"/>
              <w:rPr>
                <w:rFonts w:ascii="Garamond" w:hAnsi="Garamond" w:cs="Arial"/>
                <w:bCs/>
                <w:color w:val="000000"/>
                <w:sz w:val="22"/>
                <w:szCs w:val="22"/>
              </w:rPr>
            </w:pPr>
            <w:r w:rsidRPr="00F91193">
              <w:rPr>
                <w:rFonts w:ascii="Garamond" w:hAnsi="Garamond" w:cs="Arial"/>
                <w:sz w:val="22"/>
                <w:szCs w:val="22"/>
              </w:rPr>
              <w:t>ПРИСТА ХОЛДКО КООПЕРАТИФ” У.А</w:t>
            </w:r>
            <w:r w:rsidRPr="00F91193">
              <w:rPr>
                <w:rFonts w:ascii="Garamond" w:hAnsi="Garamond" w:cs="Arial"/>
                <w:bCs/>
                <w:color w:val="000000"/>
                <w:sz w:val="22"/>
                <w:szCs w:val="22"/>
              </w:rPr>
              <w:t xml:space="preserve"> </w:t>
            </w:r>
          </w:p>
        </w:tc>
        <w:tc>
          <w:tcPr>
            <w:tcW w:w="2010" w:type="dxa"/>
            <w:vAlign w:val="bottom"/>
          </w:tcPr>
          <w:p w:rsidR="00D67665" w:rsidRPr="00F91193" w:rsidRDefault="00D67665" w:rsidP="00D67665">
            <w:pPr>
              <w:autoSpaceDE w:val="0"/>
              <w:autoSpaceDN w:val="0"/>
              <w:adjustRightInd w:val="0"/>
              <w:jc w:val="right"/>
              <w:rPr>
                <w:rFonts w:ascii="Garamond" w:hAnsi="Garamond"/>
                <w:bCs/>
                <w:szCs w:val="22"/>
              </w:rPr>
            </w:pPr>
            <w:r w:rsidRPr="00F91193">
              <w:rPr>
                <w:rFonts w:ascii="Garamond" w:hAnsi="Garamond"/>
                <w:bCs/>
                <w:szCs w:val="22"/>
              </w:rPr>
              <w:t>8 103 758</w:t>
            </w:r>
          </w:p>
        </w:tc>
        <w:tc>
          <w:tcPr>
            <w:tcW w:w="1671" w:type="dxa"/>
            <w:vAlign w:val="bottom"/>
          </w:tcPr>
          <w:p w:rsidR="00D67665" w:rsidRPr="00F91193" w:rsidRDefault="00D67665" w:rsidP="00D67665">
            <w:pPr>
              <w:autoSpaceDE w:val="0"/>
              <w:autoSpaceDN w:val="0"/>
              <w:adjustRightInd w:val="0"/>
              <w:jc w:val="right"/>
              <w:rPr>
                <w:rFonts w:ascii="Garamond" w:hAnsi="Garamond"/>
                <w:b/>
                <w:bCs/>
                <w:szCs w:val="22"/>
                <w:lang w:val="en-US"/>
              </w:rPr>
            </w:pPr>
            <w:r w:rsidRPr="00F91193">
              <w:rPr>
                <w:rFonts w:ascii="Garamond" w:hAnsi="Garamond"/>
                <w:b/>
                <w:bCs/>
                <w:szCs w:val="22"/>
                <w:lang w:val="en-US"/>
              </w:rPr>
              <w:t>2</w:t>
            </w:r>
            <w:r w:rsidRPr="00F91193">
              <w:rPr>
                <w:rFonts w:ascii="Garamond" w:hAnsi="Garamond"/>
                <w:b/>
                <w:bCs/>
                <w:szCs w:val="22"/>
              </w:rPr>
              <w:t>0</w:t>
            </w:r>
            <w:r w:rsidRPr="00F91193">
              <w:rPr>
                <w:rFonts w:ascii="Garamond" w:hAnsi="Garamond"/>
                <w:b/>
                <w:bCs/>
                <w:szCs w:val="22"/>
                <w:lang w:val="en-US"/>
              </w:rPr>
              <w:t>.78</w:t>
            </w:r>
          </w:p>
        </w:tc>
        <w:tc>
          <w:tcPr>
            <w:tcW w:w="1790" w:type="dxa"/>
            <w:vAlign w:val="bottom"/>
          </w:tcPr>
          <w:p w:rsidR="00D67665" w:rsidRPr="00D67665" w:rsidRDefault="00D67665" w:rsidP="00D67665">
            <w:pPr>
              <w:autoSpaceDE w:val="0"/>
              <w:autoSpaceDN w:val="0"/>
              <w:adjustRightInd w:val="0"/>
              <w:jc w:val="right"/>
              <w:rPr>
                <w:rFonts w:ascii="Garamond" w:hAnsi="Garamond"/>
                <w:bCs/>
                <w:szCs w:val="22"/>
              </w:rPr>
            </w:pPr>
            <w:r w:rsidRPr="00D67665">
              <w:rPr>
                <w:rFonts w:ascii="Garamond" w:hAnsi="Garamond"/>
                <w:bCs/>
                <w:szCs w:val="22"/>
              </w:rPr>
              <w:t>8 103 758</w:t>
            </w:r>
          </w:p>
        </w:tc>
        <w:tc>
          <w:tcPr>
            <w:tcW w:w="1539" w:type="dxa"/>
            <w:vAlign w:val="bottom"/>
          </w:tcPr>
          <w:p w:rsidR="00D67665" w:rsidRPr="00D67665" w:rsidRDefault="00D67665" w:rsidP="00D67665">
            <w:pPr>
              <w:autoSpaceDE w:val="0"/>
              <w:autoSpaceDN w:val="0"/>
              <w:adjustRightInd w:val="0"/>
              <w:jc w:val="right"/>
              <w:rPr>
                <w:rFonts w:ascii="Garamond" w:hAnsi="Garamond"/>
                <w:b/>
                <w:bCs/>
                <w:szCs w:val="22"/>
                <w:lang w:val="en-US"/>
              </w:rPr>
            </w:pPr>
            <w:r w:rsidRPr="00D67665">
              <w:rPr>
                <w:rFonts w:ascii="Garamond" w:hAnsi="Garamond"/>
                <w:b/>
                <w:bCs/>
                <w:szCs w:val="22"/>
                <w:lang w:val="en-US"/>
              </w:rPr>
              <w:t>2</w:t>
            </w:r>
            <w:r w:rsidRPr="00D67665">
              <w:rPr>
                <w:rFonts w:ascii="Garamond" w:hAnsi="Garamond"/>
                <w:b/>
                <w:bCs/>
                <w:szCs w:val="22"/>
              </w:rPr>
              <w:t>0</w:t>
            </w:r>
            <w:r w:rsidRPr="00D67665">
              <w:rPr>
                <w:rFonts w:ascii="Garamond" w:hAnsi="Garamond"/>
                <w:b/>
                <w:bCs/>
                <w:szCs w:val="22"/>
                <w:lang w:val="en-US"/>
              </w:rPr>
              <w:t>.78</w:t>
            </w:r>
          </w:p>
        </w:tc>
      </w:tr>
      <w:tr w:rsidR="00D67665" w:rsidRPr="00F91193" w:rsidTr="00754222">
        <w:trPr>
          <w:trHeight w:val="181"/>
        </w:trPr>
        <w:tc>
          <w:tcPr>
            <w:tcW w:w="3108" w:type="dxa"/>
          </w:tcPr>
          <w:p w:rsidR="00D67665" w:rsidRPr="00F91193" w:rsidRDefault="00D67665" w:rsidP="00D67665">
            <w:pPr>
              <w:autoSpaceDE w:val="0"/>
              <w:autoSpaceDN w:val="0"/>
              <w:adjustRightInd w:val="0"/>
              <w:rPr>
                <w:rFonts w:ascii="Garamond" w:hAnsi="Garamond" w:cs="Arial"/>
                <w:color w:val="000000"/>
                <w:sz w:val="22"/>
                <w:szCs w:val="22"/>
              </w:rPr>
            </w:pPr>
            <w:r w:rsidRPr="00F91193">
              <w:rPr>
                <w:rFonts w:ascii="Garamond" w:hAnsi="Garamond" w:cs="Arial"/>
                <w:color w:val="000000"/>
                <w:sz w:val="22"/>
                <w:szCs w:val="22"/>
              </w:rPr>
              <w:t>Монбат Трейдинг ООД</w:t>
            </w:r>
          </w:p>
        </w:tc>
        <w:tc>
          <w:tcPr>
            <w:tcW w:w="2010" w:type="dxa"/>
            <w:vAlign w:val="bottom"/>
          </w:tcPr>
          <w:p w:rsidR="00D67665" w:rsidRPr="00F91193" w:rsidRDefault="00D67665" w:rsidP="00D67665">
            <w:pPr>
              <w:autoSpaceDE w:val="0"/>
              <w:autoSpaceDN w:val="0"/>
              <w:adjustRightInd w:val="0"/>
              <w:jc w:val="right"/>
              <w:rPr>
                <w:rFonts w:ascii="Garamond" w:hAnsi="Garamond"/>
                <w:szCs w:val="22"/>
                <w:lang w:val="en-US"/>
              </w:rPr>
            </w:pPr>
            <w:r w:rsidRPr="00F91193">
              <w:rPr>
                <w:rFonts w:ascii="Garamond" w:hAnsi="Garamond"/>
                <w:szCs w:val="22"/>
                <w:lang w:val="en-US"/>
              </w:rPr>
              <w:t>2 752 800</w:t>
            </w:r>
          </w:p>
        </w:tc>
        <w:tc>
          <w:tcPr>
            <w:tcW w:w="1671" w:type="dxa"/>
            <w:vAlign w:val="bottom"/>
          </w:tcPr>
          <w:p w:rsidR="00D67665" w:rsidRPr="00F91193" w:rsidRDefault="00D67665" w:rsidP="00D67665">
            <w:pPr>
              <w:autoSpaceDE w:val="0"/>
              <w:autoSpaceDN w:val="0"/>
              <w:adjustRightInd w:val="0"/>
              <w:jc w:val="right"/>
              <w:rPr>
                <w:rFonts w:ascii="Garamond" w:hAnsi="Garamond"/>
                <w:b/>
                <w:szCs w:val="22"/>
                <w:lang w:val="en-US"/>
              </w:rPr>
            </w:pPr>
            <w:r w:rsidRPr="00F91193">
              <w:rPr>
                <w:rFonts w:ascii="Garamond" w:hAnsi="Garamond"/>
                <w:b/>
                <w:szCs w:val="22"/>
                <w:lang w:val="en-US"/>
              </w:rPr>
              <w:t>7.06</w:t>
            </w:r>
          </w:p>
        </w:tc>
        <w:tc>
          <w:tcPr>
            <w:tcW w:w="1790" w:type="dxa"/>
            <w:vAlign w:val="bottom"/>
          </w:tcPr>
          <w:p w:rsidR="00D67665" w:rsidRPr="00D67665" w:rsidRDefault="00D67665" w:rsidP="00D67665">
            <w:pPr>
              <w:autoSpaceDE w:val="0"/>
              <w:autoSpaceDN w:val="0"/>
              <w:adjustRightInd w:val="0"/>
              <w:jc w:val="right"/>
              <w:rPr>
                <w:rFonts w:ascii="Garamond" w:hAnsi="Garamond"/>
                <w:szCs w:val="22"/>
                <w:lang w:val="en-US"/>
              </w:rPr>
            </w:pPr>
            <w:r w:rsidRPr="00D67665">
              <w:rPr>
                <w:rFonts w:ascii="Garamond" w:hAnsi="Garamond"/>
                <w:szCs w:val="22"/>
                <w:lang w:val="en-US"/>
              </w:rPr>
              <w:t>2 752 800</w:t>
            </w:r>
          </w:p>
        </w:tc>
        <w:tc>
          <w:tcPr>
            <w:tcW w:w="1539" w:type="dxa"/>
            <w:vAlign w:val="bottom"/>
          </w:tcPr>
          <w:p w:rsidR="00D67665" w:rsidRPr="00D67665" w:rsidRDefault="00D67665" w:rsidP="00D67665">
            <w:pPr>
              <w:autoSpaceDE w:val="0"/>
              <w:autoSpaceDN w:val="0"/>
              <w:adjustRightInd w:val="0"/>
              <w:jc w:val="right"/>
              <w:rPr>
                <w:rFonts w:ascii="Garamond" w:hAnsi="Garamond"/>
                <w:b/>
                <w:szCs w:val="22"/>
                <w:lang w:val="en-US"/>
              </w:rPr>
            </w:pPr>
            <w:r w:rsidRPr="00D67665">
              <w:rPr>
                <w:rFonts w:ascii="Garamond" w:hAnsi="Garamond"/>
                <w:b/>
                <w:szCs w:val="22"/>
                <w:lang w:val="en-US"/>
              </w:rPr>
              <w:t>7.06</w:t>
            </w:r>
          </w:p>
        </w:tc>
      </w:tr>
      <w:tr w:rsidR="00D67665" w:rsidRPr="00F91193" w:rsidTr="00754222">
        <w:trPr>
          <w:trHeight w:val="181"/>
        </w:trPr>
        <w:tc>
          <w:tcPr>
            <w:tcW w:w="3108" w:type="dxa"/>
          </w:tcPr>
          <w:p w:rsidR="00D67665" w:rsidRPr="00F91193" w:rsidRDefault="00D67665" w:rsidP="00D67665">
            <w:pPr>
              <w:autoSpaceDE w:val="0"/>
              <w:autoSpaceDN w:val="0"/>
              <w:adjustRightInd w:val="0"/>
              <w:rPr>
                <w:rFonts w:ascii="Garamond" w:hAnsi="Garamond" w:cs="Arial"/>
                <w:color w:val="000000"/>
                <w:sz w:val="22"/>
                <w:szCs w:val="22"/>
              </w:rPr>
            </w:pPr>
            <w:r w:rsidRPr="00F91193">
              <w:rPr>
                <w:rFonts w:ascii="Garamond" w:hAnsi="Garamond" w:cs="Arial"/>
                <w:color w:val="000000"/>
                <w:sz w:val="22"/>
                <w:szCs w:val="22"/>
              </w:rPr>
              <w:t>УПФ Доверие</w:t>
            </w:r>
          </w:p>
        </w:tc>
        <w:tc>
          <w:tcPr>
            <w:tcW w:w="2010" w:type="dxa"/>
            <w:vAlign w:val="bottom"/>
          </w:tcPr>
          <w:p w:rsidR="00D67665" w:rsidRPr="00F91193" w:rsidRDefault="00D67665" w:rsidP="00D67665">
            <w:pPr>
              <w:autoSpaceDE w:val="0"/>
              <w:autoSpaceDN w:val="0"/>
              <w:adjustRightInd w:val="0"/>
              <w:jc w:val="right"/>
              <w:rPr>
                <w:rFonts w:ascii="Garamond" w:hAnsi="Garamond"/>
                <w:szCs w:val="22"/>
                <w:lang w:val="en-US"/>
              </w:rPr>
            </w:pPr>
            <w:r w:rsidRPr="00F91193">
              <w:rPr>
                <w:rFonts w:ascii="Garamond" w:hAnsi="Garamond"/>
                <w:szCs w:val="22"/>
              </w:rPr>
              <w:t>2 553 813</w:t>
            </w:r>
          </w:p>
        </w:tc>
        <w:tc>
          <w:tcPr>
            <w:tcW w:w="1671" w:type="dxa"/>
            <w:vAlign w:val="bottom"/>
          </w:tcPr>
          <w:p w:rsidR="00D67665" w:rsidRPr="00F91193" w:rsidRDefault="00D67665" w:rsidP="00D67665">
            <w:pPr>
              <w:autoSpaceDE w:val="0"/>
              <w:autoSpaceDN w:val="0"/>
              <w:adjustRightInd w:val="0"/>
              <w:jc w:val="right"/>
              <w:rPr>
                <w:rFonts w:ascii="Garamond" w:hAnsi="Garamond"/>
                <w:b/>
                <w:szCs w:val="22"/>
              </w:rPr>
            </w:pPr>
            <w:r w:rsidRPr="00F91193">
              <w:rPr>
                <w:rFonts w:ascii="Garamond" w:hAnsi="Garamond"/>
                <w:b/>
                <w:szCs w:val="22"/>
              </w:rPr>
              <w:t>6.54</w:t>
            </w:r>
          </w:p>
        </w:tc>
        <w:tc>
          <w:tcPr>
            <w:tcW w:w="1790" w:type="dxa"/>
            <w:vAlign w:val="bottom"/>
          </w:tcPr>
          <w:p w:rsidR="00D67665" w:rsidRPr="00D67665" w:rsidRDefault="00D67665" w:rsidP="00D67665">
            <w:pPr>
              <w:autoSpaceDE w:val="0"/>
              <w:autoSpaceDN w:val="0"/>
              <w:adjustRightInd w:val="0"/>
              <w:jc w:val="right"/>
              <w:rPr>
                <w:rFonts w:ascii="Garamond" w:hAnsi="Garamond"/>
                <w:szCs w:val="22"/>
                <w:lang w:val="en-US"/>
              </w:rPr>
            </w:pPr>
            <w:r w:rsidRPr="00D67665">
              <w:rPr>
                <w:rFonts w:ascii="Garamond" w:hAnsi="Garamond"/>
                <w:szCs w:val="22"/>
              </w:rPr>
              <w:t>2 553 813</w:t>
            </w:r>
          </w:p>
        </w:tc>
        <w:tc>
          <w:tcPr>
            <w:tcW w:w="1539" w:type="dxa"/>
            <w:vAlign w:val="bottom"/>
          </w:tcPr>
          <w:p w:rsidR="00D67665" w:rsidRPr="00D67665" w:rsidRDefault="00D67665" w:rsidP="00D67665">
            <w:pPr>
              <w:autoSpaceDE w:val="0"/>
              <w:autoSpaceDN w:val="0"/>
              <w:adjustRightInd w:val="0"/>
              <w:jc w:val="right"/>
              <w:rPr>
                <w:rFonts w:ascii="Garamond" w:hAnsi="Garamond"/>
                <w:b/>
                <w:szCs w:val="22"/>
              </w:rPr>
            </w:pPr>
            <w:r w:rsidRPr="00D67665">
              <w:rPr>
                <w:rFonts w:ascii="Garamond" w:hAnsi="Garamond"/>
                <w:b/>
                <w:szCs w:val="22"/>
              </w:rPr>
              <w:t>6.54</w:t>
            </w:r>
          </w:p>
        </w:tc>
      </w:tr>
      <w:tr w:rsidR="00D67665" w:rsidRPr="00F91193" w:rsidTr="00754222">
        <w:trPr>
          <w:trHeight w:val="181"/>
        </w:trPr>
        <w:tc>
          <w:tcPr>
            <w:tcW w:w="3108" w:type="dxa"/>
          </w:tcPr>
          <w:p w:rsidR="00D67665" w:rsidRPr="00F91193" w:rsidRDefault="00D67665" w:rsidP="00D67665">
            <w:pPr>
              <w:autoSpaceDE w:val="0"/>
              <w:autoSpaceDN w:val="0"/>
              <w:adjustRightInd w:val="0"/>
              <w:rPr>
                <w:rFonts w:ascii="Garamond" w:hAnsi="Garamond" w:cs="Arial"/>
                <w:color w:val="000000"/>
                <w:sz w:val="22"/>
                <w:szCs w:val="22"/>
              </w:rPr>
            </w:pPr>
            <w:r w:rsidRPr="00F91193">
              <w:rPr>
                <w:rFonts w:ascii="Garamond" w:hAnsi="Garamond" w:cs="Arial"/>
                <w:color w:val="000000"/>
                <w:sz w:val="22"/>
                <w:szCs w:val="22"/>
              </w:rPr>
              <w:t>ЗУПФ Алианц България</w:t>
            </w:r>
          </w:p>
        </w:tc>
        <w:tc>
          <w:tcPr>
            <w:tcW w:w="2010" w:type="dxa"/>
            <w:vAlign w:val="bottom"/>
          </w:tcPr>
          <w:p w:rsidR="00D67665" w:rsidRPr="00F91193" w:rsidRDefault="00D67665" w:rsidP="00D67665">
            <w:pPr>
              <w:autoSpaceDE w:val="0"/>
              <w:autoSpaceDN w:val="0"/>
              <w:adjustRightInd w:val="0"/>
              <w:jc w:val="right"/>
              <w:rPr>
                <w:rFonts w:ascii="Garamond" w:hAnsi="Garamond"/>
                <w:szCs w:val="22"/>
              </w:rPr>
            </w:pPr>
            <w:r w:rsidRPr="00F91193">
              <w:rPr>
                <w:rFonts w:ascii="Garamond" w:hAnsi="Garamond"/>
                <w:szCs w:val="22"/>
              </w:rPr>
              <w:t>2 </w:t>
            </w:r>
            <w:r w:rsidRPr="00F91193">
              <w:rPr>
                <w:rFonts w:ascii="Garamond" w:hAnsi="Garamond"/>
                <w:szCs w:val="22"/>
                <w:lang w:val="en-US"/>
              </w:rPr>
              <w:t>0</w:t>
            </w:r>
            <w:r w:rsidRPr="00F91193">
              <w:rPr>
                <w:rFonts w:ascii="Garamond" w:hAnsi="Garamond"/>
                <w:szCs w:val="22"/>
              </w:rPr>
              <w:t>29 556</w:t>
            </w:r>
          </w:p>
        </w:tc>
        <w:tc>
          <w:tcPr>
            <w:tcW w:w="1671" w:type="dxa"/>
            <w:vAlign w:val="bottom"/>
          </w:tcPr>
          <w:p w:rsidR="00D67665" w:rsidRPr="00F91193" w:rsidRDefault="00D67665" w:rsidP="00D67665">
            <w:pPr>
              <w:autoSpaceDE w:val="0"/>
              <w:autoSpaceDN w:val="0"/>
              <w:adjustRightInd w:val="0"/>
              <w:jc w:val="right"/>
              <w:rPr>
                <w:rFonts w:ascii="Garamond" w:hAnsi="Garamond"/>
                <w:b/>
                <w:szCs w:val="22"/>
              </w:rPr>
            </w:pPr>
            <w:r w:rsidRPr="00F91193">
              <w:rPr>
                <w:rFonts w:ascii="Garamond" w:hAnsi="Garamond"/>
                <w:b/>
                <w:szCs w:val="22"/>
              </w:rPr>
              <w:t>5.2</w:t>
            </w:r>
            <w:r w:rsidRPr="00F91193">
              <w:rPr>
                <w:rFonts w:ascii="Garamond" w:hAnsi="Garamond"/>
                <w:b/>
                <w:szCs w:val="22"/>
                <w:lang w:val="en-US"/>
              </w:rPr>
              <w:t>0</w:t>
            </w:r>
          </w:p>
        </w:tc>
        <w:tc>
          <w:tcPr>
            <w:tcW w:w="1790" w:type="dxa"/>
            <w:vAlign w:val="bottom"/>
          </w:tcPr>
          <w:p w:rsidR="00D67665" w:rsidRPr="00D67665" w:rsidRDefault="00D67665" w:rsidP="00D67665">
            <w:pPr>
              <w:autoSpaceDE w:val="0"/>
              <w:autoSpaceDN w:val="0"/>
              <w:adjustRightInd w:val="0"/>
              <w:jc w:val="right"/>
              <w:rPr>
                <w:rFonts w:ascii="Garamond" w:hAnsi="Garamond"/>
                <w:szCs w:val="22"/>
              </w:rPr>
            </w:pPr>
            <w:r w:rsidRPr="00D67665">
              <w:rPr>
                <w:rFonts w:ascii="Garamond" w:hAnsi="Garamond"/>
                <w:szCs w:val="22"/>
              </w:rPr>
              <w:t>2 </w:t>
            </w:r>
            <w:r w:rsidRPr="00D67665">
              <w:rPr>
                <w:rFonts w:ascii="Garamond" w:hAnsi="Garamond"/>
                <w:szCs w:val="22"/>
                <w:lang w:val="en-US"/>
              </w:rPr>
              <w:t>0</w:t>
            </w:r>
            <w:r w:rsidRPr="00D67665">
              <w:rPr>
                <w:rFonts w:ascii="Garamond" w:hAnsi="Garamond"/>
                <w:szCs w:val="22"/>
              </w:rPr>
              <w:t>29 556</w:t>
            </w:r>
          </w:p>
        </w:tc>
        <w:tc>
          <w:tcPr>
            <w:tcW w:w="1539" w:type="dxa"/>
            <w:vAlign w:val="bottom"/>
          </w:tcPr>
          <w:p w:rsidR="00D67665" w:rsidRPr="00D67665" w:rsidRDefault="00D67665" w:rsidP="00D67665">
            <w:pPr>
              <w:autoSpaceDE w:val="0"/>
              <w:autoSpaceDN w:val="0"/>
              <w:adjustRightInd w:val="0"/>
              <w:jc w:val="right"/>
              <w:rPr>
                <w:rFonts w:ascii="Garamond" w:hAnsi="Garamond"/>
                <w:b/>
                <w:szCs w:val="22"/>
              </w:rPr>
            </w:pPr>
            <w:r w:rsidRPr="00D67665">
              <w:rPr>
                <w:rFonts w:ascii="Garamond" w:hAnsi="Garamond"/>
                <w:b/>
                <w:szCs w:val="22"/>
              </w:rPr>
              <w:t>5.2</w:t>
            </w:r>
            <w:r w:rsidRPr="00D67665">
              <w:rPr>
                <w:rFonts w:ascii="Garamond" w:hAnsi="Garamond"/>
                <w:b/>
                <w:szCs w:val="22"/>
                <w:lang w:val="en-US"/>
              </w:rPr>
              <w:t>0</w:t>
            </w:r>
          </w:p>
        </w:tc>
      </w:tr>
      <w:tr w:rsidR="00D67665" w:rsidRPr="00F91193" w:rsidTr="00754222">
        <w:trPr>
          <w:trHeight w:val="181"/>
        </w:trPr>
        <w:tc>
          <w:tcPr>
            <w:tcW w:w="3108" w:type="dxa"/>
          </w:tcPr>
          <w:p w:rsidR="00D67665" w:rsidRPr="00F91193" w:rsidRDefault="00D67665" w:rsidP="00D67665">
            <w:pPr>
              <w:autoSpaceDE w:val="0"/>
              <w:autoSpaceDN w:val="0"/>
              <w:adjustRightInd w:val="0"/>
              <w:rPr>
                <w:rFonts w:ascii="Garamond" w:hAnsi="Garamond" w:cs="Arial"/>
                <w:color w:val="000000"/>
                <w:sz w:val="22"/>
                <w:szCs w:val="22"/>
              </w:rPr>
            </w:pPr>
            <w:r w:rsidRPr="00F91193">
              <w:rPr>
                <w:rFonts w:ascii="Garamond" w:hAnsi="Garamond" w:cs="Arial"/>
                <w:bCs/>
                <w:color w:val="000000"/>
                <w:sz w:val="22"/>
                <w:szCs w:val="22"/>
              </w:rPr>
              <w:t>Други физически и юридически лица</w:t>
            </w:r>
          </w:p>
        </w:tc>
        <w:tc>
          <w:tcPr>
            <w:tcW w:w="2010" w:type="dxa"/>
            <w:tcBorders>
              <w:bottom w:val="single" w:sz="4" w:space="0" w:color="auto"/>
            </w:tcBorders>
            <w:vAlign w:val="bottom"/>
          </w:tcPr>
          <w:p w:rsidR="00D67665" w:rsidRPr="00F91193" w:rsidRDefault="00D67665" w:rsidP="00D67665">
            <w:pPr>
              <w:autoSpaceDE w:val="0"/>
              <w:autoSpaceDN w:val="0"/>
              <w:adjustRightInd w:val="0"/>
              <w:jc w:val="right"/>
              <w:rPr>
                <w:rFonts w:ascii="Garamond" w:hAnsi="Garamond"/>
                <w:szCs w:val="22"/>
              </w:rPr>
            </w:pPr>
            <w:r w:rsidRPr="00F91193">
              <w:rPr>
                <w:rFonts w:ascii="Garamond" w:hAnsi="Garamond"/>
                <w:szCs w:val="22"/>
              </w:rPr>
              <w:t>6 893 702</w:t>
            </w:r>
          </w:p>
        </w:tc>
        <w:tc>
          <w:tcPr>
            <w:tcW w:w="1671" w:type="dxa"/>
            <w:tcBorders>
              <w:bottom w:val="single" w:sz="4" w:space="0" w:color="auto"/>
            </w:tcBorders>
            <w:vAlign w:val="bottom"/>
          </w:tcPr>
          <w:p w:rsidR="00D67665" w:rsidRPr="00F91193" w:rsidRDefault="00D67665" w:rsidP="00D67665">
            <w:pPr>
              <w:autoSpaceDE w:val="0"/>
              <w:autoSpaceDN w:val="0"/>
              <w:adjustRightInd w:val="0"/>
              <w:jc w:val="right"/>
              <w:rPr>
                <w:rFonts w:ascii="Garamond" w:hAnsi="Garamond"/>
                <w:b/>
                <w:szCs w:val="22"/>
              </w:rPr>
            </w:pPr>
            <w:r w:rsidRPr="00F91193">
              <w:rPr>
                <w:rFonts w:ascii="Garamond" w:hAnsi="Garamond"/>
                <w:b/>
                <w:szCs w:val="22"/>
              </w:rPr>
              <w:t>17.</w:t>
            </w:r>
            <w:r w:rsidRPr="00F91193">
              <w:rPr>
                <w:rFonts w:ascii="Garamond" w:hAnsi="Garamond"/>
                <w:b/>
                <w:szCs w:val="22"/>
                <w:lang w:val="en-US"/>
              </w:rPr>
              <w:t>69</w:t>
            </w:r>
          </w:p>
        </w:tc>
        <w:tc>
          <w:tcPr>
            <w:tcW w:w="1790" w:type="dxa"/>
            <w:tcBorders>
              <w:bottom w:val="single" w:sz="4" w:space="0" w:color="auto"/>
            </w:tcBorders>
            <w:vAlign w:val="bottom"/>
          </w:tcPr>
          <w:p w:rsidR="00D67665" w:rsidRPr="00D67665" w:rsidRDefault="00D67665" w:rsidP="00D67665">
            <w:pPr>
              <w:autoSpaceDE w:val="0"/>
              <w:autoSpaceDN w:val="0"/>
              <w:adjustRightInd w:val="0"/>
              <w:jc w:val="right"/>
              <w:rPr>
                <w:rFonts w:ascii="Garamond" w:hAnsi="Garamond"/>
                <w:szCs w:val="22"/>
              </w:rPr>
            </w:pPr>
            <w:r w:rsidRPr="00D67665">
              <w:rPr>
                <w:rFonts w:ascii="Garamond" w:hAnsi="Garamond"/>
                <w:szCs w:val="22"/>
              </w:rPr>
              <w:t>6 893 702</w:t>
            </w:r>
          </w:p>
        </w:tc>
        <w:tc>
          <w:tcPr>
            <w:tcW w:w="1539" w:type="dxa"/>
            <w:tcBorders>
              <w:bottom w:val="single" w:sz="4" w:space="0" w:color="auto"/>
            </w:tcBorders>
            <w:vAlign w:val="bottom"/>
          </w:tcPr>
          <w:p w:rsidR="00D67665" w:rsidRPr="00D67665" w:rsidRDefault="00D67665" w:rsidP="00D67665">
            <w:pPr>
              <w:autoSpaceDE w:val="0"/>
              <w:autoSpaceDN w:val="0"/>
              <w:adjustRightInd w:val="0"/>
              <w:jc w:val="right"/>
              <w:rPr>
                <w:rFonts w:ascii="Garamond" w:hAnsi="Garamond"/>
                <w:b/>
                <w:szCs w:val="22"/>
              </w:rPr>
            </w:pPr>
            <w:r w:rsidRPr="00D67665">
              <w:rPr>
                <w:rFonts w:ascii="Garamond" w:hAnsi="Garamond"/>
                <w:b/>
                <w:szCs w:val="22"/>
              </w:rPr>
              <w:t>17.</w:t>
            </w:r>
            <w:r w:rsidRPr="00D67665">
              <w:rPr>
                <w:rFonts w:ascii="Garamond" w:hAnsi="Garamond"/>
                <w:b/>
                <w:szCs w:val="22"/>
                <w:lang w:val="en-US"/>
              </w:rPr>
              <w:t>69</w:t>
            </w:r>
          </w:p>
        </w:tc>
      </w:tr>
      <w:tr w:rsidR="00D67665" w:rsidRPr="00F91193" w:rsidTr="00754222">
        <w:trPr>
          <w:trHeight w:val="181"/>
        </w:trPr>
        <w:tc>
          <w:tcPr>
            <w:tcW w:w="3108" w:type="dxa"/>
          </w:tcPr>
          <w:p w:rsidR="00D67665" w:rsidRPr="00F91193" w:rsidRDefault="00D67665" w:rsidP="00D67665">
            <w:pPr>
              <w:keepNext/>
              <w:autoSpaceDE w:val="0"/>
              <w:autoSpaceDN w:val="0"/>
              <w:adjustRightInd w:val="0"/>
              <w:spacing w:before="120" w:after="120" w:line="260" w:lineRule="atLeast"/>
              <w:jc w:val="center"/>
              <w:outlineLvl w:val="1"/>
              <w:rPr>
                <w:rFonts w:ascii="Garamond" w:hAnsi="Garamond" w:cs="Arial"/>
                <w:b/>
                <w:bCs/>
                <w:sz w:val="22"/>
                <w:szCs w:val="22"/>
              </w:rPr>
            </w:pPr>
          </w:p>
        </w:tc>
        <w:tc>
          <w:tcPr>
            <w:tcW w:w="2010" w:type="dxa"/>
            <w:tcBorders>
              <w:top w:val="single" w:sz="4" w:space="0" w:color="auto"/>
              <w:bottom w:val="single" w:sz="4" w:space="0" w:color="auto"/>
            </w:tcBorders>
            <w:vAlign w:val="bottom"/>
          </w:tcPr>
          <w:p w:rsidR="00D67665" w:rsidRPr="00F91193" w:rsidRDefault="00D67665" w:rsidP="00D67665">
            <w:pPr>
              <w:autoSpaceDE w:val="0"/>
              <w:autoSpaceDN w:val="0"/>
              <w:adjustRightInd w:val="0"/>
              <w:jc w:val="right"/>
              <w:rPr>
                <w:rFonts w:ascii="Garamond" w:hAnsi="Garamond"/>
                <w:b/>
                <w:bCs/>
                <w:szCs w:val="22"/>
              </w:rPr>
            </w:pPr>
            <w:r w:rsidRPr="00F91193">
              <w:rPr>
                <w:rFonts w:ascii="Garamond" w:hAnsi="Garamond"/>
                <w:b/>
                <w:bCs/>
                <w:szCs w:val="22"/>
              </w:rPr>
              <w:t>39 000 000</w:t>
            </w:r>
          </w:p>
        </w:tc>
        <w:tc>
          <w:tcPr>
            <w:tcW w:w="1671" w:type="dxa"/>
            <w:tcBorders>
              <w:top w:val="single" w:sz="4" w:space="0" w:color="auto"/>
              <w:bottom w:val="single" w:sz="4" w:space="0" w:color="auto"/>
            </w:tcBorders>
            <w:vAlign w:val="bottom"/>
          </w:tcPr>
          <w:p w:rsidR="00D67665" w:rsidRPr="00F91193" w:rsidRDefault="00D67665" w:rsidP="00D67665">
            <w:pPr>
              <w:autoSpaceDE w:val="0"/>
              <w:autoSpaceDN w:val="0"/>
              <w:adjustRightInd w:val="0"/>
              <w:jc w:val="right"/>
              <w:rPr>
                <w:rFonts w:ascii="Garamond" w:hAnsi="Garamond"/>
                <w:b/>
                <w:bCs/>
                <w:szCs w:val="22"/>
              </w:rPr>
            </w:pPr>
            <w:r w:rsidRPr="00F91193">
              <w:rPr>
                <w:rFonts w:ascii="Garamond" w:hAnsi="Garamond"/>
                <w:b/>
                <w:bCs/>
                <w:szCs w:val="22"/>
              </w:rPr>
              <w:t>100</w:t>
            </w:r>
          </w:p>
        </w:tc>
        <w:tc>
          <w:tcPr>
            <w:tcW w:w="1790" w:type="dxa"/>
            <w:tcBorders>
              <w:top w:val="single" w:sz="4" w:space="0" w:color="auto"/>
              <w:bottom w:val="single" w:sz="4" w:space="0" w:color="auto"/>
            </w:tcBorders>
            <w:vAlign w:val="bottom"/>
          </w:tcPr>
          <w:p w:rsidR="00D67665" w:rsidRPr="00D67665" w:rsidRDefault="00D67665" w:rsidP="00D67665">
            <w:pPr>
              <w:autoSpaceDE w:val="0"/>
              <w:autoSpaceDN w:val="0"/>
              <w:adjustRightInd w:val="0"/>
              <w:jc w:val="right"/>
              <w:rPr>
                <w:rFonts w:ascii="Garamond" w:hAnsi="Garamond"/>
                <w:b/>
                <w:bCs/>
                <w:szCs w:val="22"/>
              </w:rPr>
            </w:pPr>
            <w:r w:rsidRPr="00D67665">
              <w:rPr>
                <w:rFonts w:ascii="Garamond" w:hAnsi="Garamond"/>
                <w:b/>
                <w:bCs/>
                <w:szCs w:val="22"/>
              </w:rPr>
              <w:t>39 000 000</w:t>
            </w:r>
          </w:p>
        </w:tc>
        <w:tc>
          <w:tcPr>
            <w:tcW w:w="1539" w:type="dxa"/>
            <w:tcBorders>
              <w:top w:val="single" w:sz="4" w:space="0" w:color="auto"/>
              <w:bottom w:val="single" w:sz="4" w:space="0" w:color="auto"/>
            </w:tcBorders>
            <w:vAlign w:val="bottom"/>
          </w:tcPr>
          <w:p w:rsidR="00D67665" w:rsidRPr="00D67665" w:rsidRDefault="00D67665" w:rsidP="00D67665">
            <w:pPr>
              <w:autoSpaceDE w:val="0"/>
              <w:autoSpaceDN w:val="0"/>
              <w:adjustRightInd w:val="0"/>
              <w:jc w:val="right"/>
              <w:rPr>
                <w:rFonts w:ascii="Garamond" w:hAnsi="Garamond"/>
                <w:b/>
                <w:bCs/>
                <w:szCs w:val="22"/>
              </w:rPr>
            </w:pPr>
            <w:r w:rsidRPr="00D67665">
              <w:rPr>
                <w:rFonts w:ascii="Garamond" w:hAnsi="Garamond"/>
                <w:b/>
                <w:bCs/>
                <w:szCs w:val="22"/>
              </w:rPr>
              <w:t>100</w:t>
            </w:r>
          </w:p>
        </w:tc>
      </w:tr>
    </w:tbl>
    <w:p w:rsidR="00F87580" w:rsidRPr="00F91193" w:rsidRDefault="00F87580" w:rsidP="00F87580">
      <w:pPr>
        <w:rPr>
          <w:rFonts w:ascii="Garamond" w:hAnsi="Garamond"/>
        </w:rPr>
      </w:pPr>
    </w:p>
    <w:p w:rsidR="003F2D26" w:rsidRPr="00F91193" w:rsidRDefault="003F2D26" w:rsidP="001D7AAD">
      <w:pPr>
        <w:spacing w:after="240"/>
        <w:jc w:val="both"/>
        <w:rPr>
          <w:rFonts w:ascii="Garamond" w:hAnsi="Garamond" w:cs="Tahoma"/>
          <w:lang w:eastAsia="bg-BG"/>
        </w:rPr>
      </w:pPr>
    </w:p>
    <w:p w:rsidR="00634A5B" w:rsidRPr="00F91193" w:rsidRDefault="00696580" w:rsidP="006514D9">
      <w:pPr>
        <w:pStyle w:val="Heading1"/>
        <w:numPr>
          <w:ilvl w:val="0"/>
          <w:numId w:val="9"/>
        </w:numPr>
        <w:rPr>
          <w:rStyle w:val="ReportColour"/>
          <w:bCs w:val="0"/>
          <w:szCs w:val="24"/>
        </w:rPr>
      </w:pPr>
      <w:proofErr w:type="spellStart"/>
      <w:r w:rsidRPr="00F91193">
        <w:rPr>
          <w:rStyle w:val="ReportColour"/>
          <w:bCs w:val="0"/>
          <w:szCs w:val="24"/>
        </w:rPr>
        <w:t>Заеми</w:t>
      </w:r>
      <w:bookmarkEnd w:id="19"/>
      <w:proofErr w:type="spellEnd"/>
    </w:p>
    <w:p w:rsidR="007A2727" w:rsidRPr="00F91193" w:rsidRDefault="007A2727" w:rsidP="00634A5B">
      <w:pPr>
        <w:rPr>
          <w:rFonts w:ascii="Garamond" w:hAnsi="Garamond"/>
          <w:lang w:val="en-US"/>
        </w:rPr>
      </w:pPr>
      <w:bookmarkStart w:id="20" w:name="_Toc95275328"/>
      <w:bookmarkStart w:id="21" w:name="_Ref95281679"/>
    </w:p>
    <w:p w:rsidR="008C52F0" w:rsidRPr="00F91193" w:rsidRDefault="008C52F0" w:rsidP="008C52F0">
      <w:pPr>
        <w:spacing w:after="240"/>
        <w:jc w:val="both"/>
        <w:rPr>
          <w:rFonts w:ascii="Garamond" w:hAnsi="Garamond"/>
        </w:rPr>
      </w:pPr>
      <w:r w:rsidRPr="00F91193">
        <w:rPr>
          <w:rFonts w:ascii="Garamond" w:hAnsi="Garamond"/>
        </w:rPr>
        <w:t>Заемите включват следните финансови пасиви:</w:t>
      </w:r>
    </w:p>
    <w:tbl>
      <w:tblPr>
        <w:tblW w:w="11141" w:type="dxa"/>
        <w:tblInd w:w="-827" w:type="dxa"/>
        <w:tblLayout w:type="fixed"/>
        <w:tblLook w:val="0000" w:firstRow="0" w:lastRow="0" w:firstColumn="0" w:lastColumn="0" w:noHBand="0" w:noVBand="0"/>
      </w:tblPr>
      <w:tblGrid>
        <w:gridCol w:w="2350"/>
        <w:gridCol w:w="1417"/>
        <w:gridCol w:w="712"/>
        <w:gridCol w:w="1842"/>
        <w:gridCol w:w="236"/>
        <w:gridCol w:w="332"/>
        <w:gridCol w:w="283"/>
        <w:gridCol w:w="993"/>
        <w:gridCol w:w="425"/>
        <w:gridCol w:w="851"/>
        <w:gridCol w:w="425"/>
        <w:gridCol w:w="1275"/>
      </w:tblGrid>
      <w:tr w:rsidR="00F64EFA" w:rsidRPr="00F91193" w:rsidTr="00221747">
        <w:trPr>
          <w:trHeight w:val="181"/>
        </w:trPr>
        <w:tc>
          <w:tcPr>
            <w:tcW w:w="2350" w:type="dxa"/>
            <w:shd w:val="clear" w:color="auto" w:fill="auto"/>
          </w:tcPr>
          <w:p w:rsidR="00F64EFA" w:rsidRPr="00F91193" w:rsidRDefault="00F64EFA" w:rsidP="00D13AA7">
            <w:pPr>
              <w:rPr>
                <w:rFonts w:ascii="Garamond" w:hAnsi="Garamond"/>
                <w:sz w:val="22"/>
                <w:szCs w:val="22"/>
              </w:rPr>
            </w:pPr>
            <w:bookmarkStart w:id="22" w:name="OLE_LINK17"/>
          </w:p>
        </w:tc>
        <w:tc>
          <w:tcPr>
            <w:tcW w:w="1417" w:type="dxa"/>
            <w:tcBorders>
              <w:bottom w:val="single" w:sz="4" w:space="0" w:color="auto"/>
            </w:tcBorders>
          </w:tcPr>
          <w:p w:rsidR="00F64EFA" w:rsidRPr="00F91193" w:rsidRDefault="00F64EFA" w:rsidP="00D13AA7">
            <w:pPr>
              <w:jc w:val="center"/>
              <w:rPr>
                <w:rFonts w:ascii="Garamond" w:hAnsi="Garamond"/>
                <w:b/>
                <w:sz w:val="22"/>
                <w:szCs w:val="22"/>
              </w:rPr>
            </w:pPr>
          </w:p>
        </w:tc>
        <w:tc>
          <w:tcPr>
            <w:tcW w:w="2554" w:type="dxa"/>
            <w:gridSpan w:val="2"/>
            <w:tcBorders>
              <w:bottom w:val="single" w:sz="4" w:space="0" w:color="auto"/>
            </w:tcBorders>
            <w:shd w:val="clear" w:color="auto" w:fill="auto"/>
          </w:tcPr>
          <w:p w:rsidR="00F64EFA" w:rsidRPr="00F91193" w:rsidRDefault="00F64EFA" w:rsidP="00D13AA7">
            <w:pPr>
              <w:jc w:val="center"/>
              <w:rPr>
                <w:rFonts w:ascii="Garamond" w:hAnsi="Garamond"/>
                <w:b/>
                <w:sz w:val="22"/>
                <w:szCs w:val="22"/>
              </w:rPr>
            </w:pPr>
            <w:r w:rsidRPr="00F91193">
              <w:rPr>
                <w:rFonts w:ascii="Garamond" w:hAnsi="Garamond"/>
                <w:b/>
                <w:sz w:val="22"/>
                <w:szCs w:val="22"/>
              </w:rPr>
              <w:t>Текущи</w:t>
            </w:r>
          </w:p>
        </w:tc>
        <w:tc>
          <w:tcPr>
            <w:tcW w:w="851" w:type="dxa"/>
            <w:gridSpan w:val="3"/>
          </w:tcPr>
          <w:p w:rsidR="00F64EFA" w:rsidRPr="00F91193" w:rsidRDefault="00F64EFA" w:rsidP="00D13AA7">
            <w:pPr>
              <w:rPr>
                <w:rFonts w:ascii="Garamond" w:hAnsi="Garamond"/>
                <w:b/>
                <w:sz w:val="22"/>
                <w:szCs w:val="22"/>
              </w:rPr>
            </w:pPr>
          </w:p>
        </w:tc>
        <w:tc>
          <w:tcPr>
            <w:tcW w:w="3969" w:type="dxa"/>
            <w:gridSpan w:val="5"/>
            <w:tcBorders>
              <w:bottom w:val="single" w:sz="4" w:space="0" w:color="auto"/>
            </w:tcBorders>
            <w:shd w:val="clear" w:color="auto" w:fill="auto"/>
          </w:tcPr>
          <w:p w:rsidR="00F64EFA" w:rsidRPr="00F91193" w:rsidRDefault="00F64EFA" w:rsidP="00D13AA7">
            <w:pPr>
              <w:jc w:val="center"/>
              <w:rPr>
                <w:rFonts w:ascii="Garamond" w:hAnsi="Garamond"/>
                <w:b/>
                <w:sz w:val="22"/>
                <w:szCs w:val="22"/>
              </w:rPr>
            </w:pPr>
            <w:r w:rsidRPr="00F91193">
              <w:rPr>
                <w:rFonts w:ascii="Garamond" w:hAnsi="Garamond"/>
                <w:b/>
                <w:sz w:val="22"/>
                <w:szCs w:val="22"/>
              </w:rPr>
              <w:t>Нетекущи</w:t>
            </w:r>
          </w:p>
        </w:tc>
      </w:tr>
      <w:tr w:rsidR="007F1AE5" w:rsidRPr="00F91193" w:rsidTr="00221747">
        <w:trPr>
          <w:trHeight w:val="181"/>
        </w:trPr>
        <w:tc>
          <w:tcPr>
            <w:tcW w:w="2350" w:type="dxa"/>
            <w:shd w:val="clear" w:color="auto" w:fill="auto"/>
          </w:tcPr>
          <w:p w:rsidR="007F1AE5" w:rsidRPr="00F91193" w:rsidRDefault="007F1AE5" w:rsidP="006218F4">
            <w:pPr>
              <w:jc w:val="right"/>
              <w:rPr>
                <w:rFonts w:ascii="Garamond" w:hAnsi="Garamond"/>
                <w:sz w:val="22"/>
                <w:szCs w:val="22"/>
              </w:rPr>
            </w:pPr>
          </w:p>
        </w:tc>
        <w:tc>
          <w:tcPr>
            <w:tcW w:w="1417" w:type="dxa"/>
            <w:tcBorders>
              <w:top w:val="single" w:sz="4" w:space="0" w:color="auto"/>
            </w:tcBorders>
            <w:shd w:val="clear" w:color="auto" w:fill="auto"/>
          </w:tcPr>
          <w:p w:rsidR="007F1AE5" w:rsidRPr="00F91193" w:rsidRDefault="007F1AE5" w:rsidP="00213666">
            <w:pPr>
              <w:autoSpaceDE w:val="0"/>
              <w:autoSpaceDN w:val="0"/>
              <w:adjustRightInd w:val="0"/>
              <w:ind w:hanging="250"/>
              <w:jc w:val="right"/>
              <w:rPr>
                <w:rFonts w:ascii="Garamond" w:hAnsi="Garamond" w:cs="Arial"/>
                <w:b/>
                <w:bCs/>
                <w:sz w:val="22"/>
                <w:szCs w:val="22"/>
              </w:rPr>
            </w:pPr>
            <w:r w:rsidRPr="00F91193">
              <w:rPr>
                <w:rFonts w:ascii="Garamond" w:hAnsi="Garamond" w:cs="Arial"/>
                <w:b/>
                <w:bCs/>
                <w:sz w:val="22"/>
                <w:szCs w:val="22"/>
              </w:rPr>
              <w:t>3</w:t>
            </w:r>
            <w:r w:rsidR="00213666">
              <w:rPr>
                <w:rFonts w:ascii="Garamond" w:hAnsi="Garamond" w:cs="Arial"/>
                <w:b/>
                <w:bCs/>
                <w:sz w:val="22"/>
                <w:szCs w:val="22"/>
              </w:rPr>
              <w:t>1</w:t>
            </w:r>
            <w:r w:rsidRPr="00F91193">
              <w:rPr>
                <w:rFonts w:ascii="Garamond" w:hAnsi="Garamond" w:cs="Arial"/>
                <w:b/>
                <w:bCs/>
                <w:sz w:val="22"/>
                <w:szCs w:val="22"/>
              </w:rPr>
              <w:t xml:space="preserve"> </w:t>
            </w:r>
          </w:p>
        </w:tc>
        <w:tc>
          <w:tcPr>
            <w:tcW w:w="712" w:type="dxa"/>
            <w:tcBorders>
              <w:top w:val="single" w:sz="4" w:space="0" w:color="auto"/>
            </w:tcBorders>
          </w:tcPr>
          <w:p w:rsidR="007F1AE5" w:rsidRPr="00F91193" w:rsidRDefault="007F1AE5" w:rsidP="006218F4">
            <w:pPr>
              <w:ind w:hanging="250"/>
              <w:jc w:val="right"/>
              <w:rPr>
                <w:rFonts w:ascii="Garamond" w:hAnsi="Garamond"/>
                <w:b/>
                <w:sz w:val="22"/>
                <w:szCs w:val="22"/>
              </w:rPr>
            </w:pPr>
          </w:p>
        </w:tc>
        <w:tc>
          <w:tcPr>
            <w:tcW w:w="1842" w:type="dxa"/>
            <w:tcBorders>
              <w:top w:val="single" w:sz="4" w:space="0" w:color="auto"/>
            </w:tcBorders>
          </w:tcPr>
          <w:p w:rsidR="007F1AE5" w:rsidRPr="00F91193" w:rsidRDefault="007A533A" w:rsidP="00163305">
            <w:pPr>
              <w:ind w:hanging="250"/>
              <w:jc w:val="right"/>
              <w:rPr>
                <w:rFonts w:ascii="Garamond" w:hAnsi="Garamond"/>
                <w:b/>
                <w:sz w:val="22"/>
                <w:szCs w:val="22"/>
              </w:rPr>
            </w:pPr>
            <w:r w:rsidRPr="00F91193">
              <w:rPr>
                <w:rFonts w:ascii="Garamond" w:hAnsi="Garamond"/>
                <w:b/>
                <w:sz w:val="22"/>
                <w:szCs w:val="22"/>
              </w:rPr>
              <w:t xml:space="preserve">   </w:t>
            </w:r>
            <w:r w:rsidR="007F1AE5" w:rsidRPr="00F91193">
              <w:rPr>
                <w:rFonts w:ascii="Garamond" w:hAnsi="Garamond"/>
                <w:b/>
                <w:sz w:val="22"/>
                <w:szCs w:val="22"/>
              </w:rPr>
              <w:t>3</w:t>
            </w:r>
            <w:r w:rsidR="00C24604">
              <w:rPr>
                <w:rFonts w:ascii="Garamond" w:hAnsi="Garamond"/>
                <w:b/>
                <w:sz w:val="22"/>
                <w:szCs w:val="22"/>
              </w:rPr>
              <w:t>1</w:t>
            </w:r>
          </w:p>
        </w:tc>
        <w:tc>
          <w:tcPr>
            <w:tcW w:w="236" w:type="dxa"/>
            <w:tcBorders>
              <w:top w:val="single" w:sz="4" w:space="0" w:color="auto"/>
            </w:tcBorders>
            <w:shd w:val="clear" w:color="auto" w:fill="auto"/>
          </w:tcPr>
          <w:p w:rsidR="007F1AE5" w:rsidRPr="00F91193" w:rsidRDefault="007F1AE5" w:rsidP="007F1AE5">
            <w:pPr>
              <w:jc w:val="right"/>
              <w:rPr>
                <w:rFonts w:ascii="Garamond" w:hAnsi="Garamond"/>
                <w:b/>
                <w:sz w:val="22"/>
                <w:szCs w:val="22"/>
              </w:rPr>
            </w:pPr>
          </w:p>
        </w:tc>
        <w:tc>
          <w:tcPr>
            <w:tcW w:w="332" w:type="dxa"/>
            <w:shd w:val="clear" w:color="auto" w:fill="auto"/>
          </w:tcPr>
          <w:p w:rsidR="007F1AE5" w:rsidRPr="00F91193" w:rsidRDefault="007F1AE5" w:rsidP="006218F4">
            <w:pPr>
              <w:jc w:val="right"/>
              <w:rPr>
                <w:rFonts w:ascii="Garamond" w:hAnsi="Garamond"/>
                <w:b/>
                <w:sz w:val="22"/>
                <w:szCs w:val="22"/>
              </w:rPr>
            </w:pPr>
          </w:p>
        </w:tc>
        <w:tc>
          <w:tcPr>
            <w:tcW w:w="1276" w:type="dxa"/>
            <w:gridSpan w:val="2"/>
            <w:shd w:val="clear" w:color="auto" w:fill="auto"/>
          </w:tcPr>
          <w:p w:rsidR="007F1AE5" w:rsidRPr="00F91193" w:rsidRDefault="007F1AE5" w:rsidP="00213666">
            <w:pPr>
              <w:autoSpaceDE w:val="0"/>
              <w:autoSpaceDN w:val="0"/>
              <w:adjustRightInd w:val="0"/>
              <w:ind w:hanging="250"/>
              <w:jc w:val="right"/>
              <w:rPr>
                <w:rFonts w:ascii="Garamond" w:hAnsi="Garamond" w:cs="Arial"/>
                <w:b/>
                <w:bCs/>
                <w:sz w:val="22"/>
                <w:szCs w:val="22"/>
                <w:lang w:val="en-US"/>
              </w:rPr>
            </w:pPr>
            <w:r w:rsidRPr="00F91193">
              <w:rPr>
                <w:rFonts w:ascii="Garamond" w:hAnsi="Garamond" w:cs="Arial"/>
                <w:b/>
                <w:bCs/>
                <w:sz w:val="22"/>
                <w:szCs w:val="22"/>
              </w:rPr>
              <w:t>3</w:t>
            </w:r>
            <w:r w:rsidR="00213666">
              <w:rPr>
                <w:rFonts w:ascii="Garamond" w:hAnsi="Garamond" w:cs="Arial"/>
                <w:b/>
                <w:bCs/>
                <w:sz w:val="22"/>
                <w:szCs w:val="22"/>
              </w:rPr>
              <w:t>1</w:t>
            </w:r>
          </w:p>
        </w:tc>
        <w:tc>
          <w:tcPr>
            <w:tcW w:w="1276" w:type="dxa"/>
            <w:gridSpan w:val="2"/>
            <w:shd w:val="clear" w:color="auto" w:fill="auto"/>
          </w:tcPr>
          <w:p w:rsidR="007F1AE5" w:rsidRPr="00F91193" w:rsidRDefault="007F1AE5" w:rsidP="0003777B">
            <w:pPr>
              <w:ind w:hanging="250"/>
              <w:jc w:val="right"/>
              <w:rPr>
                <w:rFonts w:ascii="Garamond" w:hAnsi="Garamond"/>
                <w:b/>
                <w:sz w:val="22"/>
                <w:szCs w:val="22"/>
              </w:rPr>
            </w:pPr>
          </w:p>
        </w:tc>
        <w:tc>
          <w:tcPr>
            <w:tcW w:w="1700" w:type="dxa"/>
            <w:gridSpan w:val="2"/>
            <w:shd w:val="clear" w:color="auto" w:fill="auto"/>
          </w:tcPr>
          <w:p w:rsidR="007F1AE5" w:rsidRPr="00F91193" w:rsidRDefault="007F1AE5" w:rsidP="0003777B">
            <w:pPr>
              <w:ind w:hanging="250"/>
              <w:jc w:val="right"/>
              <w:rPr>
                <w:rFonts w:ascii="Garamond" w:hAnsi="Garamond"/>
                <w:b/>
                <w:sz w:val="22"/>
                <w:szCs w:val="22"/>
              </w:rPr>
            </w:pPr>
            <w:r w:rsidRPr="00F91193">
              <w:rPr>
                <w:rFonts w:ascii="Garamond" w:hAnsi="Garamond"/>
                <w:b/>
                <w:sz w:val="22"/>
                <w:szCs w:val="22"/>
              </w:rPr>
              <w:t xml:space="preserve">         31</w:t>
            </w:r>
          </w:p>
        </w:tc>
      </w:tr>
      <w:tr w:rsidR="007F1AE5" w:rsidRPr="00F91193" w:rsidTr="00221747">
        <w:trPr>
          <w:trHeight w:val="181"/>
        </w:trPr>
        <w:tc>
          <w:tcPr>
            <w:tcW w:w="2350" w:type="dxa"/>
            <w:shd w:val="clear" w:color="auto" w:fill="auto"/>
          </w:tcPr>
          <w:p w:rsidR="007F1AE5" w:rsidRPr="00F91193" w:rsidRDefault="007F1AE5" w:rsidP="006218F4">
            <w:pPr>
              <w:jc w:val="right"/>
              <w:rPr>
                <w:rFonts w:ascii="Garamond" w:hAnsi="Garamond"/>
                <w:sz w:val="22"/>
                <w:szCs w:val="22"/>
              </w:rPr>
            </w:pPr>
          </w:p>
        </w:tc>
        <w:tc>
          <w:tcPr>
            <w:tcW w:w="1417" w:type="dxa"/>
            <w:shd w:val="clear" w:color="auto" w:fill="auto"/>
          </w:tcPr>
          <w:p w:rsidR="007F1AE5" w:rsidRPr="00F91193" w:rsidRDefault="00F9244D" w:rsidP="00A5412D">
            <w:pPr>
              <w:jc w:val="right"/>
              <w:rPr>
                <w:rFonts w:ascii="Garamond" w:hAnsi="Garamond"/>
                <w:b/>
                <w:sz w:val="22"/>
                <w:szCs w:val="22"/>
              </w:rPr>
            </w:pPr>
            <w:r>
              <w:rPr>
                <w:rFonts w:ascii="Garamond" w:hAnsi="Garamond" w:cs="Arial"/>
                <w:b/>
                <w:bCs/>
                <w:sz w:val="22"/>
                <w:szCs w:val="22"/>
              </w:rPr>
              <w:t>декември</w:t>
            </w:r>
          </w:p>
        </w:tc>
        <w:tc>
          <w:tcPr>
            <w:tcW w:w="712" w:type="dxa"/>
          </w:tcPr>
          <w:p w:rsidR="007F1AE5" w:rsidRPr="00F91193" w:rsidRDefault="007F1AE5" w:rsidP="006218F4">
            <w:pPr>
              <w:jc w:val="right"/>
              <w:rPr>
                <w:rFonts w:ascii="Garamond" w:hAnsi="Garamond"/>
                <w:b/>
                <w:sz w:val="22"/>
                <w:szCs w:val="22"/>
              </w:rPr>
            </w:pPr>
          </w:p>
        </w:tc>
        <w:tc>
          <w:tcPr>
            <w:tcW w:w="1842" w:type="dxa"/>
          </w:tcPr>
          <w:p w:rsidR="007F1AE5" w:rsidRPr="00F91193" w:rsidRDefault="00163305" w:rsidP="007A533A">
            <w:pPr>
              <w:jc w:val="center"/>
              <w:rPr>
                <w:rFonts w:ascii="Garamond" w:hAnsi="Garamond"/>
                <w:b/>
                <w:sz w:val="22"/>
                <w:szCs w:val="22"/>
              </w:rPr>
            </w:pPr>
            <w:r w:rsidRPr="00F91193">
              <w:rPr>
                <w:rFonts w:ascii="Garamond" w:hAnsi="Garamond"/>
                <w:b/>
                <w:sz w:val="22"/>
                <w:szCs w:val="22"/>
              </w:rPr>
              <w:t xml:space="preserve">           </w:t>
            </w:r>
            <w:r w:rsidR="007A533A" w:rsidRPr="00F91193">
              <w:rPr>
                <w:rFonts w:ascii="Garamond" w:hAnsi="Garamond"/>
                <w:b/>
                <w:sz w:val="22"/>
                <w:szCs w:val="22"/>
              </w:rPr>
              <w:t>декември</w:t>
            </w:r>
          </w:p>
        </w:tc>
        <w:tc>
          <w:tcPr>
            <w:tcW w:w="568" w:type="dxa"/>
            <w:gridSpan w:val="2"/>
            <w:shd w:val="clear" w:color="auto" w:fill="auto"/>
          </w:tcPr>
          <w:p w:rsidR="007F1AE5" w:rsidRPr="00F91193" w:rsidRDefault="007F1AE5" w:rsidP="006218F4">
            <w:pPr>
              <w:tabs>
                <w:tab w:val="left" w:pos="601"/>
              </w:tabs>
              <w:ind w:right="175"/>
              <w:jc w:val="right"/>
              <w:rPr>
                <w:rFonts w:ascii="Garamond" w:hAnsi="Garamond"/>
                <w:b/>
                <w:sz w:val="22"/>
                <w:szCs w:val="22"/>
              </w:rPr>
            </w:pPr>
          </w:p>
        </w:tc>
        <w:tc>
          <w:tcPr>
            <w:tcW w:w="283" w:type="dxa"/>
            <w:shd w:val="clear" w:color="auto" w:fill="auto"/>
          </w:tcPr>
          <w:p w:rsidR="007F1AE5" w:rsidRPr="00F91193" w:rsidRDefault="007F1AE5" w:rsidP="006218F4">
            <w:pPr>
              <w:jc w:val="right"/>
              <w:rPr>
                <w:rFonts w:ascii="Garamond" w:hAnsi="Garamond"/>
                <w:b/>
                <w:sz w:val="22"/>
                <w:szCs w:val="22"/>
              </w:rPr>
            </w:pPr>
          </w:p>
        </w:tc>
        <w:tc>
          <w:tcPr>
            <w:tcW w:w="1418" w:type="dxa"/>
            <w:gridSpan w:val="2"/>
            <w:shd w:val="clear" w:color="auto" w:fill="auto"/>
          </w:tcPr>
          <w:p w:rsidR="007F1AE5" w:rsidRPr="00F91193" w:rsidRDefault="00F9244D" w:rsidP="00F87580">
            <w:pPr>
              <w:jc w:val="center"/>
              <w:rPr>
                <w:rFonts w:ascii="Garamond" w:hAnsi="Garamond" w:cs="Arial"/>
                <w:b/>
                <w:bCs/>
                <w:sz w:val="22"/>
                <w:szCs w:val="22"/>
              </w:rPr>
            </w:pPr>
            <w:r>
              <w:rPr>
                <w:rFonts w:ascii="Garamond" w:hAnsi="Garamond" w:cs="Arial"/>
                <w:b/>
                <w:bCs/>
                <w:sz w:val="22"/>
                <w:szCs w:val="22"/>
              </w:rPr>
              <w:t>декември</w:t>
            </w:r>
          </w:p>
          <w:p w:rsidR="00F87580" w:rsidRPr="00F91193" w:rsidRDefault="00F87580" w:rsidP="00F87580">
            <w:pPr>
              <w:jc w:val="center"/>
              <w:rPr>
                <w:rFonts w:ascii="Garamond" w:hAnsi="Garamond"/>
                <w:b/>
                <w:sz w:val="22"/>
                <w:szCs w:val="22"/>
              </w:rPr>
            </w:pPr>
          </w:p>
        </w:tc>
        <w:tc>
          <w:tcPr>
            <w:tcW w:w="1276" w:type="dxa"/>
            <w:gridSpan w:val="2"/>
            <w:shd w:val="clear" w:color="auto" w:fill="auto"/>
          </w:tcPr>
          <w:p w:rsidR="007F1AE5" w:rsidRPr="00F91193" w:rsidRDefault="007F1AE5" w:rsidP="0003777B">
            <w:pPr>
              <w:jc w:val="right"/>
              <w:rPr>
                <w:rFonts w:ascii="Garamond" w:hAnsi="Garamond"/>
                <w:b/>
                <w:sz w:val="22"/>
                <w:szCs w:val="22"/>
              </w:rPr>
            </w:pPr>
          </w:p>
        </w:tc>
        <w:tc>
          <w:tcPr>
            <w:tcW w:w="1275" w:type="dxa"/>
            <w:shd w:val="clear" w:color="auto" w:fill="auto"/>
          </w:tcPr>
          <w:p w:rsidR="007F1AE5" w:rsidRPr="00F91193" w:rsidRDefault="002500D3" w:rsidP="00221747">
            <w:pPr>
              <w:rPr>
                <w:rFonts w:ascii="Garamond" w:hAnsi="Garamond"/>
                <w:b/>
                <w:sz w:val="22"/>
                <w:szCs w:val="22"/>
              </w:rPr>
            </w:pPr>
            <w:r w:rsidRPr="00F91193">
              <w:rPr>
                <w:rFonts w:ascii="Garamond" w:hAnsi="Garamond"/>
                <w:b/>
                <w:sz w:val="22"/>
                <w:szCs w:val="22"/>
              </w:rPr>
              <w:t>д</w:t>
            </w:r>
            <w:r w:rsidR="007F1AE5" w:rsidRPr="00F91193">
              <w:rPr>
                <w:rFonts w:ascii="Garamond" w:hAnsi="Garamond"/>
                <w:b/>
                <w:sz w:val="22"/>
                <w:szCs w:val="22"/>
              </w:rPr>
              <w:t>екември</w:t>
            </w:r>
          </w:p>
        </w:tc>
      </w:tr>
      <w:tr w:rsidR="007F1AE5" w:rsidRPr="00F91193" w:rsidTr="00221747">
        <w:trPr>
          <w:trHeight w:val="181"/>
        </w:trPr>
        <w:tc>
          <w:tcPr>
            <w:tcW w:w="2350" w:type="dxa"/>
            <w:shd w:val="clear" w:color="auto" w:fill="auto"/>
          </w:tcPr>
          <w:p w:rsidR="007F1AE5" w:rsidRPr="00F91193" w:rsidRDefault="007F1AE5" w:rsidP="00D13AA7">
            <w:pPr>
              <w:rPr>
                <w:rFonts w:ascii="Garamond" w:hAnsi="Garamond"/>
                <w:sz w:val="22"/>
                <w:szCs w:val="22"/>
              </w:rPr>
            </w:pPr>
          </w:p>
        </w:tc>
        <w:tc>
          <w:tcPr>
            <w:tcW w:w="1417" w:type="dxa"/>
            <w:shd w:val="clear" w:color="auto" w:fill="auto"/>
          </w:tcPr>
          <w:p w:rsidR="007F1AE5" w:rsidRPr="00F91193" w:rsidRDefault="007F1AE5" w:rsidP="004C42FF">
            <w:pPr>
              <w:jc w:val="right"/>
              <w:rPr>
                <w:rFonts w:ascii="Garamond" w:hAnsi="Garamond"/>
                <w:b/>
                <w:sz w:val="22"/>
                <w:szCs w:val="22"/>
              </w:rPr>
            </w:pPr>
            <w:r w:rsidRPr="00F91193">
              <w:rPr>
                <w:rFonts w:ascii="Garamond" w:hAnsi="Garamond"/>
                <w:b/>
                <w:sz w:val="22"/>
                <w:szCs w:val="22"/>
              </w:rPr>
              <w:t>201</w:t>
            </w:r>
            <w:r w:rsidR="004C42FF">
              <w:rPr>
                <w:rFonts w:ascii="Garamond" w:hAnsi="Garamond"/>
                <w:b/>
                <w:sz w:val="22"/>
                <w:szCs w:val="22"/>
              </w:rPr>
              <w:t>8</w:t>
            </w:r>
          </w:p>
        </w:tc>
        <w:tc>
          <w:tcPr>
            <w:tcW w:w="712" w:type="dxa"/>
          </w:tcPr>
          <w:p w:rsidR="007F1AE5" w:rsidRPr="00F91193" w:rsidRDefault="007F1AE5" w:rsidP="006A17FD">
            <w:pPr>
              <w:jc w:val="right"/>
              <w:rPr>
                <w:rFonts w:ascii="Garamond" w:hAnsi="Garamond"/>
                <w:b/>
                <w:sz w:val="22"/>
                <w:szCs w:val="22"/>
              </w:rPr>
            </w:pPr>
          </w:p>
        </w:tc>
        <w:tc>
          <w:tcPr>
            <w:tcW w:w="1842" w:type="dxa"/>
          </w:tcPr>
          <w:p w:rsidR="007F1AE5" w:rsidRPr="00F91193" w:rsidRDefault="007F1AE5" w:rsidP="004C42FF">
            <w:pPr>
              <w:jc w:val="right"/>
              <w:rPr>
                <w:rFonts w:ascii="Garamond" w:hAnsi="Garamond"/>
                <w:b/>
                <w:sz w:val="22"/>
                <w:szCs w:val="22"/>
              </w:rPr>
            </w:pPr>
            <w:r w:rsidRPr="00F91193">
              <w:rPr>
                <w:rFonts w:ascii="Garamond" w:hAnsi="Garamond"/>
                <w:b/>
                <w:sz w:val="22"/>
                <w:szCs w:val="22"/>
              </w:rPr>
              <w:t>201</w:t>
            </w:r>
            <w:r w:rsidR="004C42FF">
              <w:rPr>
                <w:rFonts w:ascii="Garamond" w:hAnsi="Garamond"/>
                <w:b/>
                <w:sz w:val="22"/>
                <w:szCs w:val="22"/>
              </w:rPr>
              <w:t>7</w:t>
            </w:r>
          </w:p>
        </w:tc>
        <w:tc>
          <w:tcPr>
            <w:tcW w:w="236" w:type="dxa"/>
            <w:shd w:val="clear" w:color="auto" w:fill="auto"/>
          </w:tcPr>
          <w:p w:rsidR="007F1AE5" w:rsidRPr="00F91193" w:rsidRDefault="007F1AE5" w:rsidP="00D13AA7">
            <w:pPr>
              <w:jc w:val="right"/>
              <w:rPr>
                <w:rFonts w:ascii="Garamond" w:hAnsi="Garamond"/>
                <w:b/>
                <w:sz w:val="22"/>
                <w:szCs w:val="22"/>
              </w:rPr>
            </w:pPr>
          </w:p>
        </w:tc>
        <w:tc>
          <w:tcPr>
            <w:tcW w:w="332" w:type="dxa"/>
            <w:shd w:val="clear" w:color="auto" w:fill="auto"/>
          </w:tcPr>
          <w:p w:rsidR="007F1AE5" w:rsidRPr="00F91193" w:rsidRDefault="007F1AE5" w:rsidP="00D13AA7">
            <w:pPr>
              <w:jc w:val="right"/>
              <w:rPr>
                <w:rFonts w:ascii="Garamond" w:hAnsi="Garamond"/>
                <w:b/>
                <w:sz w:val="22"/>
                <w:szCs w:val="22"/>
              </w:rPr>
            </w:pPr>
          </w:p>
        </w:tc>
        <w:tc>
          <w:tcPr>
            <w:tcW w:w="1276" w:type="dxa"/>
            <w:gridSpan w:val="2"/>
            <w:shd w:val="clear" w:color="auto" w:fill="auto"/>
          </w:tcPr>
          <w:p w:rsidR="007F1AE5" w:rsidRPr="00F91193" w:rsidRDefault="007F1AE5" w:rsidP="004C42FF">
            <w:pPr>
              <w:jc w:val="right"/>
              <w:rPr>
                <w:rFonts w:ascii="Garamond" w:hAnsi="Garamond"/>
                <w:b/>
                <w:sz w:val="22"/>
                <w:szCs w:val="22"/>
              </w:rPr>
            </w:pPr>
            <w:r w:rsidRPr="00F91193">
              <w:rPr>
                <w:rFonts w:ascii="Garamond" w:hAnsi="Garamond"/>
                <w:b/>
                <w:sz w:val="22"/>
                <w:szCs w:val="22"/>
              </w:rPr>
              <w:t>201</w:t>
            </w:r>
            <w:r w:rsidR="004C42FF">
              <w:rPr>
                <w:rFonts w:ascii="Garamond" w:hAnsi="Garamond"/>
                <w:b/>
                <w:sz w:val="22"/>
                <w:szCs w:val="22"/>
              </w:rPr>
              <w:t>8</w:t>
            </w:r>
          </w:p>
        </w:tc>
        <w:tc>
          <w:tcPr>
            <w:tcW w:w="1276" w:type="dxa"/>
            <w:gridSpan w:val="2"/>
            <w:shd w:val="clear" w:color="auto" w:fill="auto"/>
          </w:tcPr>
          <w:p w:rsidR="007F1AE5" w:rsidRPr="00F91193" w:rsidRDefault="007F1AE5" w:rsidP="0003777B">
            <w:pPr>
              <w:jc w:val="right"/>
              <w:rPr>
                <w:rFonts w:ascii="Garamond" w:hAnsi="Garamond"/>
                <w:b/>
                <w:sz w:val="22"/>
                <w:szCs w:val="22"/>
              </w:rPr>
            </w:pPr>
          </w:p>
        </w:tc>
        <w:tc>
          <w:tcPr>
            <w:tcW w:w="1700" w:type="dxa"/>
            <w:gridSpan w:val="2"/>
            <w:shd w:val="clear" w:color="auto" w:fill="auto"/>
          </w:tcPr>
          <w:p w:rsidR="007F1AE5" w:rsidRPr="00F91193" w:rsidRDefault="007F1AE5" w:rsidP="004C42FF">
            <w:pPr>
              <w:jc w:val="right"/>
              <w:rPr>
                <w:rFonts w:ascii="Garamond" w:hAnsi="Garamond"/>
                <w:b/>
                <w:sz w:val="22"/>
                <w:szCs w:val="22"/>
              </w:rPr>
            </w:pPr>
            <w:r w:rsidRPr="00F91193">
              <w:rPr>
                <w:rFonts w:ascii="Garamond" w:hAnsi="Garamond"/>
                <w:b/>
                <w:sz w:val="22"/>
                <w:szCs w:val="22"/>
              </w:rPr>
              <w:t>201</w:t>
            </w:r>
            <w:r w:rsidR="004C42FF">
              <w:rPr>
                <w:rFonts w:ascii="Garamond" w:hAnsi="Garamond"/>
                <w:b/>
                <w:sz w:val="22"/>
                <w:szCs w:val="22"/>
              </w:rPr>
              <w:t>7</w:t>
            </w:r>
          </w:p>
        </w:tc>
      </w:tr>
      <w:tr w:rsidR="007F1AE5" w:rsidRPr="00F91193" w:rsidTr="00221747">
        <w:trPr>
          <w:trHeight w:val="181"/>
        </w:trPr>
        <w:tc>
          <w:tcPr>
            <w:tcW w:w="2350" w:type="dxa"/>
            <w:shd w:val="clear" w:color="auto" w:fill="auto"/>
          </w:tcPr>
          <w:p w:rsidR="007F1AE5" w:rsidRPr="00F91193" w:rsidRDefault="007F1AE5" w:rsidP="00D13AA7">
            <w:pPr>
              <w:rPr>
                <w:rFonts w:ascii="Garamond" w:hAnsi="Garamond"/>
                <w:sz w:val="22"/>
                <w:szCs w:val="22"/>
              </w:rPr>
            </w:pPr>
          </w:p>
        </w:tc>
        <w:tc>
          <w:tcPr>
            <w:tcW w:w="1417" w:type="dxa"/>
            <w:shd w:val="clear" w:color="auto" w:fill="auto"/>
          </w:tcPr>
          <w:p w:rsidR="007F1AE5" w:rsidRPr="00F91193" w:rsidRDefault="007F1AE5" w:rsidP="00D13AA7">
            <w:pPr>
              <w:jc w:val="right"/>
              <w:rPr>
                <w:rFonts w:ascii="Garamond" w:hAnsi="Garamond"/>
                <w:b/>
                <w:sz w:val="22"/>
                <w:szCs w:val="22"/>
              </w:rPr>
            </w:pPr>
            <w:r w:rsidRPr="00F91193">
              <w:rPr>
                <w:rFonts w:ascii="Garamond" w:hAnsi="Garamond"/>
                <w:b/>
                <w:sz w:val="22"/>
                <w:szCs w:val="22"/>
              </w:rPr>
              <w:t>‘000 лв.</w:t>
            </w:r>
          </w:p>
        </w:tc>
        <w:tc>
          <w:tcPr>
            <w:tcW w:w="712" w:type="dxa"/>
          </w:tcPr>
          <w:p w:rsidR="007F1AE5" w:rsidRPr="00F91193" w:rsidRDefault="007F1AE5" w:rsidP="00D13AA7">
            <w:pPr>
              <w:jc w:val="right"/>
              <w:rPr>
                <w:rFonts w:ascii="Garamond" w:hAnsi="Garamond"/>
                <w:b/>
                <w:sz w:val="22"/>
                <w:szCs w:val="22"/>
              </w:rPr>
            </w:pPr>
          </w:p>
        </w:tc>
        <w:tc>
          <w:tcPr>
            <w:tcW w:w="1842" w:type="dxa"/>
          </w:tcPr>
          <w:p w:rsidR="007F1AE5" w:rsidRPr="00F91193" w:rsidRDefault="007F1AE5" w:rsidP="005D0A9D">
            <w:pPr>
              <w:jc w:val="right"/>
              <w:rPr>
                <w:rFonts w:ascii="Garamond" w:hAnsi="Garamond"/>
                <w:b/>
                <w:sz w:val="22"/>
                <w:szCs w:val="22"/>
              </w:rPr>
            </w:pPr>
            <w:r w:rsidRPr="00F91193">
              <w:rPr>
                <w:rFonts w:ascii="Garamond" w:hAnsi="Garamond"/>
                <w:b/>
                <w:sz w:val="22"/>
                <w:szCs w:val="22"/>
              </w:rPr>
              <w:t>‘000 лв.</w:t>
            </w:r>
          </w:p>
        </w:tc>
        <w:tc>
          <w:tcPr>
            <w:tcW w:w="236" w:type="dxa"/>
            <w:shd w:val="clear" w:color="auto" w:fill="auto"/>
          </w:tcPr>
          <w:p w:rsidR="007F1AE5" w:rsidRPr="00F91193" w:rsidRDefault="007F1AE5" w:rsidP="00D13AA7">
            <w:pPr>
              <w:jc w:val="right"/>
              <w:rPr>
                <w:rFonts w:ascii="Garamond" w:hAnsi="Garamond"/>
                <w:b/>
                <w:sz w:val="22"/>
                <w:szCs w:val="22"/>
              </w:rPr>
            </w:pPr>
          </w:p>
        </w:tc>
        <w:tc>
          <w:tcPr>
            <w:tcW w:w="332" w:type="dxa"/>
            <w:shd w:val="clear" w:color="auto" w:fill="auto"/>
          </w:tcPr>
          <w:p w:rsidR="007F1AE5" w:rsidRPr="00F91193" w:rsidRDefault="007F1AE5" w:rsidP="00D13AA7">
            <w:pPr>
              <w:jc w:val="right"/>
              <w:rPr>
                <w:rFonts w:ascii="Garamond" w:hAnsi="Garamond"/>
                <w:b/>
                <w:sz w:val="22"/>
                <w:szCs w:val="22"/>
              </w:rPr>
            </w:pPr>
          </w:p>
        </w:tc>
        <w:tc>
          <w:tcPr>
            <w:tcW w:w="1276" w:type="dxa"/>
            <w:gridSpan w:val="2"/>
            <w:shd w:val="clear" w:color="auto" w:fill="auto"/>
          </w:tcPr>
          <w:p w:rsidR="007F1AE5" w:rsidRPr="00F91193" w:rsidRDefault="007F1AE5" w:rsidP="0003777B">
            <w:pPr>
              <w:jc w:val="right"/>
              <w:rPr>
                <w:rFonts w:ascii="Garamond" w:hAnsi="Garamond"/>
                <w:b/>
                <w:sz w:val="22"/>
                <w:szCs w:val="22"/>
              </w:rPr>
            </w:pPr>
            <w:r w:rsidRPr="00F91193">
              <w:rPr>
                <w:rFonts w:ascii="Garamond" w:hAnsi="Garamond"/>
                <w:b/>
                <w:sz w:val="22"/>
                <w:szCs w:val="22"/>
              </w:rPr>
              <w:t>‘000 лв.</w:t>
            </w:r>
          </w:p>
        </w:tc>
        <w:tc>
          <w:tcPr>
            <w:tcW w:w="1276" w:type="dxa"/>
            <w:gridSpan w:val="2"/>
            <w:shd w:val="clear" w:color="auto" w:fill="auto"/>
          </w:tcPr>
          <w:p w:rsidR="007F1AE5" w:rsidRPr="00F91193" w:rsidRDefault="007F1AE5" w:rsidP="0003777B">
            <w:pPr>
              <w:jc w:val="right"/>
              <w:rPr>
                <w:rFonts w:ascii="Garamond" w:hAnsi="Garamond"/>
                <w:b/>
                <w:sz w:val="22"/>
                <w:szCs w:val="22"/>
              </w:rPr>
            </w:pPr>
          </w:p>
        </w:tc>
        <w:tc>
          <w:tcPr>
            <w:tcW w:w="1700" w:type="dxa"/>
            <w:gridSpan w:val="2"/>
            <w:shd w:val="clear" w:color="auto" w:fill="auto"/>
          </w:tcPr>
          <w:p w:rsidR="007F1AE5" w:rsidRPr="00F91193" w:rsidRDefault="007F1AE5" w:rsidP="0003777B">
            <w:pPr>
              <w:jc w:val="right"/>
              <w:rPr>
                <w:rFonts w:ascii="Garamond" w:hAnsi="Garamond"/>
                <w:b/>
                <w:sz w:val="22"/>
                <w:szCs w:val="22"/>
              </w:rPr>
            </w:pPr>
            <w:r w:rsidRPr="00F91193">
              <w:rPr>
                <w:rFonts w:ascii="Garamond" w:hAnsi="Garamond"/>
                <w:b/>
                <w:sz w:val="22"/>
                <w:szCs w:val="22"/>
              </w:rPr>
              <w:t>‘000 лв.</w:t>
            </w:r>
          </w:p>
        </w:tc>
      </w:tr>
      <w:tr w:rsidR="007F1AE5" w:rsidRPr="00F91193" w:rsidTr="00221747">
        <w:trPr>
          <w:trHeight w:val="181"/>
        </w:trPr>
        <w:tc>
          <w:tcPr>
            <w:tcW w:w="2350" w:type="dxa"/>
          </w:tcPr>
          <w:p w:rsidR="007F1AE5" w:rsidRPr="00F91193" w:rsidRDefault="007F1AE5" w:rsidP="00D13AA7">
            <w:pPr>
              <w:rPr>
                <w:rFonts w:ascii="Garamond" w:hAnsi="Garamond"/>
                <w:sz w:val="22"/>
                <w:szCs w:val="22"/>
              </w:rPr>
            </w:pPr>
            <w:r w:rsidRPr="00F91193">
              <w:rPr>
                <w:rFonts w:ascii="Garamond" w:hAnsi="Garamond"/>
                <w:sz w:val="22"/>
                <w:szCs w:val="22"/>
              </w:rPr>
              <w:t>Финансови пасиви, отчитани по амортизирана стойност:</w:t>
            </w:r>
          </w:p>
        </w:tc>
        <w:tc>
          <w:tcPr>
            <w:tcW w:w="1417" w:type="dxa"/>
            <w:vAlign w:val="bottom"/>
          </w:tcPr>
          <w:p w:rsidR="007F1AE5" w:rsidRPr="00F91193" w:rsidRDefault="007F1AE5" w:rsidP="00D13AA7">
            <w:pPr>
              <w:jc w:val="right"/>
              <w:rPr>
                <w:rFonts w:ascii="Garamond" w:hAnsi="Garamond"/>
                <w:sz w:val="22"/>
                <w:szCs w:val="22"/>
              </w:rPr>
            </w:pPr>
          </w:p>
        </w:tc>
        <w:tc>
          <w:tcPr>
            <w:tcW w:w="712" w:type="dxa"/>
          </w:tcPr>
          <w:p w:rsidR="007F1AE5" w:rsidRPr="00F91193" w:rsidRDefault="007F1AE5" w:rsidP="00D13AA7">
            <w:pPr>
              <w:jc w:val="right"/>
              <w:rPr>
                <w:rFonts w:ascii="Garamond" w:hAnsi="Garamond"/>
                <w:sz w:val="22"/>
                <w:szCs w:val="22"/>
              </w:rPr>
            </w:pPr>
          </w:p>
        </w:tc>
        <w:tc>
          <w:tcPr>
            <w:tcW w:w="1842" w:type="dxa"/>
          </w:tcPr>
          <w:p w:rsidR="007F1AE5" w:rsidRPr="00F91193" w:rsidRDefault="007F1AE5" w:rsidP="005D0A9D">
            <w:pPr>
              <w:jc w:val="right"/>
              <w:rPr>
                <w:rFonts w:ascii="Garamond" w:hAnsi="Garamond"/>
                <w:sz w:val="22"/>
                <w:szCs w:val="22"/>
              </w:rPr>
            </w:pPr>
          </w:p>
        </w:tc>
        <w:tc>
          <w:tcPr>
            <w:tcW w:w="236" w:type="dxa"/>
            <w:vAlign w:val="bottom"/>
          </w:tcPr>
          <w:p w:rsidR="007F1AE5" w:rsidRPr="00F91193" w:rsidRDefault="007F1AE5" w:rsidP="00D13AA7">
            <w:pPr>
              <w:jc w:val="right"/>
              <w:rPr>
                <w:rFonts w:ascii="Garamond" w:hAnsi="Garamond"/>
                <w:sz w:val="22"/>
                <w:szCs w:val="22"/>
              </w:rPr>
            </w:pPr>
          </w:p>
        </w:tc>
        <w:tc>
          <w:tcPr>
            <w:tcW w:w="332" w:type="dxa"/>
            <w:vAlign w:val="bottom"/>
          </w:tcPr>
          <w:p w:rsidR="007F1AE5" w:rsidRPr="00F91193" w:rsidRDefault="007F1AE5" w:rsidP="00D13AA7">
            <w:pPr>
              <w:jc w:val="right"/>
              <w:rPr>
                <w:rFonts w:ascii="Garamond" w:hAnsi="Garamond"/>
                <w:sz w:val="22"/>
                <w:szCs w:val="22"/>
              </w:rPr>
            </w:pPr>
          </w:p>
        </w:tc>
        <w:tc>
          <w:tcPr>
            <w:tcW w:w="1276" w:type="dxa"/>
            <w:gridSpan w:val="2"/>
            <w:vAlign w:val="bottom"/>
          </w:tcPr>
          <w:p w:rsidR="007F1AE5" w:rsidRPr="00F91193" w:rsidRDefault="007F1AE5" w:rsidP="00D13AA7">
            <w:pPr>
              <w:jc w:val="right"/>
              <w:rPr>
                <w:rFonts w:ascii="Garamond" w:hAnsi="Garamond"/>
                <w:sz w:val="22"/>
                <w:szCs w:val="22"/>
              </w:rPr>
            </w:pPr>
          </w:p>
        </w:tc>
        <w:tc>
          <w:tcPr>
            <w:tcW w:w="1276" w:type="dxa"/>
            <w:gridSpan w:val="2"/>
            <w:vAlign w:val="bottom"/>
          </w:tcPr>
          <w:p w:rsidR="007F1AE5" w:rsidRPr="00F91193" w:rsidRDefault="007F1AE5" w:rsidP="00D13AA7">
            <w:pPr>
              <w:jc w:val="right"/>
              <w:rPr>
                <w:rFonts w:ascii="Garamond" w:hAnsi="Garamond"/>
                <w:sz w:val="22"/>
                <w:szCs w:val="22"/>
              </w:rPr>
            </w:pPr>
          </w:p>
        </w:tc>
        <w:tc>
          <w:tcPr>
            <w:tcW w:w="1700" w:type="dxa"/>
            <w:gridSpan w:val="2"/>
            <w:vAlign w:val="bottom"/>
          </w:tcPr>
          <w:p w:rsidR="007F1AE5" w:rsidRPr="00F91193" w:rsidRDefault="007F1AE5" w:rsidP="005D0A9D">
            <w:pPr>
              <w:jc w:val="right"/>
              <w:rPr>
                <w:rFonts w:ascii="Garamond" w:hAnsi="Garamond"/>
                <w:sz w:val="22"/>
                <w:szCs w:val="22"/>
              </w:rPr>
            </w:pPr>
          </w:p>
        </w:tc>
      </w:tr>
      <w:tr w:rsidR="004C42FF" w:rsidRPr="00F91193" w:rsidTr="00221747">
        <w:trPr>
          <w:trHeight w:val="181"/>
        </w:trPr>
        <w:tc>
          <w:tcPr>
            <w:tcW w:w="2350" w:type="dxa"/>
          </w:tcPr>
          <w:p w:rsidR="004C42FF" w:rsidRPr="00F91193" w:rsidRDefault="004C42FF" w:rsidP="004C42FF">
            <w:pPr>
              <w:rPr>
                <w:rFonts w:ascii="Garamond" w:hAnsi="Garamond"/>
                <w:sz w:val="22"/>
                <w:szCs w:val="22"/>
              </w:rPr>
            </w:pPr>
            <w:r w:rsidRPr="00F91193">
              <w:rPr>
                <w:rFonts w:ascii="Garamond" w:hAnsi="Garamond"/>
                <w:sz w:val="22"/>
                <w:szCs w:val="22"/>
              </w:rPr>
              <w:t xml:space="preserve">    Други банкови заеми</w:t>
            </w:r>
          </w:p>
        </w:tc>
        <w:tc>
          <w:tcPr>
            <w:tcW w:w="1417" w:type="dxa"/>
            <w:tcBorders>
              <w:bottom w:val="single" w:sz="4" w:space="0" w:color="auto"/>
            </w:tcBorders>
            <w:vAlign w:val="bottom"/>
          </w:tcPr>
          <w:p w:rsidR="004C42FF" w:rsidRPr="00E56670" w:rsidRDefault="00E56670" w:rsidP="00213666">
            <w:pPr>
              <w:jc w:val="right"/>
              <w:rPr>
                <w:rFonts w:ascii="Garamond" w:hAnsi="Garamond"/>
                <w:sz w:val="22"/>
                <w:szCs w:val="22"/>
                <w:lang w:val="en-US"/>
              </w:rPr>
            </w:pPr>
            <w:r>
              <w:rPr>
                <w:rFonts w:ascii="Garamond" w:hAnsi="Garamond"/>
                <w:sz w:val="22"/>
                <w:szCs w:val="22"/>
                <w:lang w:val="en-US"/>
              </w:rPr>
              <w:t>5</w:t>
            </w:r>
            <w:r w:rsidR="00213666">
              <w:rPr>
                <w:rFonts w:ascii="Garamond" w:hAnsi="Garamond"/>
                <w:sz w:val="22"/>
                <w:szCs w:val="22"/>
              </w:rPr>
              <w:t>8 402</w:t>
            </w:r>
          </w:p>
        </w:tc>
        <w:tc>
          <w:tcPr>
            <w:tcW w:w="712" w:type="dxa"/>
            <w:tcBorders>
              <w:bottom w:val="single" w:sz="4" w:space="0" w:color="auto"/>
            </w:tcBorders>
          </w:tcPr>
          <w:p w:rsidR="004C42FF" w:rsidRPr="00F91193" w:rsidRDefault="004C42FF" w:rsidP="004C42FF">
            <w:pPr>
              <w:jc w:val="right"/>
              <w:rPr>
                <w:rFonts w:ascii="Garamond" w:hAnsi="Garamond"/>
                <w:sz w:val="22"/>
                <w:szCs w:val="22"/>
              </w:rPr>
            </w:pPr>
          </w:p>
        </w:tc>
        <w:tc>
          <w:tcPr>
            <w:tcW w:w="1842" w:type="dxa"/>
            <w:tcBorders>
              <w:bottom w:val="single" w:sz="4" w:space="0" w:color="auto"/>
            </w:tcBorders>
            <w:vAlign w:val="bottom"/>
          </w:tcPr>
          <w:p w:rsidR="004C42FF" w:rsidRPr="00F91193" w:rsidRDefault="004C42FF" w:rsidP="004C42FF">
            <w:pPr>
              <w:jc w:val="right"/>
              <w:rPr>
                <w:rFonts w:ascii="Garamond" w:hAnsi="Garamond"/>
                <w:sz w:val="22"/>
                <w:szCs w:val="22"/>
                <w:lang w:val="en-US"/>
              </w:rPr>
            </w:pPr>
            <w:r>
              <w:rPr>
                <w:rFonts w:ascii="Garamond" w:hAnsi="Garamond"/>
                <w:sz w:val="22"/>
                <w:szCs w:val="22"/>
              </w:rPr>
              <w:t>77 155</w:t>
            </w:r>
          </w:p>
        </w:tc>
        <w:tc>
          <w:tcPr>
            <w:tcW w:w="236" w:type="dxa"/>
            <w:vAlign w:val="bottom"/>
          </w:tcPr>
          <w:p w:rsidR="004C42FF" w:rsidRPr="00F91193" w:rsidRDefault="004C42FF" w:rsidP="004C42FF">
            <w:pPr>
              <w:jc w:val="right"/>
              <w:rPr>
                <w:rFonts w:ascii="Garamond" w:hAnsi="Garamond"/>
                <w:sz w:val="22"/>
                <w:szCs w:val="22"/>
              </w:rPr>
            </w:pPr>
          </w:p>
        </w:tc>
        <w:tc>
          <w:tcPr>
            <w:tcW w:w="332" w:type="dxa"/>
            <w:vAlign w:val="bottom"/>
          </w:tcPr>
          <w:p w:rsidR="004C42FF" w:rsidRPr="00F91193" w:rsidRDefault="004C42FF" w:rsidP="004C42FF">
            <w:pPr>
              <w:jc w:val="right"/>
              <w:rPr>
                <w:rFonts w:ascii="Garamond" w:hAnsi="Garamond"/>
                <w:sz w:val="22"/>
                <w:szCs w:val="22"/>
              </w:rPr>
            </w:pPr>
          </w:p>
        </w:tc>
        <w:tc>
          <w:tcPr>
            <w:tcW w:w="1276" w:type="dxa"/>
            <w:gridSpan w:val="2"/>
            <w:tcBorders>
              <w:bottom w:val="single" w:sz="4" w:space="0" w:color="auto"/>
            </w:tcBorders>
            <w:vAlign w:val="bottom"/>
          </w:tcPr>
          <w:p w:rsidR="004C42FF" w:rsidRPr="00F91193" w:rsidRDefault="00E56670" w:rsidP="00E56670">
            <w:pPr>
              <w:jc w:val="right"/>
              <w:rPr>
                <w:rFonts w:ascii="Garamond" w:hAnsi="Garamond"/>
                <w:sz w:val="22"/>
                <w:szCs w:val="22"/>
                <w:lang w:val="en-US"/>
              </w:rPr>
            </w:pPr>
            <w:r>
              <w:rPr>
                <w:rFonts w:ascii="Garamond" w:hAnsi="Garamond"/>
                <w:sz w:val="22"/>
                <w:szCs w:val="22"/>
                <w:lang w:val="en-US"/>
              </w:rPr>
              <w:t>25 426</w:t>
            </w:r>
          </w:p>
        </w:tc>
        <w:tc>
          <w:tcPr>
            <w:tcW w:w="1276" w:type="dxa"/>
            <w:gridSpan w:val="2"/>
            <w:tcBorders>
              <w:bottom w:val="single" w:sz="4" w:space="0" w:color="auto"/>
            </w:tcBorders>
            <w:vAlign w:val="bottom"/>
          </w:tcPr>
          <w:p w:rsidR="004C42FF" w:rsidRPr="00F91193" w:rsidRDefault="004C42FF" w:rsidP="004C42FF">
            <w:pPr>
              <w:jc w:val="right"/>
              <w:rPr>
                <w:rFonts w:ascii="Garamond" w:hAnsi="Garamond"/>
                <w:sz w:val="22"/>
                <w:szCs w:val="22"/>
              </w:rPr>
            </w:pPr>
          </w:p>
        </w:tc>
        <w:tc>
          <w:tcPr>
            <w:tcW w:w="1700" w:type="dxa"/>
            <w:gridSpan w:val="2"/>
            <w:tcBorders>
              <w:bottom w:val="single" w:sz="4" w:space="0" w:color="auto"/>
            </w:tcBorders>
            <w:vAlign w:val="bottom"/>
          </w:tcPr>
          <w:p w:rsidR="004C42FF" w:rsidRPr="00F91193" w:rsidRDefault="004C42FF" w:rsidP="004C42FF">
            <w:pPr>
              <w:jc w:val="right"/>
              <w:rPr>
                <w:rFonts w:ascii="Garamond" w:hAnsi="Garamond"/>
                <w:sz w:val="22"/>
                <w:szCs w:val="22"/>
                <w:lang w:val="en-US"/>
              </w:rPr>
            </w:pPr>
            <w:r>
              <w:rPr>
                <w:rFonts w:ascii="Garamond" w:hAnsi="Garamond"/>
                <w:sz w:val="22"/>
                <w:szCs w:val="22"/>
              </w:rPr>
              <w:t>6 063</w:t>
            </w:r>
          </w:p>
        </w:tc>
      </w:tr>
      <w:tr w:rsidR="004C42FF" w:rsidRPr="00F91193" w:rsidTr="00221747">
        <w:trPr>
          <w:trHeight w:val="181"/>
        </w:trPr>
        <w:tc>
          <w:tcPr>
            <w:tcW w:w="2350" w:type="dxa"/>
          </w:tcPr>
          <w:p w:rsidR="004C42FF" w:rsidRPr="00F91193" w:rsidRDefault="004C42FF" w:rsidP="004C42FF">
            <w:pPr>
              <w:rPr>
                <w:rFonts w:ascii="Garamond" w:hAnsi="Garamond"/>
                <w:b/>
                <w:sz w:val="22"/>
                <w:szCs w:val="22"/>
              </w:rPr>
            </w:pPr>
            <w:r w:rsidRPr="00F91193">
              <w:rPr>
                <w:rFonts w:ascii="Garamond" w:hAnsi="Garamond"/>
                <w:b/>
                <w:sz w:val="22"/>
                <w:szCs w:val="22"/>
              </w:rPr>
              <w:t>Общо балансова стойност</w:t>
            </w:r>
          </w:p>
        </w:tc>
        <w:tc>
          <w:tcPr>
            <w:tcW w:w="1417" w:type="dxa"/>
            <w:tcBorders>
              <w:top w:val="single" w:sz="4" w:space="0" w:color="auto"/>
              <w:bottom w:val="double" w:sz="4" w:space="0" w:color="auto"/>
            </w:tcBorders>
            <w:vAlign w:val="bottom"/>
          </w:tcPr>
          <w:p w:rsidR="004C42FF" w:rsidRPr="00C26A8C" w:rsidRDefault="00E56670" w:rsidP="00213666">
            <w:pPr>
              <w:jc w:val="right"/>
              <w:rPr>
                <w:rFonts w:ascii="Garamond" w:hAnsi="Garamond"/>
                <w:b/>
                <w:sz w:val="22"/>
                <w:szCs w:val="22"/>
                <w:lang w:val="en-US"/>
              </w:rPr>
            </w:pPr>
            <w:r>
              <w:rPr>
                <w:rFonts w:ascii="Garamond" w:hAnsi="Garamond"/>
                <w:b/>
                <w:sz w:val="22"/>
                <w:szCs w:val="22"/>
                <w:lang w:val="en-US"/>
              </w:rPr>
              <w:t>5</w:t>
            </w:r>
            <w:r w:rsidR="00213666">
              <w:rPr>
                <w:rFonts w:ascii="Garamond" w:hAnsi="Garamond"/>
                <w:b/>
                <w:sz w:val="22"/>
                <w:szCs w:val="22"/>
              </w:rPr>
              <w:t>8 402</w:t>
            </w:r>
          </w:p>
        </w:tc>
        <w:tc>
          <w:tcPr>
            <w:tcW w:w="712" w:type="dxa"/>
            <w:tcBorders>
              <w:top w:val="single" w:sz="4" w:space="0" w:color="auto"/>
              <w:bottom w:val="double" w:sz="4" w:space="0" w:color="auto"/>
            </w:tcBorders>
          </w:tcPr>
          <w:p w:rsidR="004C42FF" w:rsidRPr="00F91193" w:rsidRDefault="004C42FF" w:rsidP="004C42FF">
            <w:pPr>
              <w:jc w:val="right"/>
              <w:rPr>
                <w:rFonts w:ascii="Garamond" w:hAnsi="Garamond"/>
                <w:b/>
                <w:sz w:val="22"/>
                <w:szCs w:val="22"/>
              </w:rPr>
            </w:pPr>
          </w:p>
        </w:tc>
        <w:tc>
          <w:tcPr>
            <w:tcW w:w="1842" w:type="dxa"/>
            <w:tcBorders>
              <w:top w:val="single" w:sz="4" w:space="0" w:color="auto"/>
              <w:bottom w:val="double" w:sz="4" w:space="0" w:color="auto"/>
            </w:tcBorders>
            <w:vAlign w:val="bottom"/>
          </w:tcPr>
          <w:p w:rsidR="004C42FF" w:rsidRPr="00F91193" w:rsidRDefault="004C42FF" w:rsidP="004C42FF">
            <w:pPr>
              <w:jc w:val="right"/>
              <w:rPr>
                <w:rFonts w:ascii="Garamond" w:hAnsi="Garamond"/>
                <w:b/>
                <w:sz w:val="22"/>
                <w:szCs w:val="22"/>
                <w:lang w:val="en-US"/>
              </w:rPr>
            </w:pPr>
            <w:r>
              <w:rPr>
                <w:rFonts w:ascii="Garamond" w:hAnsi="Garamond"/>
                <w:b/>
                <w:sz w:val="22"/>
                <w:szCs w:val="22"/>
              </w:rPr>
              <w:t>77 155</w:t>
            </w:r>
          </w:p>
        </w:tc>
        <w:tc>
          <w:tcPr>
            <w:tcW w:w="236" w:type="dxa"/>
            <w:vAlign w:val="bottom"/>
          </w:tcPr>
          <w:p w:rsidR="004C42FF" w:rsidRPr="00F91193" w:rsidRDefault="004C42FF" w:rsidP="004C42FF">
            <w:pPr>
              <w:jc w:val="right"/>
              <w:rPr>
                <w:rFonts w:ascii="Garamond" w:hAnsi="Garamond"/>
                <w:b/>
                <w:sz w:val="22"/>
                <w:szCs w:val="22"/>
              </w:rPr>
            </w:pPr>
          </w:p>
        </w:tc>
        <w:tc>
          <w:tcPr>
            <w:tcW w:w="332" w:type="dxa"/>
            <w:vAlign w:val="bottom"/>
          </w:tcPr>
          <w:p w:rsidR="004C42FF" w:rsidRPr="00F91193" w:rsidRDefault="004C42FF" w:rsidP="004C42FF">
            <w:pPr>
              <w:jc w:val="right"/>
              <w:rPr>
                <w:rFonts w:ascii="Garamond" w:hAnsi="Garamond"/>
                <w:b/>
                <w:sz w:val="22"/>
                <w:szCs w:val="22"/>
              </w:rPr>
            </w:pPr>
          </w:p>
        </w:tc>
        <w:tc>
          <w:tcPr>
            <w:tcW w:w="1276" w:type="dxa"/>
            <w:gridSpan w:val="2"/>
            <w:tcBorders>
              <w:top w:val="single" w:sz="4" w:space="0" w:color="auto"/>
              <w:bottom w:val="double" w:sz="4" w:space="0" w:color="auto"/>
            </w:tcBorders>
            <w:vAlign w:val="bottom"/>
          </w:tcPr>
          <w:p w:rsidR="004C42FF" w:rsidRPr="00F91193" w:rsidRDefault="00E56670" w:rsidP="00E56670">
            <w:pPr>
              <w:jc w:val="right"/>
              <w:rPr>
                <w:rFonts w:ascii="Garamond" w:hAnsi="Garamond"/>
                <w:b/>
                <w:sz w:val="22"/>
                <w:szCs w:val="22"/>
                <w:lang w:val="en-US"/>
              </w:rPr>
            </w:pPr>
            <w:r>
              <w:rPr>
                <w:rFonts w:ascii="Garamond" w:hAnsi="Garamond"/>
                <w:b/>
                <w:sz w:val="22"/>
                <w:szCs w:val="22"/>
                <w:lang w:val="en-US"/>
              </w:rPr>
              <w:t>25 426</w:t>
            </w:r>
          </w:p>
        </w:tc>
        <w:tc>
          <w:tcPr>
            <w:tcW w:w="1276" w:type="dxa"/>
            <w:gridSpan w:val="2"/>
            <w:tcBorders>
              <w:top w:val="single" w:sz="4" w:space="0" w:color="auto"/>
              <w:bottom w:val="double" w:sz="4" w:space="0" w:color="auto"/>
            </w:tcBorders>
            <w:vAlign w:val="bottom"/>
          </w:tcPr>
          <w:p w:rsidR="004C42FF" w:rsidRPr="00F91193" w:rsidRDefault="004C42FF" w:rsidP="004C42FF">
            <w:pPr>
              <w:jc w:val="right"/>
              <w:rPr>
                <w:rFonts w:ascii="Garamond" w:hAnsi="Garamond"/>
                <w:b/>
                <w:sz w:val="22"/>
                <w:szCs w:val="22"/>
              </w:rPr>
            </w:pPr>
          </w:p>
        </w:tc>
        <w:tc>
          <w:tcPr>
            <w:tcW w:w="1700" w:type="dxa"/>
            <w:gridSpan w:val="2"/>
            <w:tcBorders>
              <w:top w:val="single" w:sz="4" w:space="0" w:color="auto"/>
              <w:bottom w:val="double" w:sz="4" w:space="0" w:color="auto"/>
            </w:tcBorders>
            <w:vAlign w:val="bottom"/>
          </w:tcPr>
          <w:p w:rsidR="004C42FF" w:rsidRPr="00F91193" w:rsidRDefault="004C42FF" w:rsidP="004C42FF">
            <w:pPr>
              <w:jc w:val="right"/>
              <w:rPr>
                <w:rFonts w:ascii="Garamond" w:hAnsi="Garamond"/>
                <w:b/>
                <w:sz w:val="22"/>
                <w:szCs w:val="22"/>
                <w:lang w:val="en-US"/>
              </w:rPr>
            </w:pPr>
            <w:r>
              <w:rPr>
                <w:rFonts w:ascii="Garamond" w:hAnsi="Garamond"/>
                <w:b/>
                <w:sz w:val="22"/>
                <w:szCs w:val="22"/>
              </w:rPr>
              <w:t>6 063</w:t>
            </w:r>
          </w:p>
        </w:tc>
      </w:tr>
      <w:bookmarkEnd w:id="22"/>
    </w:tbl>
    <w:p w:rsidR="00D00AC4" w:rsidRPr="00F91193" w:rsidRDefault="00D00AC4" w:rsidP="00D00AC4">
      <w:pPr>
        <w:jc w:val="both"/>
        <w:rPr>
          <w:rFonts w:ascii="Garamond" w:hAnsi="Garamond"/>
        </w:rPr>
      </w:pPr>
    </w:p>
    <w:p w:rsidR="005D3A52" w:rsidRPr="00F91193" w:rsidRDefault="005D3A52" w:rsidP="00634A5B">
      <w:pPr>
        <w:rPr>
          <w:rFonts w:ascii="Garamond" w:hAnsi="Garamond"/>
        </w:rPr>
      </w:pPr>
    </w:p>
    <w:p w:rsidR="00841E9B" w:rsidRPr="00F91193" w:rsidRDefault="00D00AC4" w:rsidP="00634A5B">
      <w:pPr>
        <w:rPr>
          <w:rFonts w:ascii="Garamond" w:hAnsi="Garamond"/>
        </w:rPr>
      </w:pPr>
      <w:r w:rsidRPr="00F91193">
        <w:rPr>
          <w:rFonts w:ascii="Garamond" w:hAnsi="Garamond"/>
        </w:rPr>
        <w:t xml:space="preserve">Всички заеми са деноминирани в български лева. </w:t>
      </w:r>
      <w:bookmarkStart w:id="23" w:name="OLE_LINK3"/>
      <w:bookmarkStart w:id="24" w:name="OLE_LINK4"/>
    </w:p>
    <w:p w:rsidR="005D3A52" w:rsidRPr="00F91193" w:rsidRDefault="005D3A52" w:rsidP="00634A5B">
      <w:pPr>
        <w:rPr>
          <w:rFonts w:ascii="Garamond" w:hAnsi="Garamond"/>
        </w:rPr>
      </w:pPr>
    </w:p>
    <w:p w:rsidR="00D00AC4" w:rsidRPr="00F91193" w:rsidRDefault="00D00AC4" w:rsidP="00634A5B">
      <w:pPr>
        <w:rPr>
          <w:rFonts w:ascii="Garamond" w:hAnsi="Garamond"/>
        </w:rPr>
      </w:pPr>
    </w:p>
    <w:p w:rsidR="00D00AC4" w:rsidRPr="00F91193" w:rsidRDefault="00D00AC4" w:rsidP="006514D9">
      <w:pPr>
        <w:pStyle w:val="Heading1"/>
        <w:numPr>
          <w:ilvl w:val="1"/>
          <w:numId w:val="9"/>
        </w:numPr>
        <w:rPr>
          <w:rStyle w:val="ReportColour"/>
          <w:bCs w:val="0"/>
          <w:szCs w:val="24"/>
          <w:lang w:val="bg-BG"/>
        </w:rPr>
      </w:pPr>
      <w:bookmarkStart w:id="25" w:name="_Ref248969467"/>
      <w:r w:rsidRPr="00F91193">
        <w:rPr>
          <w:rStyle w:val="ReportColour"/>
          <w:bCs w:val="0"/>
          <w:szCs w:val="24"/>
          <w:lang w:val="bg-BG"/>
        </w:rPr>
        <w:t xml:space="preserve">Заеми, отчитани по </w:t>
      </w:r>
      <w:r w:rsidR="006218F4" w:rsidRPr="00F91193">
        <w:rPr>
          <w:rStyle w:val="ReportColour"/>
          <w:bCs w:val="0"/>
          <w:szCs w:val="24"/>
          <w:lang w:val="bg-BG"/>
        </w:rPr>
        <w:t xml:space="preserve">амортизирана </w:t>
      </w:r>
      <w:r w:rsidRPr="00F91193">
        <w:rPr>
          <w:rStyle w:val="ReportColour"/>
          <w:bCs w:val="0"/>
          <w:szCs w:val="24"/>
          <w:lang w:val="bg-BG"/>
        </w:rPr>
        <w:t>стойност</w:t>
      </w:r>
      <w:bookmarkEnd w:id="25"/>
    </w:p>
    <w:p w:rsidR="00194DD6" w:rsidRPr="00F91193" w:rsidRDefault="00194DD6" w:rsidP="00194DD6">
      <w:pPr>
        <w:rPr>
          <w:rFonts w:ascii="Garamond" w:hAnsi="Garamond"/>
        </w:rPr>
      </w:pPr>
    </w:p>
    <w:p w:rsidR="00D00AC4" w:rsidRDefault="00D00AC4" w:rsidP="00D00AC4">
      <w:pPr>
        <w:autoSpaceDE w:val="0"/>
        <w:autoSpaceDN w:val="0"/>
        <w:adjustRightInd w:val="0"/>
        <w:jc w:val="both"/>
        <w:rPr>
          <w:rFonts w:ascii="Garamond" w:hAnsi="Garamond" w:cs="Arial"/>
          <w:b/>
          <w:bCs/>
        </w:rPr>
      </w:pPr>
      <w:r w:rsidRPr="00F91193">
        <w:rPr>
          <w:rFonts w:ascii="Garamond" w:hAnsi="Garamond" w:cs="Arial"/>
          <w:b/>
          <w:bCs/>
        </w:rPr>
        <w:t>Описание на договорите за банкови заеми:</w:t>
      </w:r>
    </w:p>
    <w:p w:rsidR="00B70B51" w:rsidRDefault="00B70B51" w:rsidP="000C14C3">
      <w:pPr>
        <w:autoSpaceDE w:val="0"/>
        <w:autoSpaceDN w:val="0"/>
        <w:adjustRightInd w:val="0"/>
        <w:jc w:val="both"/>
        <w:rPr>
          <w:rFonts w:ascii="Garamond" w:hAnsi="Garamond"/>
          <w:b/>
          <w:bCs/>
        </w:rPr>
      </w:pPr>
    </w:p>
    <w:p w:rsidR="000C14C3" w:rsidRPr="000C14C3" w:rsidRDefault="000C14C3" w:rsidP="000C14C3">
      <w:pPr>
        <w:autoSpaceDE w:val="0"/>
        <w:autoSpaceDN w:val="0"/>
        <w:adjustRightInd w:val="0"/>
        <w:jc w:val="both"/>
        <w:rPr>
          <w:rFonts w:ascii="Garamond" w:hAnsi="Garamond"/>
          <w:b/>
          <w:bCs/>
        </w:rPr>
      </w:pPr>
      <w:r w:rsidRPr="000C14C3">
        <w:rPr>
          <w:rFonts w:ascii="Garamond" w:hAnsi="Garamond"/>
          <w:b/>
          <w:bCs/>
        </w:rPr>
        <w:t>1. Райфайзенбанк ЕАД</w:t>
      </w:r>
    </w:p>
    <w:p w:rsidR="000C14C3" w:rsidRPr="000C14C3" w:rsidRDefault="000C14C3" w:rsidP="000C14C3">
      <w:pPr>
        <w:autoSpaceDE w:val="0"/>
        <w:autoSpaceDN w:val="0"/>
        <w:adjustRightInd w:val="0"/>
        <w:jc w:val="both"/>
        <w:rPr>
          <w:rFonts w:ascii="Garamond" w:hAnsi="Garamond"/>
          <w:b/>
          <w:bCs/>
        </w:rPr>
      </w:pPr>
      <w:r w:rsidRPr="000C14C3">
        <w:rPr>
          <w:rFonts w:ascii="Garamond" w:hAnsi="Garamond"/>
          <w:b/>
          <w:bCs/>
        </w:rPr>
        <w:t>Договор от 25.02.2014,</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lastRenderedPageBreak/>
        <w:t>Дата на падеж: 15.02.2017</w:t>
      </w:r>
    </w:p>
    <w:p w:rsidR="000C14C3" w:rsidRPr="000C14C3" w:rsidRDefault="000C14C3" w:rsidP="000C14C3">
      <w:pPr>
        <w:autoSpaceDE w:val="0"/>
        <w:autoSpaceDN w:val="0"/>
        <w:adjustRightInd w:val="0"/>
        <w:jc w:val="both"/>
        <w:rPr>
          <w:rFonts w:ascii="Garamond" w:hAnsi="Garamond"/>
        </w:rPr>
      </w:pPr>
      <w:r w:rsidRPr="000C14C3">
        <w:rPr>
          <w:rFonts w:ascii="Garamond" w:hAnsi="Garamond"/>
          <w:bCs/>
        </w:rPr>
        <w:t>Размер на кредита: 3 200 000 EUR</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Вид на кредита: Револвиращ</w:t>
      </w:r>
    </w:p>
    <w:p w:rsidR="000C14C3" w:rsidRPr="000C14C3" w:rsidRDefault="000C14C3" w:rsidP="000C14C3">
      <w:pPr>
        <w:jc w:val="both"/>
        <w:rPr>
          <w:rFonts w:ascii="Garamond" w:hAnsi="Garamond"/>
          <w:bCs/>
        </w:rPr>
      </w:pPr>
      <w:r w:rsidRPr="000C14C3">
        <w:rPr>
          <w:rFonts w:ascii="Garamond" w:hAnsi="Garamond"/>
          <w:bCs/>
        </w:rPr>
        <w:t>Лихви и комисионни: 1 month EURIBOR + надбавка</w:t>
      </w:r>
    </w:p>
    <w:p w:rsidR="000C14C3" w:rsidRPr="000C14C3" w:rsidRDefault="000C14C3" w:rsidP="000C14C3">
      <w:pPr>
        <w:jc w:val="both"/>
        <w:rPr>
          <w:rFonts w:ascii="Garamond" w:hAnsi="Garamond"/>
          <w:bCs/>
        </w:rPr>
      </w:pPr>
      <w:r w:rsidRPr="000C14C3">
        <w:rPr>
          <w:rFonts w:ascii="Garamond" w:hAnsi="Garamond"/>
          <w:bCs/>
        </w:rPr>
        <w:t>Обезпечения: Договорна ипотека на ПИ 48489.5.279 , ПИ 48489.5.281, ПИ 48489.5.396, ведно с построените върху тях сгради, находящи се в гр. Монтана, ул. Индустриална, собственост на Монбат АД и на Монбат Рисайклинг ЕАД.</w:t>
      </w:r>
    </w:p>
    <w:p w:rsidR="000C14C3" w:rsidRPr="000C14C3" w:rsidRDefault="000C14C3" w:rsidP="000C14C3">
      <w:pPr>
        <w:jc w:val="both"/>
        <w:rPr>
          <w:rFonts w:ascii="Garamond" w:hAnsi="Garamond"/>
          <w:bCs/>
        </w:rPr>
      </w:pPr>
      <w:r w:rsidRPr="000C14C3">
        <w:rPr>
          <w:rFonts w:ascii="Garamond" w:hAnsi="Garamond"/>
          <w:bCs/>
        </w:rPr>
        <w:t>Залог върху МСО собственост на Монбат АД и Монбат Рисайклинг ЕАД.</w:t>
      </w:r>
    </w:p>
    <w:p w:rsidR="000C14C3" w:rsidRPr="000C14C3" w:rsidRDefault="000C14C3" w:rsidP="000C14C3">
      <w:pPr>
        <w:jc w:val="both"/>
        <w:rPr>
          <w:rFonts w:ascii="Garamond" w:hAnsi="Garamond"/>
          <w:bCs/>
        </w:rPr>
      </w:pPr>
      <w:r w:rsidRPr="000C14C3">
        <w:rPr>
          <w:rFonts w:ascii="Garamond" w:hAnsi="Garamond"/>
          <w:bCs/>
        </w:rPr>
        <w:t>Първи по ред особен залог върху всички настоящи и бъдещи вземания по сметки в банката.</w:t>
      </w:r>
    </w:p>
    <w:p w:rsidR="000C14C3" w:rsidRPr="000C14C3" w:rsidRDefault="000C14C3" w:rsidP="000C14C3">
      <w:pPr>
        <w:jc w:val="both"/>
        <w:rPr>
          <w:rFonts w:ascii="Garamond" w:hAnsi="Garamond"/>
          <w:bCs/>
        </w:rPr>
      </w:pPr>
      <w:r w:rsidRPr="000C14C3">
        <w:rPr>
          <w:rFonts w:ascii="Garamond" w:hAnsi="Garamond"/>
          <w:bCs/>
        </w:rPr>
        <w:t>Първи по ред особен залог на вземания от клиенти.</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rPr>
        <w:t>С анекс м.06.2017 г. се увеличава размера на  кредита до 9 200 000 EUR</w:t>
      </w:r>
      <w:r w:rsidRPr="007B0CCE">
        <w:rPr>
          <w:rFonts w:ascii="Garamond" w:hAnsi="Garamond"/>
          <w:bCs/>
        </w:rPr>
        <w:t xml:space="preserve"> :</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Дата на падеж: </w:t>
      </w:r>
      <w:r w:rsidRPr="007B0CCE">
        <w:rPr>
          <w:rFonts w:ascii="Garamond" w:hAnsi="Garamond"/>
          <w:bCs/>
        </w:rPr>
        <w:t>15.05.201</w:t>
      </w:r>
      <w:r w:rsidR="00571DD1" w:rsidRPr="007B0CCE">
        <w:rPr>
          <w:rFonts w:ascii="Garamond" w:hAnsi="Garamond"/>
          <w:bCs/>
        </w:rPr>
        <w:t>9</w:t>
      </w:r>
      <w:r w:rsidRPr="007B0CCE">
        <w:rPr>
          <w:rFonts w:ascii="Garamond" w:hAnsi="Garamond"/>
          <w:bCs/>
        </w:rPr>
        <w:t xml:space="preserve">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Усвоена сума към </w:t>
      </w:r>
      <w:r w:rsidR="00213666">
        <w:rPr>
          <w:rFonts w:ascii="Garamond" w:hAnsi="Garamond"/>
          <w:bCs/>
        </w:rPr>
        <w:t>31.12.2018</w:t>
      </w:r>
      <w:r w:rsidRPr="000C14C3">
        <w:rPr>
          <w:rFonts w:ascii="Garamond" w:hAnsi="Garamond"/>
          <w:bCs/>
        </w:rPr>
        <w:t xml:space="preserve"> г. в размер на </w:t>
      </w:r>
      <w:r w:rsidR="00213666">
        <w:rPr>
          <w:rFonts w:ascii="Garamond" w:hAnsi="Garamond"/>
          <w:bCs/>
          <w:lang w:val="en-US"/>
        </w:rPr>
        <w:t>9 199 891</w:t>
      </w:r>
      <w:r w:rsidR="001460C4" w:rsidRPr="001460C4">
        <w:rPr>
          <w:rFonts w:ascii="Garamond" w:hAnsi="Garamond"/>
          <w:bCs/>
        </w:rPr>
        <w:t xml:space="preserve"> </w:t>
      </w:r>
      <w:r w:rsidRPr="000C14C3">
        <w:rPr>
          <w:rFonts w:ascii="Garamond" w:hAnsi="Garamond"/>
          <w:bCs/>
          <w:lang w:val="en-US"/>
        </w:rPr>
        <w:t>EUR</w:t>
      </w:r>
      <w:r w:rsidRPr="007B0CCE">
        <w:rPr>
          <w:rFonts w:ascii="Garamond" w:hAnsi="Garamond"/>
          <w:bCs/>
        </w:rPr>
        <w:t xml:space="preserve"> </w:t>
      </w:r>
      <w:r w:rsidR="00C24604">
        <w:rPr>
          <w:rFonts w:ascii="Garamond" w:hAnsi="Garamond"/>
          <w:bCs/>
        </w:rPr>
        <w:t xml:space="preserve">или </w:t>
      </w:r>
      <w:r w:rsidR="001460C4" w:rsidRPr="001460C4">
        <w:rPr>
          <w:rFonts w:ascii="Garamond" w:hAnsi="Garamond"/>
          <w:bCs/>
        </w:rPr>
        <w:t>1</w:t>
      </w:r>
      <w:r w:rsidR="00213666">
        <w:rPr>
          <w:rFonts w:ascii="Garamond" w:hAnsi="Garamond"/>
          <w:bCs/>
          <w:lang w:val="en-US"/>
        </w:rPr>
        <w:t>7 993 424</w:t>
      </w:r>
      <w:r w:rsidR="001460C4" w:rsidRPr="001460C4">
        <w:rPr>
          <w:rFonts w:ascii="Garamond" w:hAnsi="Garamond"/>
          <w:bCs/>
        </w:rPr>
        <w:t xml:space="preserve"> </w:t>
      </w:r>
      <w:r w:rsidRPr="000C14C3">
        <w:rPr>
          <w:rFonts w:ascii="Garamond" w:hAnsi="Garamond"/>
          <w:bCs/>
        </w:rPr>
        <w:t>лв.</w:t>
      </w:r>
    </w:p>
    <w:p w:rsidR="000C14C3" w:rsidRPr="000C14C3" w:rsidRDefault="000C14C3" w:rsidP="000C14C3">
      <w:pPr>
        <w:autoSpaceDE w:val="0"/>
        <w:autoSpaceDN w:val="0"/>
        <w:adjustRightInd w:val="0"/>
        <w:jc w:val="both"/>
        <w:rPr>
          <w:rFonts w:ascii="Garamond" w:hAnsi="Garamond"/>
          <w:bCs/>
        </w:rPr>
      </w:pPr>
    </w:p>
    <w:p w:rsidR="000C14C3" w:rsidRPr="000C14C3" w:rsidRDefault="00200FA2" w:rsidP="000C14C3">
      <w:pPr>
        <w:autoSpaceDE w:val="0"/>
        <w:autoSpaceDN w:val="0"/>
        <w:adjustRightInd w:val="0"/>
        <w:jc w:val="both"/>
        <w:rPr>
          <w:rFonts w:ascii="Garamond" w:hAnsi="Garamond"/>
          <w:b/>
          <w:bCs/>
        </w:rPr>
      </w:pPr>
      <w:r>
        <w:rPr>
          <w:rFonts w:ascii="Garamond" w:hAnsi="Garamond"/>
          <w:b/>
          <w:bCs/>
          <w:lang w:val="en-US"/>
        </w:rPr>
        <w:t>2</w:t>
      </w:r>
      <w:r w:rsidR="000C14C3" w:rsidRPr="000C14C3">
        <w:rPr>
          <w:rFonts w:ascii="Garamond" w:hAnsi="Garamond"/>
          <w:b/>
          <w:bCs/>
        </w:rPr>
        <w:t>.</w:t>
      </w:r>
      <w:r w:rsidR="000C14C3" w:rsidRPr="000C14C3">
        <w:rPr>
          <w:rFonts w:ascii="Garamond" w:hAnsi="Garamond"/>
          <w:bCs/>
        </w:rPr>
        <w:t xml:space="preserve"> </w:t>
      </w:r>
      <w:r w:rsidR="000C14C3" w:rsidRPr="000C14C3">
        <w:rPr>
          <w:rFonts w:ascii="Garamond" w:hAnsi="Garamond"/>
          <w:b/>
          <w:bCs/>
        </w:rPr>
        <w:t>Юробанк България АД</w:t>
      </w:r>
    </w:p>
    <w:p w:rsidR="000C14C3" w:rsidRPr="000C14C3" w:rsidRDefault="000C14C3" w:rsidP="000C14C3">
      <w:pPr>
        <w:autoSpaceDE w:val="0"/>
        <w:autoSpaceDN w:val="0"/>
        <w:adjustRightInd w:val="0"/>
        <w:jc w:val="both"/>
        <w:rPr>
          <w:rFonts w:ascii="Garamond" w:hAnsi="Garamond"/>
          <w:b/>
          <w:bCs/>
        </w:rPr>
      </w:pPr>
      <w:r w:rsidRPr="000C14C3">
        <w:rPr>
          <w:rFonts w:ascii="Garamond" w:hAnsi="Garamond"/>
          <w:b/>
          <w:bCs/>
        </w:rPr>
        <w:t>Договор № 339/07.12.2004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Дата на падеж: 01.09.2014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Размер на кредита: 2 200 000 EUR</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Вид на кредита: Кредитна линия</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Лихви и комисионни: 3 M Euribor + надбавка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Обезпечения:  Особен залог вписан в ЦРОЗ</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Вид на кредита: Кредитна линия</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Лихви и комисионни:</w:t>
      </w:r>
      <w:r w:rsidRPr="000C14C3">
        <w:rPr>
          <w:rFonts w:ascii="Garamond" w:hAnsi="Garamond"/>
          <w:bCs/>
          <w:lang w:val="ru-RU"/>
        </w:rPr>
        <w:t xml:space="preserve"> 3 M </w:t>
      </w:r>
      <w:proofErr w:type="spellStart"/>
      <w:r w:rsidRPr="000C14C3">
        <w:rPr>
          <w:rFonts w:ascii="Garamond" w:hAnsi="Garamond"/>
          <w:bCs/>
          <w:lang w:val="en-US"/>
        </w:rPr>
        <w:t>Sofibor</w:t>
      </w:r>
      <w:proofErr w:type="spellEnd"/>
      <w:r w:rsidRPr="000C14C3">
        <w:rPr>
          <w:rFonts w:ascii="Garamond" w:hAnsi="Garamond"/>
          <w:bCs/>
          <w:lang w:val="ru-RU"/>
        </w:rPr>
        <w:t xml:space="preserve"> + надбавка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Обезпечения: Особен залог на вещи и материални запаси, собственост на Монбат АД</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С анекс</w:t>
      </w:r>
      <w:r w:rsidRPr="007B0CCE">
        <w:rPr>
          <w:rFonts w:ascii="Garamond" w:hAnsi="Garamond"/>
          <w:bCs/>
        </w:rPr>
        <w:t xml:space="preserve"> </w:t>
      </w:r>
      <w:r w:rsidRPr="000C14C3">
        <w:rPr>
          <w:rFonts w:ascii="Garamond" w:hAnsi="Garamond"/>
          <w:bCs/>
        </w:rPr>
        <w:t>от 16.06.2016 г. се увеличава размера на  кредита до 18 971 401 лева и</w:t>
      </w:r>
    </w:p>
    <w:p w:rsidR="001857E0" w:rsidRPr="00443643" w:rsidRDefault="000C14C3" w:rsidP="000C14C3">
      <w:pPr>
        <w:autoSpaceDE w:val="0"/>
        <w:autoSpaceDN w:val="0"/>
        <w:adjustRightInd w:val="0"/>
        <w:jc w:val="both"/>
        <w:rPr>
          <w:rFonts w:ascii="Garamond" w:hAnsi="Garamond"/>
          <w:bCs/>
          <w:lang w:val="en-US"/>
        </w:rPr>
      </w:pPr>
      <w:r w:rsidRPr="000C14C3">
        <w:rPr>
          <w:rFonts w:ascii="Garamond" w:hAnsi="Garamond"/>
          <w:bCs/>
        </w:rPr>
        <w:t xml:space="preserve">Дата на падеж: </w:t>
      </w:r>
      <w:r w:rsidR="001857E0">
        <w:rPr>
          <w:rFonts w:ascii="Garamond" w:hAnsi="Garamond"/>
          <w:bCs/>
          <w:lang w:val="en-US"/>
        </w:rPr>
        <w:t xml:space="preserve">28.08.2019 </w:t>
      </w:r>
      <w:r w:rsidR="001857E0">
        <w:rPr>
          <w:rFonts w:ascii="Garamond" w:hAnsi="Garamond"/>
          <w:bCs/>
        </w:rPr>
        <w:t>г.</w:t>
      </w:r>
    </w:p>
    <w:p w:rsidR="000C14C3" w:rsidRDefault="000C14C3" w:rsidP="000C14C3">
      <w:pPr>
        <w:autoSpaceDE w:val="0"/>
        <w:autoSpaceDN w:val="0"/>
        <w:adjustRightInd w:val="0"/>
        <w:jc w:val="both"/>
        <w:rPr>
          <w:rFonts w:ascii="Garamond" w:hAnsi="Garamond"/>
          <w:bCs/>
        </w:rPr>
      </w:pPr>
      <w:r w:rsidRPr="000C14C3">
        <w:rPr>
          <w:rFonts w:ascii="Garamond" w:hAnsi="Garamond"/>
          <w:bCs/>
        </w:rPr>
        <w:t xml:space="preserve">Усвоена сума към </w:t>
      </w:r>
      <w:r w:rsidR="00213666">
        <w:rPr>
          <w:rFonts w:ascii="Garamond" w:hAnsi="Garamond"/>
          <w:bCs/>
        </w:rPr>
        <w:t>31.12.2018</w:t>
      </w:r>
      <w:r w:rsidRPr="007B0CCE">
        <w:rPr>
          <w:rFonts w:ascii="Garamond" w:hAnsi="Garamond"/>
          <w:bCs/>
        </w:rPr>
        <w:t xml:space="preserve"> </w:t>
      </w:r>
      <w:r w:rsidRPr="000C14C3">
        <w:rPr>
          <w:rFonts w:ascii="Garamond" w:hAnsi="Garamond"/>
          <w:bCs/>
        </w:rPr>
        <w:t xml:space="preserve">г. в размер на </w:t>
      </w:r>
      <w:r w:rsidR="001460C4" w:rsidRPr="001460C4">
        <w:rPr>
          <w:rFonts w:ascii="Garamond" w:hAnsi="Garamond"/>
          <w:bCs/>
        </w:rPr>
        <w:t>18</w:t>
      </w:r>
      <w:r w:rsidR="00213666">
        <w:rPr>
          <w:rFonts w:ascii="Garamond" w:hAnsi="Garamond"/>
          <w:bCs/>
        </w:rPr>
        <w:t> </w:t>
      </w:r>
      <w:r w:rsidR="00213666">
        <w:rPr>
          <w:rFonts w:ascii="Garamond" w:hAnsi="Garamond"/>
          <w:bCs/>
          <w:lang w:val="en-US"/>
        </w:rPr>
        <w:t>971 199</w:t>
      </w:r>
      <w:r w:rsidR="001460C4" w:rsidRPr="001460C4">
        <w:rPr>
          <w:rFonts w:ascii="Garamond" w:hAnsi="Garamond"/>
          <w:bCs/>
        </w:rPr>
        <w:t xml:space="preserve"> </w:t>
      </w:r>
      <w:r w:rsidRPr="000C14C3">
        <w:rPr>
          <w:rFonts w:ascii="Garamond" w:hAnsi="Garamond"/>
          <w:bCs/>
        </w:rPr>
        <w:t>лв.</w:t>
      </w:r>
    </w:p>
    <w:p w:rsidR="000C14C3" w:rsidRPr="000C14C3" w:rsidRDefault="000C14C3" w:rsidP="000C14C3">
      <w:pPr>
        <w:autoSpaceDE w:val="0"/>
        <w:autoSpaceDN w:val="0"/>
        <w:adjustRightInd w:val="0"/>
        <w:jc w:val="both"/>
        <w:rPr>
          <w:rFonts w:ascii="Garamond" w:hAnsi="Garamond"/>
          <w:bCs/>
        </w:rPr>
      </w:pPr>
    </w:p>
    <w:p w:rsidR="000C14C3" w:rsidRPr="000C14C3" w:rsidRDefault="00200FA2" w:rsidP="000C14C3">
      <w:pPr>
        <w:autoSpaceDE w:val="0"/>
        <w:autoSpaceDN w:val="0"/>
        <w:adjustRightInd w:val="0"/>
        <w:jc w:val="both"/>
        <w:rPr>
          <w:rFonts w:ascii="Garamond" w:hAnsi="Garamond"/>
          <w:b/>
          <w:bCs/>
        </w:rPr>
      </w:pPr>
      <w:r>
        <w:rPr>
          <w:rFonts w:ascii="Garamond" w:hAnsi="Garamond"/>
          <w:b/>
          <w:bCs/>
          <w:lang w:val="en-US"/>
        </w:rPr>
        <w:t>3</w:t>
      </w:r>
      <w:r w:rsidR="000C14C3" w:rsidRPr="000C14C3">
        <w:rPr>
          <w:rFonts w:ascii="Garamond" w:hAnsi="Garamond"/>
          <w:b/>
          <w:bCs/>
        </w:rPr>
        <w:t>. Юробанк България АД</w:t>
      </w:r>
    </w:p>
    <w:p w:rsidR="000C14C3" w:rsidRPr="000C14C3" w:rsidRDefault="000C14C3" w:rsidP="000C14C3">
      <w:pPr>
        <w:autoSpaceDE w:val="0"/>
        <w:autoSpaceDN w:val="0"/>
        <w:adjustRightInd w:val="0"/>
        <w:jc w:val="both"/>
        <w:rPr>
          <w:rFonts w:ascii="Garamond" w:hAnsi="Garamond"/>
          <w:b/>
          <w:bCs/>
        </w:rPr>
      </w:pPr>
      <w:r w:rsidRPr="000C14C3">
        <w:rPr>
          <w:rFonts w:ascii="Garamond" w:hAnsi="Garamond"/>
          <w:b/>
          <w:bCs/>
        </w:rPr>
        <w:t>Договор № 100-972 от  23.11.2010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Дата на падеж: </w:t>
      </w:r>
      <w:r w:rsidRPr="007B0CCE">
        <w:rPr>
          <w:rFonts w:ascii="Garamond" w:hAnsi="Garamond"/>
          <w:bCs/>
        </w:rPr>
        <w:t>29.08</w:t>
      </w:r>
      <w:r w:rsidRPr="000C14C3">
        <w:rPr>
          <w:rFonts w:ascii="Garamond" w:hAnsi="Garamond"/>
          <w:bCs/>
        </w:rPr>
        <w:t>.201</w:t>
      </w:r>
      <w:r w:rsidRPr="007B0CCE">
        <w:rPr>
          <w:rFonts w:ascii="Garamond" w:hAnsi="Garamond"/>
          <w:bCs/>
        </w:rPr>
        <w:t>5</w:t>
      </w:r>
      <w:r w:rsidRPr="000C14C3">
        <w:rPr>
          <w:rFonts w:ascii="Garamond" w:hAnsi="Garamond"/>
          <w:bCs/>
        </w:rPr>
        <w:t xml:space="preserve">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Размер на кредита: 1 000 000 EUR</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Вид на кредита: За оборотни средства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Лихви и комисионни: 3 м EURIBOR + надбавка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Обезпечения:</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Имот 1:1/2 идеална част от поземлен имот с идентификационен №48489.282 по кадастрална карта на гр.Монтана, одобрена със Заповед № РД-18-19-/05.04.2006 на изпълнителния директор на АК.</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Имот 2:1/2 идеална част от поземлен имот с идентификационен №48489.282 по кадастрална карта на гр.Монтана, одобрена със Заповед № РД-18-19-/05.04.2006 на изпълнителния директор на АК. </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Особен залог: </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Залог 1: Машини, съоръжения и автомобили, находящи се в производствената сграда на Монбат АД в гр. Монтана, ул. Индустриална №72.</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lastRenderedPageBreak/>
        <w:t>Залог 2: Автокантар и портиерна със застроена площ от 102 кв.м., съгласно доказателствен документ за собственост и инвентарен номер 300000003.</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Залог 3: Разтоварище, със застроена площ от 1 980 кв.м., съгласно доказателствен документ за собственост и инвентарен номер  3000000004.</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Особен залог вписан в ЦРОЗ- ДМА, машини и съоражения, движими вещи.</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С допълнително споразумение от 29.07.2014 г. кредита се превалутира в лева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Дата на падеж: </w:t>
      </w:r>
      <w:r w:rsidR="008E7015">
        <w:rPr>
          <w:rFonts w:ascii="Garamond" w:hAnsi="Garamond"/>
          <w:bCs/>
          <w:lang w:val="en-US"/>
        </w:rPr>
        <w:t>28.08.2019</w:t>
      </w:r>
      <w:r w:rsidRPr="000C14C3">
        <w:rPr>
          <w:rFonts w:ascii="Garamond" w:hAnsi="Garamond"/>
          <w:bCs/>
        </w:rPr>
        <w:t xml:space="preserve">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Размер на кредита: 1 955 830 лева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Вид на кредита: Кредитна линия</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Лихви и комисионни:</w:t>
      </w:r>
      <w:r w:rsidRPr="000C14C3">
        <w:rPr>
          <w:rFonts w:ascii="Garamond" w:hAnsi="Garamond"/>
          <w:bCs/>
          <w:lang w:val="ru-RU"/>
        </w:rPr>
        <w:t xml:space="preserve"> 3 M </w:t>
      </w:r>
      <w:proofErr w:type="spellStart"/>
      <w:r w:rsidRPr="000C14C3">
        <w:rPr>
          <w:rFonts w:ascii="Garamond" w:hAnsi="Garamond"/>
          <w:bCs/>
          <w:lang w:val="en-US"/>
        </w:rPr>
        <w:t>Sofibor</w:t>
      </w:r>
      <w:proofErr w:type="spellEnd"/>
      <w:r w:rsidRPr="000C14C3">
        <w:rPr>
          <w:rFonts w:ascii="Garamond" w:hAnsi="Garamond"/>
          <w:bCs/>
          <w:lang w:val="ru-RU"/>
        </w:rPr>
        <w:t xml:space="preserve"> + надбавка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Обезпечения:  Особен залог на вещи и материални запаси, собственост на Монбат АД Усвоена сума към </w:t>
      </w:r>
      <w:r w:rsidR="00213666">
        <w:rPr>
          <w:rFonts w:ascii="Garamond" w:hAnsi="Garamond"/>
          <w:bCs/>
        </w:rPr>
        <w:t>31.12.2018</w:t>
      </w:r>
      <w:r w:rsidRPr="000C14C3">
        <w:rPr>
          <w:rFonts w:ascii="Garamond" w:hAnsi="Garamond"/>
          <w:bCs/>
        </w:rPr>
        <w:t xml:space="preserve"> г. в размер на </w:t>
      </w:r>
      <w:r w:rsidR="001460C4" w:rsidRPr="001460C4">
        <w:rPr>
          <w:rFonts w:ascii="Garamond" w:hAnsi="Garamond"/>
          <w:bCs/>
        </w:rPr>
        <w:t>1</w:t>
      </w:r>
      <w:r w:rsidR="00A23BCD">
        <w:rPr>
          <w:rFonts w:ascii="Garamond" w:hAnsi="Garamond"/>
          <w:bCs/>
        </w:rPr>
        <w:t> </w:t>
      </w:r>
      <w:r w:rsidR="00A23BCD">
        <w:rPr>
          <w:rFonts w:ascii="Garamond" w:hAnsi="Garamond"/>
          <w:bCs/>
          <w:lang w:val="en-US"/>
        </w:rPr>
        <w:t>909 756</w:t>
      </w:r>
      <w:r w:rsidR="001460C4" w:rsidRPr="001460C4">
        <w:rPr>
          <w:rFonts w:ascii="Garamond" w:hAnsi="Garamond"/>
          <w:bCs/>
        </w:rPr>
        <w:t xml:space="preserve"> </w:t>
      </w:r>
      <w:r w:rsidRPr="000C14C3">
        <w:rPr>
          <w:rFonts w:ascii="Garamond" w:hAnsi="Garamond"/>
          <w:bCs/>
        </w:rPr>
        <w:t>лв.</w:t>
      </w:r>
    </w:p>
    <w:p w:rsidR="000C14C3" w:rsidRPr="000C14C3" w:rsidRDefault="000C14C3" w:rsidP="000C14C3">
      <w:pPr>
        <w:autoSpaceDE w:val="0"/>
        <w:autoSpaceDN w:val="0"/>
        <w:adjustRightInd w:val="0"/>
        <w:jc w:val="both"/>
        <w:rPr>
          <w:rFonts w:ascii="Garamond" w:hAnsi="Garamond"/>
          <w:bCs/>
        </w:rPr>
      </w:pPr>
    </w:p>
    <w:p w:rsidR="000C14C3" w:rsidRPr="005C4748" w:rsidRDefault="00200FA2" w:rsidP="000C14C3">
      <w:pPr>
        <w:autoSpaceDE w:val="0"/>
        <w:autoSpaceDN w:val="0"/>
        <w:adjustRightInd w:val="0"/>
        <w:jc w:val="both"/>
        <w:rPr>
          <w:rFonts w:ascii="Garamond" w:hAnsi="Garamond"/>
          <w:b/>
          <w:bCs/>
        </w:rPr>
      </w:pPr>
      <w:r>
        <w:rPr>
          <w:rFonts w:ascii="Garamond" w:hAnsi="Garamond"/>
          <w:b/>
          <w:bCs/>
          <w:lang w:val="en-US"/>
        </w:rPr>
        <w:t>4</w:t>
      </w:r>
      <w:r w:rsidR="000C14C3" w:rsidRPr="000C14C3">
        <w:rPr>
          <w:rFonts w:ascii="Garamond" w:hAnsi="Garamond"/>
          <w:b/>
          <w:bCs/>
        </w:rPr>
        <w:t xml:space="preserve">. </w:t>
      </w:r>
      <w:r w:rsidR="000C14C3" w:rsidRPr="005C4748">
        <w:rPr>
          <w:rFonts w:ascii="Garamond" w:hAnsi="Garamond"/>
          <w:b/>
          <w:bCs/>
        </w:rPr>
        <w:t>Хипо Ное Группе банк АГ</w:t>
      </w:r>
    </w:p>
    <w:p w:rsidR="000C14C3" w:rsidRPr="005C4748" w:rsidRDefault="000C14C3" w:rsidP="000C14C3">
      <w:pPr>
        <w:autoSpaceDE w:val="0"/>
        <w:autoSpaceDN w:val="0"/>
        <w:adjustRightInd w:val="0"/>
        <w:jc w:val="both"/>
        <w:rPr>
          <w:rFonts w:ascii="Garamond" w:hAnsi="Garamond"/>
          <w:b/>
          <w:bCs/>
        </w:rPr>
      </w:pPr>
      <w:r w:rsidRPr="005C4748">
        <w:rPr>
          <w:rFonts w:ascii="Garamond" w:hAnsi="Garamond"/>
          <w:b/>
          <w:bCs/>
        </w:rPr>
        <w:t>Договор за кредит от 16.05.2014 г.</w:t>
      </w:r>
    </w:p>
    <w:p w:rsidR="000C14C3" w:rsidRPr="005C4748" w:rsidRDefault="000C14C3" w:rsidP="000C14C3">
      <w:pPr>
        <w:autoSpaceDE w:val="0"/>
        <w:autoSpaceDN w:val="0"/>
        <w:adjustRightInd w:val="0"/>
        <w:jc w:val="both"/>
        <w:rPr>
          <w:rFonts w:ascii="Garamond" w:hAnsi="Garamond"/>
          <w:bCs/>
        </w:rPr>
      </w:pPr>
      <w:r w:rsidRPr="005C4748">
        <w:rPr>
          <w:rFonts w:ascii="Garamond" w:hAnsi="Garamond"/>
          <w:bCs/>
        </w:rPr>
        <w:t>Дата на падеж: 03.10.2018 г.</w:t>
      </w:r>
    </w:p>
    <w:p w:rsidR="000C14C3" w:rsidRPr="005C4748" w:rsidRDefault="000C14C3" w:rsidP="000C14C3">
      <w:pPr>
        <w:autoSpaceDE w:val="0"/>
        <w:autoSpaceDN w:val="0"/>
        <w:adjustRightInd w:val="0"/>
        <w:jc w:val="both"/>
        <w:rPr>
          <w:rFonts w:ascii="Garamond" w:hAnsi="Garamond"/>
          <w:bCs/>
        </w:rPr>
      </w:pPr>
      <w:r w:rsidRPr="005C4748">
        <w:rPr>
          <w:rFonts w:ascii="Garamond" w:hAnsi="Garamond"/>
          <w:bCs/>
        </w:rPr>
        <w:t>Размер на кредита: 10 000 000 EUR</w:t>
      </w:r>
    </w:p>
    <w:p w:rsidR="000C14C3" w:rsidRPr="005C4748" w:rsidRDefault="000C14C3" w:rsidP="000C14C3">
      <w:pPr>
        <w:autoSpaceDE w:val="0"/>
        <w:autoSpaceDN w:val="0"/>
        <w:adjustRightInd w:val="0"/>
        <w:jc w:val="both"/>
        <w:rPr>
          <w:rFonts w:ascii="Garamond" w:hAnsi="Garamond"/>
          <w:bCs/>
        </w:rPr>
      </w:pPr>
      <w:r w:rsidRPr="005C4748">
        <w:rPr>
          <w:rFonts w:ascii="Garamond" w:hAnsi="Garamond"/>
          <w:bCs/>
        </w:rPr>
        <w:t>Вид на кредита: Инвестиционен</w:t>
      </w:r>
    </w:p>
    <w:p w:rsidR="000C14C3" w:rsidRPr="005C4748" w:rsidRDefault="000C14C3" w:rsidP="000C14C3">
      <w:pPr>
        <w:autoSpaceDE w:val="0"/>
        <w:autoSpaceDN w:val="0"/>
        <w:adjustRightInd w:val="0"/>
        <w:jc w:val="both"/>
        <w:rPr>
          <w:rFonts w:ascii="Garamond" w:hAnsi="Garamond"/>
          <w:bCs/>
        </w:rPr>
      </w:pPr>
      <w:r w:rsidRPr="005C4748">
        <w:rPr>
          <w:rFonts w:ascii="Garamond" w:hAnsi="Garamond"/>
          <w:bCs/>
        </w:rPr>
        <w:t>Лихви и комисионни: 3 М EURIBOR + надбавка</w:t>
      </w:r>
    </w:p>
    <w:p w:rsidR="000C14C3" w:rsidRDefault="000C14C3" w:rsidP="000C14C3">
      <w:pPr>
        <w:autoSpaceDE w:val="0"/>
        <w:autoSpaceDN w:val="0"/>
        <w:adjustRightInd w:val="0"/>
        <w:jc w:val="both"/>
        <w:rPr>
          <w:rFonts w:ascii="Garamond" w:hAnsi="Garamond"/>
          <w:bCs/>
        </w:rPr>
      </w:pPr>
      <w:r w:rsidRPr="005C4748">
        <w:rPr>
          <w:rFonts w:ascii="Garamond" w:hAnsi="Garamond"/>
          <w:bCs/>
        </w:rPr>
        <w:t>Обезпечения:  Особен залог върху съвкупност от притежаваните от Монбат АД акции на Монбат Рисайклинг ЕАД.</w:t>
      </w:r>
    </w:p>
    <w:p w:rsidR="00F01C00" w:rsidRDefault="00F01C00" w:rsidP="000C14C3">
      <w:pPr>
        <w:autoSpaceDE w:val="0"/>
        <w:autoSpaceDN w:val="0"/>
        <w:adjustRightInd w:val="0"/>
        <w:jc w:val="both"/>
        <w:rPr>
          <w:rFonts w:ascii="Garamond" w:hAnsi="Garamond"/>
          <w:bCs/>
        </w:rPr>
      </w:pPr>
      <w:r w:rsidRPr="00F01C00">
        <w:rPr>
          <w:rFonts w:ascii="Garamond" w:hAnsi="Garamond"/>
          <w:bCs/>
        </w:rPr>
        <w:t>С допълнително споразумение от 2</w:t>
      </w:r>
      <w:r w:rsidR="005C4748">
        <w:rPr>
          <w:rFonts w:ascii="Garamond" w:hAnsi="Garamond"/>
          <w:bCs/>
          <w:lang w:val="en-US"/>
        </w:rPr>
        <w:t>1</w:t>
      </w:r>
      <w:r w:rsidRPr="00F01C00">
        <w:rPr>
          <w:rFonts w:ascii="Garamond" w:hAnsi="Garamond"/>
          <w:bCs/>
        </w:rPr>
        <w:t>.07.201</w:t>
      </w:r>
      <w:r w:rsidR="005C4748">
        <w:rPr>
          <w:rFonts w:ascii="Garamond" w:hAnsi="Garamond"/>
          <w:bCs/>
          <w:lang w:val="en-US"/>
        </w:rPr>
        <w:t>8</w:t>
      </w:r>
      <w:r w:rsidRPr="00F01C00">
        <w:rPr>
          <w:rFonts w:ascii="Garamond" w:hAnsi="Garamond"/>
          <w:bCs/>
        </w:rPr>
        <w:t xml:space="preserve"> г. </w:t>
      </w:r>
      <w:r w:rsidR="005C4748" w:rsidRPr="00F01C00">
        <w:rPr>
          <w:rFonts w:ascii="Garamond" w:hAnsi="Garamond"/>
          <w:bCs/>
        </w:rPr>
        <w:t>К</w:t>
      </w:r>
      <w:r w:rsidRPr="00F01C00">
        <w:rPr>
          <w:rFonts w:ascii="Garamond" w:hAnsi="Garamond"/>
          <w:bCs/>
        </w:rPr>
        <w:t>редита</w:t>
      </w:r>
      <w:r w:rsidR="005C4748">
        <w:rPr>
          <w:rFonts w:ascii="Garamond" w:hAnsi="Garamond"/>
          <w:bCs/>
          <w:lang w:val="en-US"/>
        </w:rPr>
        <w:t xml:space="preserve"> </w:t>
      </w:r>
      <w:r w:rsidR="005C4748">
        <w:rPr>
          <w:rFonts w:ascii="Garamond" w:hAnsi="Garamond"/>
          <w:bCs/>
        </w:rPr>
        <w:t>намалява размера си.</w:t>
      </w:r>
    </w:p>
    <w:p w:rsidR="005C4748" w:rsidRPr="005C4748" w:rsidRDefault="005C4748" w:rsidP="005C4748">
      <w:pPr>
        <w:autoSpaceDE w:val="0"/>
        <w:autoSpaceDN w:val="0"/>
        <w:adjustRightInd w:val="0"/>
        <w:jc w:val="both"/>
        <w:rPr>
          <w:rFonts w:ascii="Garamond" w:hAnsi="Garamond"/>
          <w:bCs/>
        </w:rPr>
      </w:pPr>
      <w:r w:rsidRPr="005C4748">
        <w:rPr>
          <w:rFonts w:ascii="Garamond" w:hAnsi="Garamond"/>
          <w:bCs/>
        </w:rPr>
        <w:t>Дата на падеж 31.07.2020 г.</w:t>
      </w:r>
    </w:p>
    <w:p w:rsidR="005C4748" w:rsidRDefault="005C4748" w:rsidP="005C4748">
      <w:pPr>
        <w:autoSpaceDE w:val="0"/>
        <w:autoSpaceDN w:val="0"/>
        <w:adjustRightInd w:val="0"/>
        <w:jc w:val="both"/>
        <w:rPr>
          <w:rFonts w:ascii="Garamond" w:hAnsi="Garamond"/>
          <w:bCs/>
        </w:rPr>
      </w:pPr>
      <w:r w:rsidRPr="005C4748">
        <w:rPr>
          <w:rFonts w:ascii="Garamond" w:hAnsi="Garamond"/>
          <w:bCs/>
        </w:rPr>
        <w:t>Размер на кредита: 8 000 000 EUR</w:t>
      </w:r>
    </w:p>
    <w:p w:rsidR="005C4748" w:rsidRPr="005C4748" w:rsidRDefault="005C4748" w:rsidP="005C4748">
      <w:pPr>
        <w:autoSpaceDE w:val="0"/>
        <w:autoSpaceDN w:val="0"/>
        <w:adjustRightInd w:val="0"/>
        <w:jc w:val="both"/>
        <w:rPr>
          <w:rFonts w:ascii="Garamond" w:hAnsi="Garamond"/>
          <w:bCs/>
        </w:rPr>
      </w:pPr>
      <w:r w:rsidRPr="005C4748">
        <w:rPr>
          <w:rFonts w:ascii="Garamond" w:hAnsi="Garamond"/>
          <w:bCs/>
        </w:rPr>
        <w:t>Лихви и комисионни: 6 М EURIBOR + надбавка</w:t>
      </w:r>
    </w:p>
    <w:p w:rsidR="000C14C3" w:rsidRDefault="000C14C3" w:rsidP="000C14C3">
      <w:pPr>
        <w:autoSpaceDE w:val="0"/>
        <w:autoSpaceDN w:val="0"/>
        <w:adjustRightInd w:val="0"/>
        <w:jc w:val="both"/>
        <w:rPr>
          <w:rFonts w:ascii="Garamond" w:hAnsi="Garamond"/>
          <w:bCs/>
        </w:rPr>
      </w:pPr>
      <w:r w:rsidRPr="000C14C3">
        <w:rPr>
          <w:rFonts w:ascii="Garamond" w:hAnsi="Garamond"/>
          <w:bCs/>
        </w:rPr>
        <w:t xml:space="preserve">Усвоена сума към </w:t>
      </w:r>
      <w:r w:rsidR="00213666">
        <w:rPr>
          <w:rFonts w:ascii="Garamond" w:hAnsi="Garamond"/>
          <w:bCs/>
        </w:rPr>
        <w:t>31.12.2018</w:t>
      </w:r>
      <w:r w:rsidRPr="000C14C3">
        <w:rPr>
          <w:rFonts w:ascii="Garamond" w:hAnsi="Garamond"/>
          <w:bCs/>
        </w:rPr>
        <w:t xml:space="preserve"> г. в размер на </w:t>
      </w:r>
      <w:r w:rsidR="001460C4">
        <w:rPr>
          <w:rFonts w:ascii="Garamond" w:hAnsi="Garamond"/>
          <w:bCs/>
          <w:lang w:val="en-US"/>
        </w:rPr>
        <w:t>8</w:t>
      </w:r>
      <w:r w:rsidRPr="000C14C3">
        <w:rPr>
          <w:rFonts w:ascii="Garamond" w:hAnsi="Garamond"/>
          <w:bCs/>
        </w:rPr>
        <w:t xml:space="preserve"> 000 000 евро или </w:t>
      </w:r>
      <w:r w:rsidR="001460C4" w:rsidRPr="001460C4">
        <w:rPr>
          <w:rFonts w:ascii="Garamond" w:hAnsi="Garamond"/>
          <w:bCs/>
        </w:rPr>
        <w:t xml:space="preserve">15 646 640 </w:t>
      </w:r>
      <w:r w:rsidRPr="000C14C3">
        <w:rPr>
          <w:rFonts w:ascii="Garamond" w:hAnsi="Garamond"/>
          <w:bCs/>
        </w:rPr>
        <w:t>лв.</w:t>
      </w:r>
    </w:p>
    <w:p w:rsidR="00444C77" w:rsidRPr="00444C77" w:rsidRDefault="00444C77" w:rsidP="000C14C3">
      <w:pPr>
        <w:autoSpaceDE w:val="0"/>
        <w:autoSpaceDN w:val="0"/>
        <w:adjustRightInd w:val="0"/>
        <w:jc w:val="both"/>
        <w:rPr>
          <w:rFonts w:ascii="Garamond" w:hAnsi="Garamond"/>
          <w:bCs/>
        </w:rPr>
      </w:pPr>
      <w:r>
        <w:rPr>
          <w:rFonts w:ascii="Garamond" w:hAnsi="Garamond"/>
          <w:bCs/>
        </w:rPr>
        <w:t>Начислена лихва към 31.12.2018 г. в размер на 212 745 лв.</w:t>
      </w:r>
    </w:p>
    <w:p w:rsidR="000C14C3" w:rsidRPr="000C14C3" w:rsidRDefault="000C14C3" w:rsidP="000C14C3">
      <w:pPr>
        <w:autoSpaceDE w:val="0"/>
        <w:autoSpaceDN w:val="0"/>
        <w:adjustRightInd w:val="0"/>
        <w:jc w:val="both"/>
        <w:rPr>
          <w:rFonts w:ascii="Garamond" w:hAnsi="Garamond"/>
          <w:bCs/>
        </w:rPr>
      </w:pPr>
    </w:p>
    <w:p w:rsidR="000C14C3" w:rsidRPr="000C14C3" w:rsidRDefault="00200FA2" w:rsidP="000C14C3">
      <w:pPr>
        <w:autoSpaceDE w:val="0"/>
        <w:autoSpaceDN w:val="0"/>
        <w:adjustRightInd w:val="0"/>
        <w:jc w:val="both"/>
        <w:rPr>
          <w:rFonts w:ascii="Garamond" w:hAnsi="Garamond"/>
          <w:b/>
          <w:bCs/>
        </w:rPr>
      </w:pPr>
      <w:r>
        <w:rPr>
          <w:rFonts w:ascii="Garamond" w:hAnsi="Garamond"/>
          <w:b/>
          <w:bCs/>
          <w:lang w:val="en-US"/>
        </w:rPr>
        <w:t>5</w:t>
      </w:r>
      <w:r w:rsidR="000C14C3" w:rsidRPr="000C14C3">
        <w:rPr>
          <w:rFonts w:ascii="Garamond" w:hAnsi="Garamond"/>
          <w:b/>
          <w:bCs/>
        </w:rPr>
        <w:t xml:space="preserve">. Банка ДСК ЕАД </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Дог.№1675/16.09.2015 г.</w:t>
      </w:r>
    </w:p>
    <w:p w:rsidR="000C14C3" w:rsidRPr="000C14C3" w:rsidRDefault="00F2116A" w:rsidP="000C14C3">
      <w:pPr>
        <w:autoSpaceDE w:val="0"/>
        <w:autoSpaceDN w:val="0"/>
        <w:adjustRightInd w:val="0"/>
        <w:jc w:val="both"/>
        <w:rPr>
          <w:rFonts w:ascii="Garamond" w:hAnsi="Garamond"/>
          <w:bCs/>
        </w:rPr>
      </w:pPr>
      <w:r>
        <w:rPr>
          <w:rFonts w:ascii="Garamond" w:hAnsi="Garamond"/>
          <w:bCs/>
        </w:rPr>
        <w:t>Д</w:t>
      </w:r>
      <w:r w:rsidR="000C14C3" w:rsidRPr="000C14C3">
        <w:rPr>
          <w:rFonts w:ascii="Garamond" w:hAnsi="Garamond"/>
          <w:bCs/>
        </w:rPr>
        <w:t xml:space="preserve">ата на падеж: </w:t>
      </w:r>
      <w:r w:rsidR="000C14C3" w:rsidRPr="00443643">
        <w:rPr>
          <w:rFonts w:ascii="Garamond" w:hAnsi="Garamond"/>
          <w:bCs/>
        </w:rPr>
        <w:t>10.</w:t>
      </w:r>
      <w:r>
        <w:rPr>
          <w:rFonts w:ascii="Garamond" w:hAnsi="Garamond"/>
          <w:bCs/>
          <w:lang w:val="en-US"/>
        </w:rPr>
        <w:t>11</w:t>
      </w:r>
      <w:r w:rsidR="000C14C3" w:rsidRPr="00443643">
        <w:rPr>
          <w:rFonts w:ascii="Garamond" w:hAnsi="Garamond"/>
          <w:bCs/>
        </w:rPr>
        <w:t>.201</w:t>
      </w:r>
      <w:r>
        <w:rPr>
          <w:rFonts w:ascii="Garamond" w:hAnsi="Garamond"/>
          <w:bCs/>
        </w:rPr>
        <w:t>8</w:t>
      </w:r>
      <w:r w:rsidR="000C14C3" w:rsidRPr="000C14C3">
        <w:rPr>
          <w:rFonts w:ascii="Garamond" w:hAnsi="Garamond"/>
          <w:bCs/>
        </w:rPr>
        <w:t xml:space="preserve">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Размер на кредита:   2 500 000 евро</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Вид на кредита: за оборотни средства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Лихви: 3 М EURIBOR+надбавка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Обезпечение: Особен залог върху материални запаси.</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Усвоена сума към </w:t>
      </w:r>
      <w:r w:rsidR="00213666">
        <w:rPr>
          <w:rFonts w:ascii="Garamond" w:hAnsi="Garamond"/>
          <w:bCs/>
        </w:rPr>
        <w:t>31.12.2018</w:t>
      </w:r>
      <w:r w:rsidRPr="000C14C3">
        <w:rPr>
          <w:rFonts w:ascii="Garamond" w:hAnsi="Garamond"/>
          <w:bCs/>
        </w:rPr>
        <w:t xml:space="preserve"> г. в размер на 2 500 000 евро или 4 889 575 лв.</w:t>
      </w:r>
    </w:p>
    <w:p w:rsidR="000C14C3" w:rsidRPr="000C14C3" w:rsidRDefault="000C14C3" w:rsidP="000C14C3">
      <w:pPr>
        <w:autoSpaceDE w:val="0"/>
        <w:autoSpaceDN w:val="0"/>
        <w:adjustRightInd w:val="0"/>
        <w:jc w:val="both"/>
        <w:rPr>
          <w:rFonts w:ascii="Garamond" w:hAnsi="Garamond"/>
          <w:bCs/>
        </w:rPr>
      </w:pPr>
    </w:p>
    <w:p w:rsidR="000C14C3" w:rsidRPr="000C14C3" w:rsidRDefault="00200FA2" w:rsidP="000C14C3">
      <w:pPr>
        <w:autoSpaceDE w:val="0"/>
        <w:autoSpaceDN w:val="0"/>
        <w:adjustRightInd w:val="0"/>
        <w:jc w:val="both"/>
        <w:rPr>
          <w:rFonts w:ascii="Garamond" w:hAnsi="Garamond"/>
          <w:b/>
          <w:bCs/>
        </w:rPr>
      </w:pPr>
      <w:r>
        <w:rPr>
          <w:rFonts w:ascii="Garamond" w:hAnsi="Garamond"/>
          <w:b/>
          <w:bCs/>
          <w:lang w:val="en-US"/>
        </w:rPr>
        <w:t>6</w:t>
      </w:r>
      <w:r w:rsidR="000C14C3" w:rsidRPr="000C14C3">
        <w:rPr>
          <w:rFonts w:ascii="Garamond" w:hAnsi="Garamond"/>
          <w:b/>
          <w:bCs/>
        </w:rPr>
        <w:t xml:space="preserve">. Банка ДСК ЕАД </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Дог.№1674/16.09.2015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Дата на падеж: </w:t>
      </w:r>
      <w:r w:rsidRPr="00443643">
        <w:rPr>
          <w:rFonts w:ascii="Garamond" w:hAnsi="Garamond"/>
          <w:bCs/>
        </w:rPr>
        <w:t>10.</w:t>
      </w:r>
      <w:r w:rsidR="00F2116A">
        <w:rPr>
          <w:rFonts w:ascii="Garamond" w:hAnsi="Garamond"/>
          <w:bCs/>
          <w:lang w:val="en-US"/>
        </w:rPr>
        <w:t>11</w:t>
      </w:r>
      <w:r w:rsidRPr="00443643">
        <w:rPr>
          <w:rFonts w:ascii="Garamond" w:hAnsi="Garamond"/>
          <w:bCs/>
        </w:rPr>
        <w:t>.201</w:t>
      </w:r>
      <w:r w:rsidR="00F2116A">
        <w:rPr>
          <w:rFonts w:ascii="Garamond" w:hAnsi="Garamond"/>
          <w:bCs/>
          <w:lang w:val="en-US"/>
        </w:rPr>
        <w:t>8</w:t>
      </w:r>
      <w:r w:rsidRPr="00443643">
        <w:rPr>
          <w:rFonts w:ascii="Garamond" w:hAnsi="Garamond"/>
          <w:bCs/>
        </w:rPr>
        <w:t xml:space="preserve"> г</w:t>
      </w:r>
      <w:r w:rsidRPr="000C14C3">
        <w:rPr>
          <w:rFonts w:ascii="Garamond" w:hAnsi="Garamond"/>
          <w:bCs/>
        </w:rPr>
        <w:t>.</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Размер на кредита:   2 000 000 лева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Вид на кредита: за оборотни средства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Лихви: 1 М </w:t>
      </w:r>
      <w:r w:rsidRPr="000C14C3">
        <w:rPr>
          <w:rFonts w:ascii="Garamond" w:hAnsi="Garamond"/>
          <w:bCs/>
          <w:lang w:val="en-US"/>
        </w:rPr>
        <w:t>SOFI</w:t>
      </w:r>
      <w:r w:rsidRPr="000C14C3">
        <w:rPr>
          <w:rFonts w:ascii="Garamond" w:hAnsi="Garamond"/>
          <w:bCs/>
        </w:rPr>
        <w:t>BOR+надбавка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Обезпечение: Особен залог върху материални запаси.</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Усвоена сума към </w:t>
      </w:r>
      <w:r w:rsidR="00213666">
        <w:rPr>
          <w:rFonts w:ascii="Garamond" w:hAnsi="Garamond"/>
          <w:bCs/>
        </w:rPr>
        <w:t>31.12.2018</w:t>
      </w:r>
      <w:r w:rsidRPr="000C14C3">
        <w:rPr>
          <w:rFonts w:ascii="Garamond" w:hAnsi="Garamond"/>
          <w:bCs/>
        </w:rPr>
        <w:t xml:space="preserve"> г. в размер на 1 997 883 лева.</w:t>
      </w:r>
    </w:p>
    <w:p w:rsidR="000C14C3" w:rsidRPr="000C14C3" w:rsidRDefault="000C14C3" w:rsidP="000C14C3">
      <w:pPr>
        <w:autoSpaceDE w:val="0"/>
        <w:autoSpaceDN w:val="0"/>
        <w:adjustRightInd w:val="0"/>
        <w:jc w:val="both"/>
        <w:rPr>
          <w:rFonts w:ascii="Garamond" w:hAnsi="Garamond"/>
          <w:bCs/>
        </w:rPr>
      </w:pPr>
    </w:p>
    <w:p w:rsidR="000C14C3" w:rsidRPr="000C14C3" w:rsidRDefault="00200FA2" w:rsidP="000C14C3">
      <w:pPr>
        <w:autoSpaceDE w:val="0"/>
        <w:autoSpaceDN w:val="0"/>
        <w:adjustRightInd w:val="0"/>
        <w:jc w:val="both"/>
        <w:rPr>
          <w:rFonts w:ascii="Garamond" w:hAnsi="Garamond"/>
          <w:b/>
          <w:bCs/>
        </w:rPr>
      </w:pPr>
      <w:r>
        <w:rPr>
          <w:rFonts w:ascii="Garamond" w:hAnsi="Garamond"/>
          <w:b/>
          <w:bCs/>
          <w:lang w:val="en-US"/>
        </w:rPr>
        <w:lastRenderedPageBreak/>
        <w:t>7</w:t>
      </w:r>
      <w:r w:rsidR="000C14C3" w:rsidRPr="000C14C3">
        <w:rPr>
          <w:rFonts w:ascii="Garamond" w:hAnsi="Garamond"/>
          <w:b/>
          <w:bCs/>
        </w:rPr>
        <w:t xml:space="preserve">. </w:t>
      </w:r>
      <w:r w:rsidR="000C14C3" w:rsidRPr="00BD7761">
        <w:rPr>
          <w:rFonts w:ascii="Garamond" w:hAnsi="Garamond"/>
          <w:b/>
          <w:bCs/>
          <w:lang w:val="en-US"/>
        </w:rPr>
        <w:t>SG</w:t>
      </w:r>
      <w:r w:rsidR="000C14C3" w:rsidRPr="00BD7761">
        <w:rPr>
          <w:rFonts w:ascii="Garamond" w:hAnsi="Garamond"/>
          <w:b/>
          <w:bCs/>
        </w:rPr>
        <w:t xml:space="preserve"> Експресбанк</w:t>
      </w:r>
      <w:r w:rsidR="000C14C3" w:rsidRPr="000C14C3">
        <w:rPr>
          <w:rFonts w:ascii="Garamond" w:hAnsi="Garamond"/>
          <w:b/>
          <w:bCs/>
        </w:rPr>
        <w:t xml:space="preserve"> </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Дог.</w:t>
      </w:r>
      <w:r w:rsidRPr="007B0CCE">
        <w:rPr>
          <w:rFonts w:ascii="Garamond" w:hAnsi="Garamond"/>
          <w:bCs/>
        </w:rPr>
        <w:t xml:space="preserve"> </w:t>
      </w:r>
      <w:r w:rsidRPr="000C14C3">
        <w:rPr>
          <w:rFonts w:ascii="Garamond" w:hAnsi="Garamond"/>
          <w:bCs/>
        </w:rPr>
        <w:t>От 31</w:t>
      </w:r>
      <w:r w:rsidR="00BD7761">
        <w:rPr>
          <w:rFonts w:ascii="Garamond" w:hAnsi="Garamond"/>
          <w:bCs/>
          <w:lang w:val="en-US"/>
        </w:rPr>
        <w:t>.</w:t>
      </w:r>
      <w:r w:rsidRPr="000C14C3">
        <w:rPr>
          <w:rFonts w:ascii="Garamond" w:hAnsi="Garamond"/>
          <w:bCs/>
        </w:rPr>
        <w:t>10</w:t>
      </w:r>
      <w:r w:rsidR="00BD7761">
        <w:rPr>
          <w:rFonts w:ascii="Garamond" w:hAnsi="Garamond"/>
          <w:bCs/>
          <w:lang w:val="en-US"/>
        </w:rPr>
        <w:t>.</w:t>
      </w:r>
      <w:r w:rsidRPr="000C14C3">
        <w:rPr>
          <w:rFonts w:ascii="Garamond" w:hAnsi="Garamond"/>
          <w:bCs/>
        </w:rPr>
        <w:t>2017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Дата на падеж: </w:t>
      </w:r>
      <w:r w:rsidRPr="007B0CCE">
        <w:rPr>
          <w:rFonts w:ascii="Garamond" w:hAnsi="Garamond"/>
          <w:bCs/>
        </w:rPr>
        <w:t>31</w:t>
      </w:r>
      <w:r w:rsidRPr="000C14C3">
        <w:rPr>
          <w:rFonts w:ascii="Garamond" w:hAnsi="Garamond"/>
          <w:bCs/>
        </w:rPr>
        <w:t>.</w:t>
      </w:r>
      <w:r w:rsidRPr="007B0CCE">
        <w:rPr>
          <w:rFonts w:ascii="Garamond" w:hAnsi="Garamond"/>
          <w:bCs/>
        </w:rPr>
        <w:t>10</w:t>
      </w:r>
      <w:r w:rsidRPr="000C14C3">
        <w:rPr>
          <w:rFonts w:ascii="Garamond" w:hAnsi="Garamond"/>
          <w:bCs/>
        </w:rPr>
        <w:t>.201</w:t>
      </w:r>
      <w:r w:rsidRPr="007B0CCE">
        <w:rPr>
          <w:rFonts w:ascii="Garamond" w:hAnsi="Garamond"/>
          <w:bCs/>
        </w:rPr>
        <w:t>8</w:t>
      </w:r>
      <w:r w:rsidRPr="000C14C3">
        <w:rPr>
          <w:rFonts w:ascii="Garamond" w:hAnsi="Garamond"/>
          <w:bCs/>
        </w:rPr>
        <w:t xml:space="preserve">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Размер на кредита:   </w:t>
      </w:r>
      <w:r w:rsidRPr="007B0CCE">
        <w:rPr>
          <w:rFonts w:ascii="Garamond" w:hAnsi="Garamond"/>
          <w:bCs/>
        </w:rPr>
        <w:t>7</w:t>
      </w:r>
      <w:r w:rsidRPr="000C14C3">
        <w:rPr>
          <w:rFonts w:ascii="Garamond" w:hAnsi="Garamond"/>
          <w:bCs/>
          <w:lang w:val="en-US"/>
        </w:rPr>
        <w:t> </w:t>
      </w:r>
      <w:r w:rsidRPr="007B0CCE">
        <w:rPr>
          <w:rFonts w:ascii="Garamond" w:hAnsi="Garamond"/>
          <w:bCs/>
        </w:rPr>
        <w:t xml:space="preserve">000 </w:t>
      </w:r>
      <w:r w:rsidRPr="000C14C3">
        <w:rPr>
          <w:rFonts w:ascii="Garamond" w:hAnsi="Garamond"/>
          <w:bCs/>
        </w:rPr>
        <w:t>000 лева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Вид на кредита: за оборотни средства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Лихви: 1 М </w:t>
      </w:r>
      <w:proofErr w:type="spellStart"/>
      <w:r w:rsidRPr="000C14C3">
        <w:rPr>
          <w:rFonts w:ascii="Garamond" w:hAnsi="Garamond"/>
          <w:bCs/>
          <w:lang w:val="en-US"/>
        </w:rPr>
        <w:t>Sofibor</w:t>
      </w:r>
      <w:proofErr w:type="spellEnd"/>
      <w:r w:rsidRPr="000C14C3">
        <w:rPr>
          <w:rFonts w:ascii="Garamond" w:hAnsi="Garamond"/>
          <w:bCs/>
        </w:rPr>
        <w:t>+надбавка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Обезпечение: Особен залог върху материални запаси. Особен залог върху вземания по банкови сметки в банката.</w:t>
      </w:r>
    </w:p>
    <w:p w:rsidR="000C14C3" w:rsidRPr="004C3023" w:rsidRDefault="000C14C3" w:rsidP="000C14C3">
      <w:pPr>
        <w:autoSpaceDE w:val="0"/>
        <w:autoSpaceDN w:val="0"/>
        <w:adjustRightInd w:val="0"/>
        <w:jc w:val="both"/>
        <w:rPr>
          <w:rFonts w:ascii="Garamond" w:hAnsi="Garamond"/>
          <w:bCs/>
        </w:rPr>
      </w:pPr>
      <w:r w:rsidRPr="000C14C3">
        <w:rPr>
          <w:rFonts w:ascii="Garamond" w:hAnsi="Garamond"/>
          <w:bCs/>
        </w:rPr>
        <w:t xml:space="preserve">Усвоена сума към </w:t>
      </w:r>
      <w:r w:rsidR="00213666">
        <w:rPr>
          <w:rFonts w:ascii="Garamond" w:hAnsi="Garamond"/>
          <w:bCs/>
        </w:rPr>
        <w:t>31.12.2018</w:t>
      </w:r>
      <w:r w:rsidRPr="000C14C3">
        <w:rPr>
          <w:rFonts w:ascii="Garamond" w:hAnsi="Garamond"/>
          <w:bCs/>
        </w:rPr>
        <w:t xml:space="preserve"> г. в размер на </w:t>
      </w:r>
      <w:r w:rsidR="001460C4" w:rsidRPr="004C3023">
        <w:rPr>
          <w:rFonts w:ascii="Garamond" w:hAnsi="Garamond"/>
          <w:bCs/>
        </w:rPr>
        <w:t>6</w:t>
      </w:r>
      <w:r w:rsidR="004C3023" w:rsidRPr="004C3023">
        <w:rPr>
          <w:rFonts w:ascii="Garamond" w:hAnsi="Garamond"/>
          <w:bCs/>
        </w:rPr>
        <w:t> </w:t>
      </w:r>
      <w:r w:rsidR="001460C4" w:rsidRPr="004C3023">
        <w:rPr>
          <w:rFonts w:ascii="Garamond" w:hAnsi="Garamond"/>
          <w:bCs/>
        </w:rPr>
        <w:t>9</w:t>
      </w:r>
      <w:r w:rsidR="004C3023" w:rsidRPr="004C3023">
        <w:rPr>
          <w:rFonts w:ascii="Garamond" w:hAnsi="Garamond"/>
          <w:bCs/>
          <w:lang w:val="en-US"/>
        </w:rPr>
        <w:t>74 517</w:t>
      </w:r>
      <w:r w:rsidR="001460C4" w:rsidRPr="004C3023">
        <w:rPr>
          <w:rFonts w:ascii="Garamond" w:hAnsi="Garamond"/>
          <w:bCs/>
        </w:rPr>
        <w:t xml:space="preserve"> </w:t>
      </w:r>
      <w:r w:rsidRPr="004C3023">
        <w:rPr>
          <w:rFonts w:ascii="Garamond" w:hAnsi="Garamond"/>
          <w:bCs/>
        </w:rPr>
        <w:t>лева.</w:t>
      </w:r>
    </w:p>
    <w:p w:rsidR="000C14C3" w:rsidRPr="004C3023" w:rsidRDefault="000C14C3" w:rsidP="000C14C3">
      <w:pPr>
        <w:autoSpaceDE w:val="0"/>
        <w:autoSpaceDN w:val="0"/>
        <w:adjustRightInd w:val="0"/>
        <w:jc w:val="both"/>
        <w:rPr>
          <w:rFonts w:ascii="Garamond" w:hAnsi="Garamond"/>
          <w:bCs/>
        </w:rPr>
      </w:pPr>
    </w:p>
    <w:p w:rsidR="000C14C3" w:rsidRPr="004C3023" w:rsidRDefault="00200FA2" w:rsidP="000C14C3">
      <w:pPr>
        <w:autoSpaceDE w:val="0"/>
        <w:autoSpaceDN w:val="0"/>
        <w:adjustRightInd w:val="0"/>
        <w:jc w:val="both"/>
        <w:rPr>
          <w:rFonts w:ascii="Garamond" w:hAnsi="Garamond"/>
          <w:b/>
          <w:bCs/>
        </w:rPr>
      </w:pPr>
      <w:r>
        <w:rPr>
          <w:rFonts w:ascii="Garamond" w:hAnsi="Garamond"/>
          <w:b/>
          <w:bCs/>
          <w:lang w:val="en-US"/>
        </w:rPr>
        <w:t>8</w:t>
      </w:r>
      <w:r w:rsidR="000C14C3" w:rsidRPr="004C3023">
        <w:rPr>
          <w:rFonts w:ascii="Garamond" w:hAnsi="Garamond"/>
          <w:b/>
          <w:bCs/>
        </w:rPr>
        <w:t>. Райфайзенбанк България ЕАД</w:t>
      </w:r>
    </w:p>
    <w:p w:rsidR="000C14C3" w:rsidRPr="004C3023" w:rsidRDefault="000C14C3" w:rsidP="000C14C3">
      <w:pPr>
        <w:autoSpaceDE w:val="0"/>
        <w:autoSpaceDN w:val="0"/>
        <w:adjustRightInd w:val="0"/>
        <w:jc w:val="both"/>
        <w:rPr>
          <w:rFonts w:ascii="Garamond" w:hAnsi="Garamond"/>
          <w:bCs/>
        </w:rPr>
      </w:pPr>
      <w:r w:rsidRPr="004C3023">
        <w:rPr>
          <w:rFonts w:ascii="Garamond" w:hAnsi="Garamond"/>
          <w:bCs/>
        </w:rPr>
        <w:t>Дог. от 09.11.2015 г.</w:t>
      </w:r>
    </w:p>
    <w:p w:rsidR="000C14C3" w:rsidRPr="004C3023" w:rsidRDefault="000C14C3" w:rsidP="000C14C3">
      <w:pPr>
        <w:autoSpaceDE w:val="0"/>
        <w:autoSpaceDN w:val="0"/>
        <w:adjustRightInd w:val="0"/>
        <w:jc w:val="both"/>
        <w:rPr>
          <w:rFonts w:ascii="Garamond" w:hAnsi="Garamond"/>
          <w:bCs/>
        </w:rPr>
      </w:pPr>
      <w:r w:rsidRPr="004C3023">
        <w:rPr>
          <w:rFonts w:ascii="Garamond" w:hAnsi="Garamond"/>
          <w:bCs/>
        </w:rPr>
        <w:t>Дата на падеж: 15.05.201</w:t>
      </w:r>
      <w:r w:rsidR="00571DD1" w:rsidRPr="004C3023">
        <w:rPr>
          <w:rFonts w:ascii="Garamond" w:hAnsi="Garamond"/>
          <w:bCs/>
        </w:rPr>
        <w:t>9</w:t>
      </w:r>
      <w:r w:rsidRPr="004C3023">
        <w:rPr>
          <w:rFonts w:ascii="Garamond" w:hAnsi="Garamond"/>
          <w:bCs/>
        </w:rPr>
        <w:t xml:space="preserve"> г.</w:t>
      </w:r>
    </w:p>
    <w:p w:rsidR="000C14C3" w:rsidRPr="004C3023" w:rsidRDefault="000C14C3" w:rsidP="000C14C3">
      <w:pPr>
        <w:autoSpaceDE w:val="0"/>
        <w:autoSpaceDN w:val="0"/>
        <w:adjustRightInd w:val="0"/>
        <w:jc w:val="both"/>
        <w:rPr>
          <w:rFonts w:ascii="Garamond" w:hAnsi="Garamond"/>
          <w:bCs/>
        </w:rPr>
      </w:pPr>
      <w:r w:rsidRPr="004C3023">
        <w:rPr>
          <w:rFonts w:ascii="Garamond" w:hAnsi="Garamond"/>
          <w:bCs/>
        </w:rPr>
        <w:t xml:space="preserve">Размер на кредита:   490 000 </w:t>
      </w:r>
      <w:r w:rsidR="00237507" w:rsidRPr="004C3023">
        <w:rPr>
          <w:rFonts w:ascii="Garamond" w:hAnsi="Garamond"/>
          <w:bCs/>
        </w:rPr>
        <w:t>лева</w:t>
      </w:r>
    </w:p>
    <w:p w:rsidR="000C14C3" w:rsidRPr="004C3023" w:rsidRDefault="000C14C3" w:rsidP="000C14C3">
      <w:pPr>
        <w:autoSpaceDE w:val="0"/>
        <w:autoSpaceDN w:val="0"/>
        <w:adjustRightInd w:val="0"/>
        <w:jc w:val="both"/>
        <w:rPr>
          <w:rFonts w:ascii="Garamond" w:hAnsi="Garamond"/>
          <w:bCs/>
        </w:rPr>
      </w:pPr>
      <w:r w:rsidRPr="004C3023">
        <w:rPr>
          <w:rFonts w:ascii="Garamond" w:hAnsi="Garamond"/>
          <w:bCs/>
        </w:rPr>
        <w:t>Вид на кредита: Овърдрафт</w:t>
      </w:r>
    </w:p>
    <w:p w:rsidR="000C14C3" w:rsidRPr="004C3023" w:rsidRDefault="000C14C3" w:rsidP="000C14C3">
      <w:pPr>
        <w:autoSpaceDE w:val="0"/>
        <w:autoSpaceDN w:val="0"/>
        <w:adjustRightInd w:val="0"/>
        <w:jc w:val="both"/>
        <w:rPr>
          <w:rFonts w:ascii="Garamond" w:hAnsi="Garamond"/>
          <w:bCs/>
        </w:rPr>
      </w:pPr>
      <w:r w:rsidRPr="004C3023">
        <w:rPr>
          <w:rFonts w:ascii="Garamond" w:hAnsi="Garamond"/>
          <w:bCs/>
        </w:rPr>
        <w:t xml:space="preserve">Лихви: 1 М </w:t>
      </w:r>
      <w:r w:rsidRPr="004C3023">
        <w:rPr>
          <w:rFonts w:ascii="Garamond" w:hAnsi="Garamond"/>
          <w:bCs/>
          <w:lang w:val="en-US"/>
        </w:rPr>
        <w:t>SOFIBOR</w:t>
      </w:r>
      <w:r w:rsidRPr="004C3023">
        <w:rPr>
          <w:rFonts w:ascii="Garamond" w:hAnsi="Garamond"/>
          <w:bCs/>
        </w:rPr>
        <w:t>+надбавка</w:t>
      </w:r>
    </w:p>
    <w:p w:rsidR="000C14C3" w:rsidRPr="004C3023" w:rsidRDefault="000C14C3" w:rsidP="000C14C3">
      <w:pPr>
        <w:autoSpaceDE w:val="0"/>
        <w:autoSpaceDN w:val="0"/>
        <w:adjustRightInd w:val="0"/>
        <w:jc w:val="both"/>
        <w:rPr>
          <w:rFonts w:ascii="Garamond" w:hAnsi="Garamond"/>
          <w:bCs/>
        </w:rPr>
      </w:pPr>
      <w:r w:rsidRPr="004C3023">
        <w:rPr>
          <w:rFonts w:ascii="Garamond" w:hAnsi="Garamond"/>
          <w:bCs/>
        </w:rPr>
        <w:t>Обезпечение: Необезпечен</w:t>
      </w:r>
    </w:p>
    <w:p w:rsidR="000C14C3" w:rsidRPr="000C14C3" w:rsidRDefault="000C14C3" w:rsidP="000C14C3">
      <w:pPr>
        <w:autoSpaceDE w:val="0"/>
        <w:autoSpaceDN w:val="0"/>
        <w:adjustRightInd w:val="0"/>
        <w:jc w:val="both"/>
        <w:rPr>
          <w:rFonts w:ascii="Garamond" w:hAnsi="Garamond"/>
          <w:bCs/>
        </w:rPr>
      </w:pPr>
      <w:r w:rsidRPr="004C3023">
        <w:rPr>
          <w:rFonts w:ascii="Garamond" w:hAnsi="Garamond"/>
          <w:bCs/>
        </w:rPr>
        <w:t xml:space="preserve">Усвоена сума към </w:t>
      </w:r>
      <w:r w:rsidR="00213666" w:rsidRPr="004C3023">
        <w:rPr>
          <w:rFonts w:ascii="Garamond" w:hAnsi="Garamond"/>
          <w:bCs/>
        </w:rPr>
        <w:t>31.12.2018</w:t>
      </w:r>
      <w:r w:rsidRPr="004C3023">
        <w:rPr>
          <w:rFonts w:ascii="Garamond" w:hAnsi="Garamond"/>
          <w:bCs/>
        </w:rPr>
        <w:t xml:space="preserve"> г. в размер на </w:t>
      </w:r>
      <w:r w:rsidR="004C3023" w:rsidRPr="004C3023">
        <w:rPr>
          <w:rFonts w:ascii="Garamond" w:hAnsi="Garamond"/>
          <w:bCs/>
          <w:lang w:val="en-US"/>
        </w:rPr>
        <w:t>488 434</w:t>
      </w:r>
      <w:r w:rsidR="001460C4" w:rsidRPr="004C3023">
        <w:rPr>
          <w:rFonts w:ascii="Garamond" w:hAnsi="Garamond"/>
          <w:bCs/>
        </w:rPr>
        <w:t xml:space="preserve"> </w:t>
      </w:r>
      <w:r w:rsidRPr="004C3023">
        <w:rPr>
          <w:rFonts w:ascii="Garamond" w:hAnsi="Garamond"/>
          <w:bCs/>
        </w:rPr>
        <w:t>лева.</w:t>
      </w:r>
    </w:p>
    <w:p w:rsidR="000C14C3" w:rsidRPr="000C14C3" w:rsidRDefault="000C14C3" w:rsidP="000C14C3">
      <w:pPr>
        <w:autoSpaceDE w:val="0"/>
        <w:autoSpaceDN w:val="0"/>
        <w:adjustRightInd w:val="0"/>
        <w:jc w:val="both"/>
        <w:rPr>
          <w:rFonts w:ascii="Garamond" w:hAnsi="Garamond"/>
          <w:bCs/>
        </w:rPr>
      </w:pPr>
    </w:p>
    <w:p w:rsidR="000C14C3" w:rsidRPr="000C14C3" w:rsidRDefault="00200FA2" w:rsidP="000C14C3">
      <w:pPr>
        <w:autoSpaceDE w:val="0"/>
        <w:autoSpaceDN w:val="0"/>
        <w:adjustRightInd w:val="0"/>
        <w:jc w:val="both"/>
        <w:rPr>
          <w:rFonts w:ascii="Garamond" w:hAnsi="Garamond"/>
          <w:b/>
          <w:bCs/>
        </w:rPr>
      </w:pPr>
      <w:r>
        <w:rPr>
          <w:rFonts w:ascii="Garamond" w:hAnsi="Garamond"/>
          <w:b/>
          <w:bCs/>
          <w:lang w:val="en-US"/>
        </w:rPr>
        <w:t>9</w:t>
      </w:r>
      <w:r w:rsidR="000C14C3" w:rsidRPr="000C14C3">
        <w:rPr>
          <w:rFonts w:ascii="Garamond" w:hAnsi="Garamond"/>
          <w:b/>
          <w:bCs/>
        </w:rPr>
        <w:t>. Хипо Ное Группе банк АГ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Дог.</w:t>
      </w:r>
      <w:r w:rsidRPr="007B0CCE">
        <w:rPr>
          <w:rFonts w:ascii="Garamond" w:hAnsi="Garamond"/>
          <w:bCs/>
        </w:rPr>
        <w:t xml:space="preserve"> </w:t>
      </w:r>
      <w:r w:rsidRPr="000C14C3">
        <w:rPr>
          <w:rFonts w:ascii="Garamond" w:hAnsi="Garamond"/>
          <w:bCs/>
        </w:rPr>
        <w:t>от 21.07.2016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Дата на падеж: 21.07.2021 г.</w:t>
      </w:r>
    </w:p>
    <w:p w:rsidR="000C14C3" w:rsidRPr="00B70B51" w:rsidRDefault="000C14C3" w:rsidP="000C14C3">
      <w:pPr>
        <w:autoSpaceDE w:val="0"/>
        <w:autoSpaceDN w:val="0"/>
        <w:adjustRightInd w:val="0"/>
        <w:jc w:val="both"/>
        <w:rPr>
          <w:rFonts w:ascii="Garamond" w:hAnsi="Garamond"/>
          <w:bCs/>
        </w:rPr>
      </w:pPr>
      <w:r w:rsidRPr="00B70B51">
        <w:rPr>
          <w:rFonts w:ascii="Garamond" w:hAnsi="Garamond"/>
          <w:bCs/>
        </w:rPr>
        <w:t xml:space="preserve">Размер на кредита:   3 600 000 </w:t>
      </w:r>
      <w:r w:rsidRPr="00B70B51">
        <w:rPr>
          <w:rFonts w:ascii="Garamond" w:hAnsi="Garamond"/>
          <w:bCs/>
          <w:lang w:val="en-US"/>
        </w:rPr>
        <w:t>EUR</w:t>
      </w:r>
    </w:p>
    <w:p w:rsidR="000C14C3" w:rsidRPr="00B70B51" w:rsidRDefault="000C14C3" w:rsidP="000C14C3">
      <w:pPr>
        <w:autoSpaceDE w:val="0"/>
        <w:autoSpaceDN w:val="0"/>
        <w:adjustRightInd w:val="0"/>
        <w:jc w:val="both"/>
        <w:rPr>
          <w:rFonts w:ascii="Garamond" w:hAnsi="Garamond"/>
          <w:bCs/>
        </w:rPr>
      </w:pPr>
      <w:r w:rsidRPr="00B70B51">
        <w:rPr>
          <w:rFonts w:ascii="Garamond" w:hAnsi="Garamond"/>
          <w:bCs/>
        </w:rPr>
        <w:t>Вид на кредита: Овърдрафт</w:t>
      </w:r>
    </w:p>
    <w:p w:rsidR="000C14C3" w:rsidRPr="000C14C3" w:rsidRDefault="000C14C3" w:rsidP="000C14C3">
      <w:pPr>
        <w:autoSpaceDE w:val="0"/>
        <w:autoSpaceDN w:val="0"/>
        <w:adjustRightInd w:val="0"/>
        <w:jc w:val="both"/>
        <w:rPr>
          <w:rFonts w:ascii="Garamond" w:hAnsi="Garamond"/>
          <w:bCs/>
        </w:rPr>
      </w:pPr>
      <w:r w:rsidRPr="00B70B51">
        <w:rPr>
          <w:rFonts w:ascii="Garamond" w:hAnsi="Garamond"/>
          <w:bCs/>
        </w:rPr>
        <w:t xml:space="preserve">Лихви: 6 М </w:t>
      </w:r>
      <w:r w:rsidRPr="00B70B51">
        <w:rPr>
          <w:rFonts w:ascii="Garamond" w:hAnsi="Garamond"/>
          <w:bCs/>
          <w:lang w:val="en-US"/>
        </w:rPr>
        <w:t>EURIBOR</w:t>
      </w:r>
      <w:r w:rsidRPr="00B70B51">
        <w:rPr>
          <w:rFonts w:ascii="Garamond" w:hAnsi="Garamond"/>
          <w:bCs/>
        </w:rPr>
        <w:t>+надбавка</w:t>
      </w:r>
    </w:p>
    <w:p w:rsidR="000C14C3" w:rsidRDefault="000C14C3" w:rsidP="000C14C3">
      <w:pPr>
        <w:autoSpaceDE w:val="0"/>
        <w:autoSpaceDN w:val="0"/>
        <w:adjustRightInd w:val="0"/>
        <w:jc w:val="both"/>
        <w:rPr>
          <w:rFonts w:ascii="Garamond" w:hAnsi="Garamond"/>
          <w:bCs/>
        </w:rPr>
      </w:pPr>
      <w:r w:rsidRPr="000C14C3">
        <w:rPr>
          <w:rFonts w:ascii="Garamond" w:hAnsi="Garamond"/>
          <w:bCs/>
        </w:rPr>
        <w:t>Обезпечение: Втори особен залог върху съвкупност от притежаваните от Монбат АД акции на Монбат Рисайклинг ЕАД.</w:t>
      </w:r>
    </w:p>
    <w:p w:rsidR="00B70B51" w:rsidRPr="00B70B51" w:rsidRDefault="00B70B51" w:rsidP="00B70B51">
      <w:pPr>
        <w:autoSpaceDE w:val="0"/>
        <w:autoSpaceDN w:val="0"/>
        <w:adjustRightInd w:val="0"/>
        <w:jc w:val="both"/>
        <w:rPr>
          <w:rFonts w:ascii="Garamond" w:hAnsi="Garamond"/>
          <w:bCs/>
        </w:rPr>
      </w:pPr>
      <w:r w:rsidRPr="00B70B51">
        <w:rPr>
          <w:rFonts w:ascii="Garamond" w:hAnsi="Garamond"/>
          <w:bCs/>
        </w:rPr>
        <w:t xml:space="preserve">С допълнително споразумение от 21.07.2018 г. Кредита </w:t>
      </w:r>
      <w:r>
        <w:rPr>
          <w:rFonts w:ascii="Garamond" w:hAnsi="Garamond"/>
          <w:bCs/>
        </w:rPr>
        <w:t>увеличава</w:t>
      </w:r>
      <w:r w:rsidRPr="00B70B51">
        <w:rPr>
          <w:rFonts w:ascii="Garamond" w:hAnsi="Garamond"/>
          <w:bCs/>
        </w:rPr>
        <w:t xml:space="preserve"> размера си.</w:t>
      </w:r>
    </w:p>
    <w:p w:rsidR="00B70B51" w:rsidRPr="00B70B51" w:rsidRDefault="00B70B51" w:rsidP="00B70B51">
      <w:pPr>
        <w:autoSpaceDE w:val="0"/>
        <w:autoSpaceDN w:val="0"/>
        <w:adjustRightInd w:val="0"/>
        <w:jc w:val="both"/>
        <w:rPr>
          <w:rFonts w:ascii="Garamond" w:hAnsi="Garamond"/>
          <w:bCs/>
        </w:rPr>
      </w:pPr>
      <w:r w:rsidRPr="00B70B51">
        <w:rPr>
          <w:rFonts w:ascii="Garamond" w:hAnsi="Garamond"/>
          <w:bCs/>
        </w:rPr>
        <w:t>Дата на падеж 31.07.202</w:t>
      </w:r>
      <w:r>
        <w:rPr>
          <w:rFonts w:ascii="Garamond" w:hAnsi="Garamond"/>
          <w:bCs/>
        </w:rPr>
        <w:t>3</w:t>
      </w:r>
      <w:r w:rsidRPr="00B70B51">
        <w:rPr>
          <w:rFonts w:ascii="Garamond" w:hAnsi="Garamond"/>
          <w:bCs/>
        </w:rPr>
        <w:t xml:space="preserve"> г.</w:t>
      </w:r>
    </w:p>
    <w:p w:rsidR="00B70B51" w:rsidRPr="00B70B51" w:rsidRDefault="00B70B51" w:rsidP="00B70B51">
      <w:pPr>
        <w:autoSpaceDE w:val="0"/>
        <w:autoSpaceDN w:val="0"/>
        <w:adjustRightInd w:val="0"/>
        <w:jc w:val="both"/>
        <w:rPr>
          <w:rFonts w:ascii="Garamond" w:hAnsi="Garamond"/>
          <w:bCs/>
        </w:rPr>
      </w:pPr>
      <w:r w:rsidRPr="00B70B51">
        <w:rPr>
          <w:rFonts w:ascii="Garamond" w:hAnsi="Garamond"/>
          <w:bCs/>
        </w:rPr>
        <w:t xml:space="preserve">Размер на кредита: </w:t>
      </w:r>
      <w:r>
        <w:rPr>
          <w:rFonts w:ascii="Garamond" w:hAnsi="Garamond"/>
          <w:bCs/>
        </w:rPr>
        <w:t>5</w:t>
      </w:r>
      <w:r w:rsidRPr="00B70B51">
        <w:rPr>
          <w:rFonts w:ascii="Garamond" w:hAnsi="Garamond"/>
          <w:bCs/>
        </w:rPr>
        <w:t xml:space="preserve"> 000 000 EUR</w:t>
      </w:r>
    </w:p>
    <w:p w:rsidR="00B70B51" w:rsidRPr="000C14C3" w:rsidRDefault="00B70B51" w:rsidP="00B70B51">
      <w:pPr>
        <w:autoSpaceDE w:val="0"/>
        <w:autoSpaceDN w:val="0"/>
        <w:adjustRightInd w:val="0"/>
        <w:jc w:val="both"/>
        <w:rPr>
          <w:rFonts w:ascii="Garamond" w:hAnsi="Garamond"/>
          <w:bCs/>
        </w:rPr>
      </w:pPr>
      <w:r w:rsidRPr="00B70B51">
        <w:rPr>
          <w:rFonts w:ascii="Garamond" w:hAnsi="Garamond"/>
          <w:bCs/>
        </w:rPr>
        <w:t>Лихви и комисионни: 6 М EURIBOR + надбавка</w:t>
      </w:r>
    </w:p>
    <w:p w:rsidR="000C14C3" w:rsidRDefault="000C14C3" w:rsidP="000C14C3">
      <w:pPr>
        <w:autoSpaceDE w:val="0"/>
        <w:autoSpaceDN w:val="0"/>
        <w:adjustRightInd w:val="0"/>
        <w:jc w:val="both"/>
        <w:rPr>
          <w:rFonts w:ascii="Garamond" w:hAnsi="Garamond"/>
          <w:bCs/>
        </w:rPr>
      </w:pPr>
      <w:r w:rsidRPr="000C14C3">
        <w:rPr>
          <w:rFonts w:ascii="Garamond" w:hAnsi="Garamond"/>
          <w:bCs/>
        </w:rPr>
        <w:t xml:space="preserve">Усвоена сума към </w:t>
      </w:r>
      <w:r w:rsidR="00213666">
        <w:rPr>
          <w:rFonts w:ascii="Garamond" w:hAnsi="Garamond"/>
          <w:bCs/>
        </w:rPr>
        <w:t>31.12.2018</w:t>
      </w:r>
      <w:r w:rsidRPr="000C14C3">
        <w:rPr>
          <w:rFonts w:ascii="Garamond" w:hAnsi="Garamond"/>
          <w:bCs/>
        </w:rPr>
        <w:t xml:space="preserve"> г. в размер на </w:t>
      </w:r>
      <w:r w:rsidR="001460C4">
        <w:rPr>
          <w:rFonts w:ascii="Garamond" w:hAnsi="Garamond"/>
          <w:bCs/>
          <w:lang w:val="en-US"/>
        </w:rPr>
        <w:t>5 000</w:t>
      </w:r>
      <w:r w:rsidRPr="000C14C3">
        <w:rPr>
          <w:rFonts w:ascii="Garamond" w:hAnsi="Garamond"/>
          <w:bCs/>
        </w:rPr>
        <w:t xml:space="preserve"> 000 </w:t>
      </w:r>
      <w:r w:rsidRPr="000C14C3">
        <w:rPr>
          <w:rFonts w:ascii="Garamond" w:hAnsi="Garamond"/>
          <w:bCs/>
          <w:lang w:val="en-US"/>
        </w:rPr>
        <w:t>EUR</w:t>
      </w:r>
      <w:r w:rsidRPr="007B0CCE">
        <w:rPr>
          <w:rFonts w:ascii="Garamond" w:hAnsi="Garamond"/>
          <w:bCs/>
        </w:rPr>
        <w:t xml:space="preserve"> </w:t>
      </w:r>
      <w:r w:rsidRPr="000C14C3">
        <w:rPr>
          <w:rFonts w:ascii="Garamond" w:hAnsi="Garamond"/>
          <w:bCs/>
        </w:rPr>
        <w:t xml:space="preserve">или </w:t>
      </w:r>
      <w:r w:rsidR="001460C4" w:rsidRPr="001460C4">
        <w:rPr>
          <w:rFonts w:ascii="Garamond" w:hAnsi="Garamond"/>
          <w:bCs/>
        </w:rPr>
        <w:t xml:space="preserve">9 779 150 </w:t>
      </w:r>
      <w:r w:rsidRPr="000C14C3">
        <w:rPr>
          <w:rFonts w:ascii="Garamond" w:hAnsi="Garamond"/>
          <w:bCs/>
        </w:rPr>
        <w:t>лева.</w:t>
      </w:r>
    </w:p>
    <w:p w:rsidR="00444C77" w:rsidRPr="00444C77" w:rsidRDefault="00444C77" w:rsidP="00444C77">
      <w:pPr>
        <w:autoSpaceDE w:val="0"/>
        <w:autoSpaceDN w:val="0"/>
        <w:adjustRightInd w:val="0"/>
        <w:jc w:val="both"/>
        <w:rPr>
          <w:rFonts w:ascii="Garamond" w:hAnsi="Garamond"/>
          <w:bCs/>
        </w:rPr>
      </w:pPr>
      <w:r>
        <w:rPr>
          <w:rFonts w:ascii="Garamond" w:hAnsi="Garamond"/>
          <w:bCs/>
        </w:rPr>
        <w:t>Начислена лихва към 31.12.2018 г. в размер на 127 158 лв.</w:t>
      </w:r>
    </w:p>
    <w:p w:rsidR="00444C77" w:rsidRPr="000C14C3" w:rsidRDefault="00444C77" w:rsidP="000C14C3">
      <w:pPr>
        <w:autoSpaceDE w:val="0"/>
        <w:autoSpaceDN w:val="0"/>
        <w:adjustRightInd w:val="0"/>
        <w:jc w:val="both"/>
        <w:rPr>
          <w:rFonts w:ascii="Garamond" w:hAnsi="Garamond"/>
          <w:bCs/>
        </w:rPr>
      </w:pPr>
    </w:p>
    <w:p w:rsidR="000C14C3" w:rsidRPr="000C14C3" w:rsidRDefault="000C14C3" w:rsidP="000C14C3">
      <w:pPr>
        <w:autoSpaceDE w:val="0"/>
        <w:autoSpaceDN w:val="0"/>
        <w:adjustRightInd w:val="0"/>
        <w:jc w:val="both"/>
        <w:rPr>
          <w:rFonts w:ascii="Garamond" w:hAnsi="Garamond"/>
          <w:b/>
          <w:bCs/>
        </w:rPr>
      </w:pPr>
      <w:r w:rsidRPr="007B0CCE">
        <w:rPr>
          <w:rFonts w:ascii="Garamond" w:hAnsi="Garamond"/>
          <w:b/>
          <w:bCs/>
        </w:rPr>
        <w:t>1</w:t>
      </w:r>
      <w:r w:rsidR="00200FA2">
        <w:rPr>
          <w:rFonts w:ascii="Garamond" w:hAnsi="Garamond"/>
          <w:b/>
          <w:bCs/>
          <w:lang w:val="en-US"/>
        </w:rPr>
        <w:t>0</w:t>
      </w:r>
      <w:r w:rsidRPr="007B0CCE">
        <w:rPr>
          <w:rFonts w:ascii="Garamond" w:hAnsi="Garamond"/>
          <w:b/>
          <w:bCs/>
        </w:rPr>
        <w:t>.</w:t>
      </w:r>
      <w:r w:rsidRPr="000C14C3">
        <w:rPr>
          <w:rFonts w:ascii="Garamond" w:hAnsi="Garamond"/>
          <w:b/>
          <w:bCs/>
        </w:rPr>
        <w:t xml:space="preserve"> Пиреос Банк</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Дог.</w:t>
      </w:r>
      <w:r w:rsidRPr="007B0CCE">
        <w:rPr>
          <w:rFonts w:ascii="Garamond" w:hAnsi="Garamond"/>
          <w:bCs/>
        </w:rPr>
        <w:t xml:space="preserve"> </w:t>
      </w:r>
      <w:r w:rsidRPr="000C14C3">
        <w:rPr>
          <w:rFonts w:ascii="Garamond" w:hAnsi="Garamond"/>
          <w:bCs/>
        </w:rPr>
        <w:t>от 05.10.2017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Дата на падеж: </w:t>
      </w:r>
      <w:r w:rsidRPr="00F37F6B">
        <w:rPr>
          <w:rFonts w:ascii="Garamond" w:hAnsi="Garamond"/>
          <w:bCs/>
        </w:rPr>
        <w:t>30.09.201</w:t>
      </w:r>
      <w:r w:rsidR="00F37F6B" w:rsidRPr="00F37F6B">
        <w:rPr>
          <w:rFonts w:ascii="Garamond" w:hAnsi="Garamond"/>
          <w:bCs/>
          <w:lang w:val="en-US"/>
        </w:rPr>
        <w:t>9</w:t>
      </w:r>
      <w:r w:rsidRPr="000C14C3">
        <w:rPr>
          <w:rFonts w:ascii="Garamond" w:hAnsi="Garamond"/>
          <w:bCs/>
        </w:rPr>
        <w:t xml:space="preserve"> г.</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Размер на кредита:   2 556 459 евро.</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Вид на кредита: Кредетна линия</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Лихви: 3 М </w:t>
      </w:r>
      <w:r w:rsidRPr="000C14C3">
        <w:rPr>
          <w:rFonts w:ascii="Garamond" w:hAnsi="Garamond"/>
          <w:bCs/>
          <w:lang w:val="en-US"/>
        </w:rPr>
        <w:t>EURIBOR</w:t>
      </w:r>
      <w:r w:rsidRPr="000C14C3">
        <w:rPr>
          <w:rFonts w:ascii="Garamond" w:hAnsi="Garamond"/>
          <w:bCs/>
        </w:rPr>
        <w:t>+надбавка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Обезпечение: Първи по ред особен залог върху съвкупност от вземания от трети лица.</w:t>
      </w:r>
    </w:p>
    <w:p w:rsidR="000C14C3" w:rsidRPr="000C14C3" w:rsidRDefault="000C14C3" w:rsidP="000C14C3">
      <w:pPr>
        <w:autoSpaceDE w:val="0"/>
        <w:autoSpaceDN w:val="0"/>
        <w:adjustRightInd w:val="0"/>
        <w:jc w:val="both"/>
        <w:rPr>
          <w:rFonts w:ascii="Garamond" w:hAnsi="Garamond"/>
          <w:bCs/>
        </w:rPr>
      </w:pPr>
      <w:r w:rsidRPr="000C14C3">
        <w:rPr>
          <w:rFonts w:ascii="Garamond" w:hAnsi="Garamond"/>
          <w:bCs/>
        </w:rPr>
        <w:t xml:space="preserve">Усвоена сума към </w:t>
      </w:r>
      <w:r w:rsidR="00213666">
        <w:rPr>
          <w:rFonts w:ascii="Garamond" w:hAnsi="Garamond"/>
          <w:bCs/>
        </w:rPr>
        <w:t>31.12.2018</w:t>
      </w:r>
      <w:r w:rsidRPr="000C14C3">
        <w:rPr>
          <w:rFonts w:ascii="Garamond" w:hAnsi="Garamond"/>
          <w:bCs/>
        </w:rPr>
        <w:t xml:space="preserve"> г. в размер на </w:t>
      </w:r>
      <w:r w:rsidR="001460C4" w:rsidRPr="001460C4">
        <w:rPr>
          <w:rFonts w:ascii="Garamond" w:hAnsi="Garamond"/>
          <w:bCs/>
        </w:rPr>
        <w:t>2</w:t>
      </w:r>
      <w:r w:rsidR="00A23BCD">
        <w:rPr>
          <w:rFonts w:ascii="Garamond" w:hAnsi="Garamond"/>
          <w:bCs/>
        </w:rPr>
        <w:t> </w:t>
      </w:r>
      <w:r w:rsidR="001460C4" w:rsidRPr="001460C4">
        <w:rPr>
          <w:rFonts w:ascii="Garamond" w:hAnsi="Garamond"/>
          <w:bCs/>
        </w:rPr>
        <w:t>4</w:t>
      </w:r>
      <w:r w:rsidR="00A23BCD">
        <w:rPr>
          <w:rFonts w:ascii="Garamond" w:hAnsi="Garamond"/>
          <w:bCs/>
          <w:lang w:val="en-US"/>
        </w:rPr>
        <w:t>73 500</w:t>
      </w:r>
      <w:r w:rsidR="001460C4" w:rsidRPr="001460C4">
        <w:rPr>
          <w:rFonts w:ascii="Garamond" w:hAnsi="Garamond"/>
          <w:bCs/>
        </w:rPr>
        <w:t xml:space="preserve"> </w:t>
      </w:r>
      <w:r w:rsidRPr="000C14C3">
        <w:rPr>
          <w:rFonts w:ascii="Garamond" w:hAnsi="Garamond"/>
          <w:bCs/>
          <w:lang w:val="en-US"/>
        </w:rPr>
        <w:t>EUR</w:t>
      </w:r>
      <w:r w:rsidRPr="000C14C3">
        <w:rPr>
          <w:rFonts w:ascii="Garamond" w:hAnsi="Garamond"/>
          <w:bCs/>
        </w:rPr>
        <w:t xml:space="preserve"> или </w:t>
      </w:r>
      <w:r w:rsidR="001460C4" w:rsidRPr="001460C4">
        <w:rPr>
          <w:rFonts w:ascii="Garamond" w:hAnsi="Garamond"/>
          <w:bCs/>
        </w:rPr>
        <w:t>4</w:t>
      </w:r>
      <w:r w:rsidR="00A23BCD">
        <w:rPr>
          <w:rFonts w:ascii="Garamond" w:hAnsi="Garamond"/>
          <w:bCs/>
        </w:rPr>
        <w:t> </w:t>
      </w:r>
      <w:r w:rsidR="00A23BCD">
        <w:rPr>
          <w:rFonts w:ascii="Garamond" w:hAnsi="Garamond"/>
          <w:bCs/>
          <w:lang w:val="en-US"/>
        </w:rPr>
        <w:t>837 745</w:t>
      </w:r>
      <w:r w:rsidR="001460C4" w:rsidRPr="001460C4">
        <w:rPr>
          <w:rFonts w:ascii="Garamond" w:hAnsi="Garamond"/>
          <w:bCs/>
        </w:rPr>
        <w:t xml:space="preserve"> </w:t>
      </w:r>
      <w:r w:rsidRPr="000C14C3">
        <w:rPr>
          <w:rFonts w:ascii="Garamond" w:hAnsi="Garamond"/>
          <w:bCs/>
        </w:rPr>
        <w:t>лв.</w:t>
      </w:r>
    </w:p>
    <w:p w:rsidR="005D3A52" w:rsidRPr="000C14C3" w:rsidRDefault="005D3A52" w:rsidP="00D00AC4">
      <w:pPr>
        <w:autoSpaceDE w:val="0"/>
        <w:autoSpaceDN w:val="0"/>
        <w:adjustRightInd w:val="0"/>
        <w:jc w:val="both"/>
        <w:rPr>
          <w:rFonts w:ascii="Garamond" w:hAnsi="Garamond" w:cs="Arial"/>
          <w:b/>
          <w:bCs/>
        </w:rPr>
      </w:pPr>
    </w:p>
    <w:p w:rsidR="007A533A" w:rsidRPr="00F91193" w:rsidRDefault="007A533A" w:rsidP="007A533A">
      <w:pPr>
        <w:autoSpaceDE w:val="0"/>
        <w:autoSpaceDN w:val="0"/>
        <w:adjustRightInd w:val="0"/>
        <w:jc w:val="both"/>
        <w:rPr>
          <w:rFonts w:ascii="Garamond" w:hAnsi="Garamond"/>
          <w:bCs/>
          <w:szCs w:val="22"/>
        </w:rPr>
      </w:pPr>
      <w:r w:rsidRPr="00F91193">
        <w:rPr>
          <w:rFonts w:ascii="Garamond" w:hAnsi="Garamond"/>
          <w:b/>
          <w:bCs/>
          <w:szCs w:val="22"/>
        </w:rPr>
        <w:t>1</w:t>
      </w:r>
      <w:r w:rsidR="00200FA2">
        <w:rPr>
          <w:rFonts w:ascii="Garamond" w:hAnsi="Garamond"/>
          <w:b/>
          <w:bCs/>
          <w:szCs w:val="22"/>
          <w:lang w:val="en-US"/>
        </w:rPr>
        <w:t>1</w:t>
      </w:r>
      <w:r w:rsidRPr="00F91193">
        <w:rPr>
          <w:rFonts w:ascii="Garamond" w:hAnsi="Garamond"/>
          <w:b/>
          <w:bCs/>
          <w:szCs w:val="22"/>
        </w:rPr>
        <w:t>.</w:t>
      </w:r>
      <w:r w:rsidR="00AB63C5" w:rsidRPr="00F91193">
        <w:rPr>
          <w:rFonts w:ascii="Garamond" w:hAnsi="Garamond"/>
          <w:b/>
          <w:bCs/>
          <w:szCs w:val="22"/>
        </w:rPr>
        <w:t xml:space="preserve"> </w:t>
      </w:r>
      <w:r w:rsidRPr="00F91193">
        <w:rPr>
          <w:rFonts w:ascii="Garamond" w:hAnsi="Garamond"/>
          <w:b/>
          <w:bCs/>
          <w:szCs w:val="22"/>
        </w:rPr>
        <w:t xml:space="preserve">Картови сметки с </w:t>
      </w:r>
      <w:r w:rsidRPr="00F91193">
        <w:rPr>
          <w:rFonts w:ascii="Garamond" w:hAnsi="Garamond"/>
          <w:bCs/>
          <w:szCs w:val="22"/>
        </w:rPr>
        <w:t xml:space="preserve">кредитен лимит от 50 хил. лв. и усвоени суми към </w:t>
      </w:r>
      <w:r w:rsidR="00213666">
        <w:rPr>
          <w:rFonts w:ascii="Garamond" w:hAnsi="Garamond"/>
          <w:bCs/>
          <w:szCs w:val="22"/>
        </w:rPr>
        <w:t>31.12.2018</w:t>
      </w:r>
      <w:r w:rsidRPr="00F91193">
        <w:rPr>
          <w:rFonts w:ascii="Garamond" w:hAnsi="Garamond"/>
          <w:bCs/>
          <w:szCs w:val="22"/>
        </w:rPr>
        <w:t xml:space="preserve"> г. в размер на </w:t>
      </w:r>
      <w:r w:rsidR="004C3023">
        <w:rPr>
          <w:rFonts w:ascii="Garamond" w:hAnsi="Garamond"/>
          <w:bCs/>
          <w:szCs w:val="22"/>
          <w:lang w:val="en-US"/>
        </w:rPr>
        <w:t>0</w:t>
      </w:r>
      <w:r w:rsidRPr="00F91193">
        <w:rPr>
          <w:rFonts w:ascii="Garamond" w:hAnsi="Garamond"/>
          <w:bCs/>
          <w:szCs w:val="22"/>
        </w:rPr>
        <w:t xml:space="preserve"> </w:t>
      </w:r>
      <w:r w:rsidR="0008421D" w:rsidRPr="00F91193">
        <w:rPr>
          <w:rFonts w:ascii="Garamond" w:hAnsi="Garamond"/>
          <w:bCs/>
          <w:szCs w:val="22"/>
        </w:rPr>
        <w:t xml:space="preserve">хил. </w:t>
      </w:r>
      <w:r w:rsidRPr="00F91193">
        <w:rPr>
          <w:rFonts w:ascii="Garamond" w:hAnsi="Garamond"/>
          <w:bCs/>
          <w:szCs w:val="22"/>
        </w:rPr>
        <w:t>лв.</w:t>
      </w:r>
    </w:p>
    <w:p w:rsidR="0054727D" w:rsidRPr="00F91193" w:rsidRDefault="0054727D" w:rsidP="007A533A">
      <w:pPr>
        <w:autoSpaceDE w:val="0"/>
        <w:autoSpaceDN w:val="0"/>
        <w:adjustRightInd w:val="0"/>
        <w:jc w:val="both"/>
        <w:rPr>
          <w:rFonts w:ascii="Garamond" w:hAnsi="Garamond"/>
          <w:bCs/>
          <w:szCs w:val="22"/>
        </w:rPr>
      </w:pPr>
    </w:p>
    <w:p w:rsidR="00BE4B5D" w:rsidRPr="00F91193" w:rsidRDefault="00BE4B5D" w:rsidP="006514D9">
      <w:pPr>
        <w:pStyle w:val="Heading1"/>
        <w:numPr>
          <w:ilvl w:val="0"/>
          <w:numId w:val="9"/>
        </w:numPr>
        <w:rPr>
          <w:rStyle w:val="ReportColour"/>
          <w:bCs w:val="0"/>
          <w:szCs w:val="24"/>
        </w:rPr>
      </w:pPr>
      <w:bookmarkStart w:id="26" w:name="_Ref248333671"/>
      <w:bookmarkEnd w:id="23"/>
      <w:bookmarkEnd w:id="24"/>
      <w:proofErr w:type="spellStart"/>
      <w:r w:rsidRPr="00F91193">
        <w:rPr>
          <w:rStyle w:val="ReportColour"/>
          <w:bCs w:val="0"/>
          <w:szCs w:val="24"/>
        </w:rPr>
        <w:lastRenderedPageBreak/>
        <w:t>Разходи</w:t>
      </w:r>
      <w:proofErr w:type="spellEnd"/>
      <w:r w:rsidRPr="00F91193">
        <w:rPr>
          <w:rStyle w:val="ReportColour"/>
          <w:bCs w:val="0"/>
          <w:szCs w:val="24"/>
        </w:rPr>
        <w:t xml:space="preserve"> </w:t>
      </w:r>
      <w:proofErr w:type="spellStart"/>
      <w:r w:rsidRPr="00F91193">
        <w:rPr>
          <w:rStyle w:val="ReportColour"/>
          <w:bCs w:val="0"/>
          <w:szCs w:val="24"/>
        </w:rPr>
        <w:t>за</w:t>
      </w:r>
      <w:proofErr w:type="spellEnd"/>
      <w:r w:rsidRPr="00F91193">
        <w:rPr>
          <w:rStyle w:val="ReportColour"/>
          <w:bCs w:val="0"/>
          <w:szCs w:val="24"/>
        </w:rPr>
        <w:t xml:space="preserve"> </w:t>
      </w:r>
      <w:proofErr w:type="spellStart"/>
      <w:r w:rsidRPr="00F91193">
        <w:rPr>
          <w:rStyle w:val="ReportColour"/>
          <w:bCs w:val="0"/>
          <w:szCs w:val="24"/>
        </w:rPr>
        <w:t>данъци</w:t>
      </w:r>
      <w:proofErr w:type="spellEnd"/>
      <w:r w:rsidRPr="00F91193">
        <w:rPr>
          <w:rStyle w:val="ReportColour"/>
          <w:bCs w:val="0"/>
          <w:szCs w:val="24"/>
        </w:rPr>
        <w:t xml:space="preserve"> </w:t>
      </w:r>
      <w:proofErr w:type="spellStart"/>
      <w:r w:rsidRPr="00F91193">
        <w:rPr>
          <w:rStyle w:val="ReportColour"/>
          <w:bCs w:val="0"/>
          <w:szCs w:val="24"/>
        </w:rPr>
        <w:t>върху</w:t>
      </w:r>
      <w:proofErr w:type="spellEnd"/>
      <w:r w:rsidRPr="00F91193">
        <w:rPr>
          <w:rStyle w:val="ReportColour"/>
          <w:bCs w:val="0"/>
          <w:szCs w:val="24"/>
        </w:rPr>
        <w:t xml:space="preserve"> </w:t>
      </w:r>
      <w:proofErr w:type="spellStart"/>
      <w:r w:rsidRPr="00F91193">
        <w:rPr>
          <w:rStyle w:val="ReportColour"/>
          <w:bCs w:val="0"/>
          <w:szCs w:val="24"/>
        </w:rPr>
        <w:t>дохода</w:t>
      </w:r>
      <w:bookmarkEnd w:id="26"/>
      <w:proofErr w:type="spellEnd"/>
    </w:p>
    <w:p w:rsidR="0056799F" w:rsidRPr="00F91193" w:rsidRDefault="00DE61B3" w:rsidP="00DE61B3">
      <w:pPr>
        <w:spacing w:before="120" w:after="120"/>
        <w:jc w:val="both"/>
        <w:rPr>
          <w:rFonts w:ascii="Garamond" w:hAnsi="Garamond"/>
        </w:rPr>
      </w:pPr>
      <w:r w:rsidRPr="00F91193">
        <w:rPr>
          <w:rFonts w:ascii="Garamond" w:hAnsi="Garamond"/>
        </w:rPr>
        <w:t>Признатите разходи за данък са базирани на най-добрата преценка от страна на ръководството за очакваната годишна ставка за корпоративен данък за 201</w:t>
      </w:r>
      <w:r w:rsidR="00B1545D">
        <w:rPr>
          <w:rFonts w:ascii="Garamond" w:hAnsi="Garamond"/>
          <w:lang w:val="en-US"/>
        </w:rPr>
        <w:t>8</w:t>
      </w:r>
      <w:r w:rsidRPr="00F91193">
        <w:rPr>
          <w:rFonts w:ascii="Garamond" w:hAnsi="Garamond"/>
        </w:rPr>
        <w:t xml:space="preserve"> г., приложена за финансовия резултат, реализиран през текущия междинен период към </w:t>
      </w:r>
      <w:r w:rsidR="00F9244D">
        <w:rPr>
          <w:rFonts w:ascii="Garamond" w:hAnsi="Garamond"/>
        </w:rPr>
        <w:t>31 декември</w:t>
      </w:r>
      <w:r w:rsidR="00CA3695">
        <w:rPr>
          <w:rFonts w:ascii="Garamond" w:hAnsi="Garamond"/>
        </w:rPr>
        <w:t xml:space="preserve"> 2018</w:t>
      </w:r>
      <w:r w:rsidR="00316DDF" w:rsidRPr="00F91193">
        <w:rPr>
          <w:rFonts w:ascii="Garamond" w:hAnsi="Garamond"/>
        </w:rPr>
        <w:t xml:space="preserve"> г.</w:t>
      </w:r>
      <w:r w:rsidR="000B3089" w:rsidRPr="00F91193">
        <w:rPr>
          <w:rFonts w:ascii="Garamond" w:hAnsi="Garamond"/>
        </w:rPr>
        <w:t xml:space="preserve"> (очакваната годишна ставка на годишна база за 201</w:t>
      </w:r>
      <w:r w:rsidR="00B1545D">
        <w:rPr>
          <w:rFonts w:ascii="Garamond" w:hAnsi="Garamond"/>
        </w:rPr>
        <w:t>7</w:t>
      </w:r>
      <w:r w:rsidRPr="00F91193">
        <w:rPr>
          <w:rFonts w:ascii="Garamond" w:hAnsi="Garamond"/>
        </w:rPr>
        <w:t xml:space="preserve"> г., е била 10 %).</w:t>
      </w:r>
    </w:p>
    <w:p w:rsidR="000F0B53" w:rsidRPr="00F91193" w:rsidRDefault="000F0B53" w:rsidP="006514D9">
      <w:pPr>
        <w:pStyle w:val="Heading1"/>
        <w:numPr>
          <w:ilvl w:val="0"/>
          <w:numId w:val="9"/>
        </w:numPr>
        <w:rPr>
          <w:rStyle w:val="ReportColour"/>
          <w:bCs w:val="0"/>
          <w:szCs w:val="24"/>
        </w:rPr>
      </w:pPr>
      <w:bookmarkStart w:id="27" w:name="_Ref203990287"/>
      <w:bookmarkStart w:id="28" w:name="_Ref95282315"/>
      <w:bookmarkEnd w:id="20"/>
      <w:bookmarkEnd w:id="21"/>
      <w:proofErr w:type="spellStart"/>
      <w:r w:rsidRPr="00F91193">
        <w:rPr>
          <w:rStyle w:val="ReportColour"/>
          <w:bCs w:val="0"/>
          <w:szCs w:val="24"/>
        </w:rPr>
        <w:t>Доход</w:t>
      </w:r>
      <w:proofErr w:type="spellEnd"/>
      <w:r w:rsidRPr="00F91193">
        <w:rPr>
          <w:rStyle w:val="ReportColour"/>
          <w:bCs w:val="0"/>
          <w:szCs w:val="24"/>
        </w:rPr>
        <w:t xml:space="preserve"> </w:t>
      </w:r>
      <w:proofErr w:type="spellStart"/>
      <w:r w:rsidRPr="00F91193">
        <w:rPr>
          <w:rStyle w:val="ReportColour"/>
          <w:bCs w:val="0"/>
          <w:szCs w:val="24"/>
        </w:rPr>
        <w:t>на</w:t>
      </w:r>
      <w:proofErr w:type="spellEnd"/>
      <w:r w:rsidRPr="00F91193">
        <w:rPr>
          <w:rStyle w:val="ReportColour"/>
          <w:bCs w:val="0"/>
          <w:szCs w:val="24"/>
        </w:rPr>
        <w:t xml:space="preserve"> </w:t>
      </w:r>
      <w:proofErr w:type="spellStart"/>
      <w:r w:rsidRPr="00F91193">
        <w:rPr>
          <w:rStyle w:val="ReportColour"/>
          <w:bCs w:val="0"/>
          <w:szCs w:val="24"/>
        </w:rPr>
        <w:t>акция</w:t>
      </w:r>
      <w:bookmarkEnd w:id="27"/>
      <w:proofErr w:type="spellEnd"/>
      <w:r w:rsidRPr="00F91193">
        <w:rPr>
          <w:rStyle w:val="ReportColour"/>
          <w:bCs w:val="0"/>
          <w:szCs w:val="24"/>
        </w:rPr>
        <w:t xml:space="preserve"> </w:t>
      </w:r>
      <w:bookmarkEnd w:id="28"/>
      <w:r w:rsidRPr="00F91193">
        <w:rPr>
          <w:rStyle w:val="ReportColour"/>
          <w:bCs w:val="0"/>
          <w:szCs w:val="24"/>
        </w:rPr>
        <w:t xml:space="preserve">и </w:t>
      </w:r>
      <w:proofErr w:type="spellStart"/>
      <w:r w:rsidRPr="00F91193">
        <w:rPr>
          <w:rStyle w:val="ReportColour"/>
          <w:bCs w:val="0"/>
          <w:szCs w:val="24"/>
        </w:rPr>
        <w:t>дивиденти</w:t>
      </w:r>
      <w:proofErr w:type="spellEnd"/>
    </w:p>
    <w:p w:rsidR="00BE4B5D" w:rsidRPr="00F91193" w:rsidRDefault="00BE4B5D" w:rsidP="00BE4B5D">
      <w:pPr>
        <w:rPr>
          <w:rFonts w:ascii="Garamond" w:hAnsi="Garamond"/>
        </w:rPr>
      </w:pPr>
    </w:p>
    <w:p w:rsidR="00634A5B" w:rsidRPr="00F91193" w:rsidRDefault="00BE4B5D" w:rsidP="006514D9">
      <w:pPr>
        <w:pStyle w:val="Heading1"/>
        <w:numPr>
          <w:ilvl w:val="1"/>
          <w:numId w:val="9"/>
        </w:numPr>
        <w:rPr>
          <w:rStyle w:val="ReportColour"/>
          <w:bCs w:val="0"/>
          <w:szCs w:val="24"/>
        </w:rPr>
      </w:pPr>
      <w:bookmarkStart w:id="29" w:name="_Ref268790146"/>
      <w:proofErr w:type="spellStart"/>
      <w:r w:rsidRPr="00F91193">
        <w:rPr>
          <w:rStyle w:val="ReportColour"/>
          <w:bCs w:val="0"/>
          <w:szCs w:val="24"/>
        </w:rPr>
        <w:t>Доход</w:t>
      </w:r>
      <w:proofErr w:type="spellEnd"/>
      <w:r w:rsidRPr="00F91193">
        <w:rPr>
          <w:rStyle w:val="ReportColour"/>
          <w:bCs w:val="0"/>
          <w:szCs w:val="24"/>
        </w:rPr>
        <w:t xml:space="preserve"> </w:t>
      </w:r>
      <w:proofErr w:type="spellStart"/>
      <w:r w:rsidRPr="00F91193">
        <w:rPr>
          <w:rStyle w:val="ReportColour"/>
          <w:bCs w:val="0"/>
          <w:szCs w:val="24"/>
        </w:rPr>
        <w:t>на</w:t>
      </w:r>
      <w:proofErr w:type="spellEnd"/>
      <w:r w:rsidRPr="00F91193">
        <w:rPr>
          <w:rStyle w:val="ReportColour"/>
          <w:bCs w:val="0"/>
          <w:szCs w:val="24"/>
        </w:rPr>
        <w:t xml:space="preserve"> </w:t>
      </w:r>
      <w:proofErr w:type="spellStart"/>
      <w:r w:rsidRPr="00F91193">
        <w:rPr>
          <w:rStyle w:val="ReportColour"/>
          <w:bCs w:val="0"/>
          <w:szCs w:val="24"/>
        </w:rPr>
        <w:t>акция</w:t>
      </w:r>
      <w:bookmarkEnd w:id="29"/>
      <w:proofErr w:type="spellEnd"/>
    </w:p>
    <w:p w:rsidR="0075248D" w:rsidRPr="00F91193" w:rsidRDefault="0075248D" w:rsidP="0075248D">
      <w:pPr>
        <w:rPr>
          <w:rFonts w:ascii="Garamond" w:hAnsi="Garamond"/>
          <w:lang w:val="en-GB"/>
        </w:rPr>
      </w:pPr>
    </w:p>
    <w:p w:rsidR="00BE4B5D" w:rsidRPr="00F91193" w:rsidRDefault="00BE4B5D" w:rsidP="00BE4B5D">
      <w:pPr>
        <w:spacing w:after="240"/>
        <w:jc w:val="both"/>
        <w:rPr>
          <w:rFonts w:ascii="Garamond" w:hAnsi="Garamond"/>
        </w:rPr>
      </w:pPr>
      <w:r w:rsidRPr="00F91193">
        <w:rPr>
          <w:rFonts w:ascii="Garamond" w:hAnsi="Garamond"/>
        </w:rPr>
        <w:t xml:space="preserve">Основният доход на акция е изчислен, като за числител е използвана нетната печалба, подлежаща на разпределение между акционерите на Дружеството. </w:t>
      </w:r>
    </w:p>
    <w:p w:rsidR="00F33BA3" w:rsidRPr="00F91193" w:rsidRDefault="00BE4B5D" w:rsidP="00BE4B5D">
      <w:pPr>
        <w:autoSpaceDE w:val="0"/>
        <w:autoSpaceDN w:val="0"/>
        <w:adjustRightInd w:val="0"/>
        <w:jc w:val="both"/>
        <w:rPr>
          <w:rFonts w:ascii="Garamond" w:hAnsi="Garamond"/>
        </w:rPr>
      </w:pPr>
      <w:r w:rsidRPr="00F91193">
        <w:rPr>
          <w:rFonts w:ascii="Garamond" w:hAnsi="Garamond"/>
        </w:rPr>
        <w:t>Среднопретегленият брой акции, използван за изчисляването на основния доход на акция, както и нетната печалба, подлежаща на разпределение между притежателите на обикновени акции, е представен, както следва:</w:t>
      </w:r>
    </w:p>
    <w:p w:rsidR="009006EC" w:rsidRDefault="009006EC" w:rsidP="00BE4B5D">
      <w:pPr>
        <w:autoSpaceDE w:val="0"/>
        <w:autoSpaceDN w:val="0"/>
        <w:adjustRightInd w:val="0"/>
        <w:jc w:val="both"/>
        <w:rPr>
          <w:rFonts w:ascii="Garamond" w:hAnsi="Garamond"/>
        </w:rPr>
      </w:pPr>
    </w:p>
    <w:tbl>
      <w:tblPr>
        <w:tblW w:w="8748" w:type="dxa"/>
        <w:shd w:val="clear" w:color="auto" w:fill="FFFFFF"/>
        <w:tblLook w:val="0000" w:firstRow="0" w:lastRow="0" w:firstColumn="0" w:lastColumn="0" w:noHBand="0" w:noVBand="0"/>
      </w:tblPr>
      <w:tblGrid>
        <w:gridCol w:w="5508"/>
        <w:gridCol w:w="1620"/>
        <w:gridCol w:w="1620"/>
      </w:tblGrid>
      <w:tr w:rsidR="002D2F2B" w:rsidRPr="00F91193">
        <w:trPr>
          <w:trHeight w:val="181"/>
        </w:trPr>
        <w:tc>
          <w:tcPr>
            <w:tcW w:w="5508" w:type="dxa"/>
            <w:shd w:val="clear" w:color="auto" w:fill="FFFFFF"/>
          </w:tcPr>
          <w:p w:rsidR="002D2F2B" w:rsidRPr="00F91193" w:rsidRDefault="002D2F2B" w:rsidP="00D13AA7">
            <w:pPr>
              <w:autoSpaceDE w:val="0"/>
              <w:autoSpaceDN w:val="0"/>
              <w:adjustRightInd w:val="0"/>
              <w:jc w:val="both"/>
              <w:rPr>
                <w:rFonts w:ascii="Garamond" w:hAnsi="Garamond"/>
                <w:b/>
                <w:bCs/>
                <w:sz w:val="22"/>
                <w:szCs w:val="22"/>
              </w:rPr>
            </w:pPr>
            <w:bookmarkStart w:id="30" w:name="OLE_LINK19"/>
          </w:p>
        </w:tc>
        <w:tc>
          <w:tcPr>
            <w:tcW w:w="1620" w:type="dxa"/>
            <w:shd w:val="clear" w:color="auto" w:fill="FFFFFF"/>
          </w:tcPr>
          <w:p w:rsidR="002D2F2B" w:rsidRPr="00F91193" w:rsidRDefault="00CB78EF" w:rsidP="007369E9">
            <w:pPr>
              <w:autoSpaceDE w:val="0"/>
              <w:autoSpaceDN w:val="0"/>
              <w:adjustRightInd w:val="0"/>
              <w:jc w:val="right"/>
              <w:rPr>
                <w:rFonts w:ascii="Garamond" w:hAnsi="Garamond"/>
                <w:b/>
                <w:bCs/>
                <w:sz w:val="22"/>
                <w:szCs w:val="22"/>
              </w:rPr>
            </w:pPr>
            <w:r>
              <w:rPr>
                <w:rFonts w:ascii="Garamond" w:hAnsi="Garamond"/>
                <w:b/>
                <w:bCs/>
                <w:sz w:val="22"/>
                <w:szCs w:val="22"/>
              </w:rPr>
              <w:t>3</w:t>
            </w:r>
            <w:r w:rsidR="007369E9">
              <w:rPr>
                <w:rFonts w:ascii="Garamond" w:hAnsi="Garamond"/>
                <w:b/>
                <w:bCs/>
                <w:sz w:val="22"/>
                <w:szCs w:val="22"/>
              </w:rPr>
              <w:t>1</w:t>
            </w:r>
            <w:r>
              <w:rPr>
                <w:rFonts w:ascii="Garamond" w:hAnsi="Garamond"/>
                <w:b/>
                <w:bCs/>
                <w:sz w:val="22"/>
                <w:szCs w:val="22"/>
              </w:rPr>
              <w:t xml:space="preserve"> </w:t>
            </w:r>
            <w:r w:rsidR="007369E9">
              <w:rPr>
                <w:rFonts w:ascii="Garamond" w:hAnsi="Garamond"/>
                <w:b/>
                <w:bCs/>
                <w:sz w:val="22"/>
                <w:szCs w:val="22"/>
              </w:rPr>
              <w:t>декември</w:t>
            </w:r>
          </w:p>
        </w:tc>
        <w:tc>
          <w:tcPr>
            <w:tcW w:w="1620" w:type="dxa"/>
            <w:shd w:val="clear" w:color="auto" w:fill="FFFFFF"/>
          </w:tcPr>
          <w:p w:rsidR="002D2F2B" w:rsidRPr="00F91193" w:rsidRDefault="00F9244D" w:rsidP="0071211E">
            <w:pPr>
              <w:jc w:val="right"/>
              <w:rPr>
                <w:rFonts w:ascii="Garamond" w:hAnsi="Garamond"/>
                <w:b/>
                <w:sz w:val="22"/>
                <w:szCs w:val="22"/>
              </w:rPr>
            </w:pPr>
            <w:r>
              <w:rPr>
                <w:rFonts w:ascii="Garamond" w:hAnsi="Garamond"/>
                <w:b/>
                <w:sz w:val="22"/>
                <w:szCs w:val="22"/>
              </w:rPr>
              <w:t>31 декември</w:t>
            </w:r>
          </w:p>
        </w:tc>
      </w:tr>
      <w:tr w:rsidR="002D2F2B" w:rsidRPr="00F91193">
        <w:trPr>
          <w:trHeight w:val="181"/>
        </w:trPr>
        <w:tc>
          <w:tcPr>
            <w:tcW w:w="5508" w:type="dxa"/>
            <w:shd w:val="clear" w:color="auto" w:fill="FFFFFF"/>
          </w:tcPr>
          <w:p w:rsidR="002D2F2B" w:rsidRPr="00F91193" w:rsidRDefault="002D2F2B" w:rsidP="00D13AA7">
            <w:pPr>
              <w:autoSpaceDE w:val="0"/>
              <w:autoSpaceDN w:val="0"/>
              <w:adjustRightInd w:val="0"/>
              <w:jc w:val="both"/>
              <w:rPr>
                <w:rFonts w:ascii="Garamond" w:hAnsi="Garamond"/>
                <w:b/>
                <w:bCs/>
                <w:sz w:val="22"/>
                <w:szCs w:val="22"/>
              </w:rPr>
            </w:pPr>
          </w:p>
        </w:tc>
        <w:tc>
          <w:tcPr>
            <w:tcW w:w="1620" w:type="dxa"/>
            <w:shd w:val="clear" w:color="auto" w:fill="FFFFFF"/>
          </w:tcPr>
          <w:p w:rsidR="002D2F2B" w:rsidRPr="00F91193" w:rsidRDefault="002D2F2B" w:rsidP="00FA11B9">
            <w:pPr>
              <w:autoSpaceDE w:val="0"/>
              <w:autoSpaceDN w:val="0"/>
              <w:adjustRightInd w:val="0"/>
              <w:jc w:val="right"/>
              <w:rPr>
                <w:rFonts w:ascii="Garamond" w:hAnsi="Garamond"/>
                <w:b/>
                <w:bCs/>
                <w:sz w:val="22"/>
                <w:szCs w:val="22"/>
              </w:rPr>
            </w:pPr>
            <w:r w:rsidRPr="00F91193">
              <w:rPr>
                <w:rFonts w:ascii="Garamond" w:hAnsi="Garamond"/>
                <w:b/>
                <w:bCs/>
                <w:sz w:val="22"/>
                <w:szCs w:val="22"/>
              </w:rPr>
              <w:t>201</w:t>
            </w:r>
            <w:r w:rsidR="00025F7E">
              <w:rPr>
                <w:rFonts w:ascii="Garamond" w:hAnsi="Garamond"/>
                <w:b/>
                <w:bCs/>
                <w:sz w:val="22"/>
                <w:szCs w:val="22"/>
              </w:rPr>
              <w:t>8</w:t>
            </w:r>
          </w:p>
        </w:tc>
        <w:tc>
          <w:tcPr>
            <w:tcW w:w="1620" w:type="dxa"/>
            <w:shd w:val="clear" w:color="auto" w:fill="FFFFFF"/>
          </w:tcPr>
          <w:p w:rsidR="002D2F2B" w:rsidRPr="00F91193" w:rsidRDefault="002D2F2B" w:rsidP="00B1545D">
            <w:pPr>
              <w:jc w:val="right"/>
              <w:rPr>
                <w:rFonts w:ascii="Garamond" w:hAnsi="Garamond"/>
                <w:b/>
                <w:sz w:val="22"/>
                <w:szCs w:val="22"/>
              </w:rPr>
            </w:pPr>
            <w:r w:rsidRPr="00F91193">
              <w:rPr>
                <w:rFonts w:ascii="Garamond" w:hAnsi="Garamond"/>
                <w:b/>
                <w:sz w:val="22"/>
                <w:szCs w:val="22"/>
              </w:rPr>
              <w:t>201</w:t>
            </w:r>
            <w:r w:rsidR="00B1545D">
              <w:rPr>
                <w:rFonts w:ascii="Garamond" w:hAnsi="Garamond"/>
                <w:b/>
                <w:sz w:val="22"/>
                <w:szCs w:val="22"/>
              </w:rPr>
              <w:t>7</w:t>
            </w:r>
          </w:p>
        </w:tc>
      </w:tr>
      <w:tr w:rsidR="002D2F2B" w:rsidRPr="00F91193">
        <w:trPr>
          <w:trHeight w:val="181"/>
        </w:trPr>
        <w:tc>
          <w:tcPr>
            <w:tcW w:w="5508" w:type="dxa"/>
            <w:shd w:val="clear" w:color="auto" w:fill="FFFFFF"/>
          </w:tcPr>
          <w:p w:rsidR="002D2F2B" w:rsidRPr="00F91193" w:rsidRDefault="002D2F2B" w:rsidP="00D13AA7">
            <w:pPr>
              <w:autoSpaceDE w:val="0"/>
              <w:autoSpaceDN w:val="0"/>
              <w:adjustRightInd w:val="0"/>
              <w:jc w:val="both"/>
              <w:rPr>
                <w:rFonts w:ascii="Garamond" w:hAnsi="Garamond"/>
                <w:b/>
                <w:bCs/>
                <w:sz w:val="22"/>
                <w:szCs w:val="22"/>
              </w:rPr>
            </w:pPr>
          </w:p>
        </w:tc>
        <w:tc>
          <w:tcPr>
            <w:tcW w:w="1620" w:type="dxa"/>
            <w:shd w:val="clear" w:color="auto" w:fill="FFFFFF"/>
          </w:tcPr>
          <w:p w:rsidR="002D2F2B" w:rsidRPr="00F91193" w:rsidRDefault="00140CFA" w:rsidP="00D13AA7">
            <w:pPr>
              <w:jc w:val="right"/>
              <w:rPr>
                <w:rFonts w:ascii="Garamond" w:hAnsi="Garamond"/>
                <w:b/>
                <w:bCs/>
                <w:sz w:val="22"/>
                <w:szCs w:val="22"/>
              </w:rPr>
            </w:pPr>
            <w:r w:rsidRPr="00F91193">
              <w:rPr>
                <w:rFonts w:ascii="Garamond" w:hAnsi="Garamond"/>
                <w:b/>
                <w:bCs/>
                <w:sz w:val="22"/>
                <w:szCs w:val="22"/>
              </w:rPr>
              <w:t xml:space="preserve"> </w:t>
            </w:r>
          </w:p>
        </w:tc>
        <w:tc>
          <w:tcPr>
            <w:tcW w:w="1620" w:type="dxa"/>
            <w:shd w:val="clear" w:color="auto" w:fill="FFFFFF"/>
          </w:tcPr>
          <w:p w:rsidR="002D2F2B" w:rsidRPr="00F91193" w:rsidRDefault="002D2F2B" w:rsidP="002D2F2B">
            <w:pPr>
              <w:jc w:val="right"/>
              <w:rPr>
                <w:rFonts w:ascii="Garamond" w:hAnsi="Garamond"/>
                <w:sz w:val="22"/>
                <w:szCs w:val="22"/>
              </w:rPr>
            </w:pPr>
          </w:p>
        </w:tc>
      </w:tr>
      <w:tr w:rsidR="00D67665" w:rsidRPr="00D10137">
        <w:trPr>
          <w:trHeight w:val="181"/>
        </w:trPr>
        <w:tc>
          <w:tcPr>
            <w:tcW w:w="5508" w:type="dxa"/>
            <w:shd w:val="clear" w:color="auto" w:fill="FFFFFF"/>
          </w:tcPr>
          <w:p w:rsidR="00D67665" w:rsidRPr="00D10137" w:rsidRDefault="00D67665" w:rsidP="00D67665">
            <w:pPr>
              <w:autoSpaceDE w:val="0"/>
              <w:autoSpaceDN w:val="0"/>
              <w:adjustRightInd w:val="0"/>
              <w:jc w:val="both"/>
              <w:rPr>
                <w:rFonts w:ascii="Garamond" w:hAnsi="Garamond"/>
                <w:bCs/>
              </w:rPr>
            </w:pPr>
            <w:r w:rsidRPr="00D10137">
              <w:rPr>
                <w:rFonts w:ascii="Garamond" w:hAnsi="Garamond"/>
                <w:bCs/>
              </w:rPr>
              <w:t>Печалба, подлежаща на разпределение (в лв.)</w:t>
            </w:r>
          </w:p>
        </w:tc>
        <w:tc>
          <w:tcPr>
            <w:tcW w:w="1620" w:type="dxa"/>
            <w:shd w:val="clear" w:color="auto" w:fill="FFFFFF"/>
          </w:tcPr>
          <w:p w:rsidR="00D67665" w:rsidRPr="00D10137" w:rsidRDefault="00D10C29" w:rsidP="00F52F7E">
            <w:pPr>
              <w:autoSpaceDE w:val="0"/>
              <w:autoSpaceDN w:val="0"/>
              <w:adjustRightInd w:val="0"/>
              <w:jc w:val="right"/>
              <w:rPr>
                <w:rFonts w:ascii="Garamond" w:hAnsi="Garamond"/>
                <w:bCs/>
              </w:rPr>
            </w:pPr>
            <w:r>
              <w:rPr>
                <w:rFonts w:ascii="Garamond" w:hAnsi="Garamond"/>
                <w:bCs/>
              </w:rPr>
              <w:t xml:space="preserve">12 </w:t>
            </w:r>
            <w:r w:rsidR="00F52F7E">
              <w:rPr>
                <w:rFonts w:ascii="Garamond" w:hAnsi="Garamond"/>
                <w:bCs/>
              </w:rPr>
              <w:t>729</w:t>
            </w:r>
            <w:r w:rsidR="009870B4">
              <w:rPr>
                <w:rFonts w:ascii="Garamond" w:hAnsi="Garamond"/>
                <w:bCs/>
                <w:lang w:val="en-US"/>
              </w:rPr>
              <w:t xml:space="preserve"> 000</w:t>
            </w:r>
          </w:p>
        </w:tc>
        <w:tc>
          <w:tcPr>
            <w:tcW w:w="1620" w:type="dxa"/>
            <w:shd w:val="clear" w:color="auto" w:fill="FFFFFF"/>
          </w:tcPr>
          <w:p w:rsidR="00D67665" w:rsidRPr="00D10137" w:rsidRDefault="00D10137" w:rsidP="00F52F7E">
            <w:pPr>
              <w:autoSpaceDE w:val="0"/>
              <w:autoSpaceDN w:val="0"/>
              <w:adjustRightInd w:val="0"/>
              <w:jc w:val="right"/>
              <w:rPr>
                <w:rFonts w:ascii="Garamond" w:hAnsi="Garamond"/>
                <w:bCs/>
                <w:lang w:val="en-US"/>
              </w:rPr>
            </w:pPr>
            <w:r w:rsidRPr="00D10137">
              <w:rPr>
                <w:rFonts w:ascii="Garamond" w:hAnsi="Garamond"/>
                <w:bCs/>
              </w:rPr>
              <w:t xml:space="preserve"> </w:t>
            </w:r>
            <w:r w:rsidR="00F52F7E">
              <w:rPr>
                <w:rFonts w:ascii="Garamond" w:hAnsi="Garamond"/>
                <w:bCs/>
              </w:rPr>
              <w:t>6 352</w:t>
            </w:r>
            <w:r w:rsidR="00D67665" w:rsidRPr="00D10137">
              <w:rPr>
                <w:rFonts w:ascii="Garamond" w:hAnsi="Garamond"/>
                <w:bCs/>
              </w:rPr>
              <w:t xml:space="preserve"> </w:t>
            </w:r>
            <w:r w:rsidR="00D67665" w:rsidRPr="00D10137">
              <w:rPr>
                <w:rFonts w:ascii="Garamond" w:hAnsi="Garamond"/>
                <w:bCs/>
                <w:lang w:val="en-US"/>
              </w:rPr>
              <w:t>000</w:t>
            </w:r>
          </w:p>
        </w:tc>
      </w:tr>
      <w:tr w:rsidR="00B1545D" w:rsidRPr="00D10137" w:rsidTr="00B1545D">
        <w:trPr>
          <w:trHeight w:val="181"/>
        </w:trPr>
        <w:tc>
          <w:tcPr>
            <w:tcW w:w="5508" w:type="dxa"/>
            <w:shd w:val="clear" w:color="auto" w:fill="FFFFFF"/>
          </w:tcPr>
          <w:p w:rsidR="00B1545D" w:rsidRPr="00D10137" w:rsidRDefault="00B1545D" w:rsidP="00B1545D">
            <w:pPr>
              <w:autoSpaceDE w:val="0"/>
              <w:autoSpaceDN w:val="0"/>
              <w:adjustRightInd w:val="0"/>
              <w:jc w:val="both"/>
              <w:rPr>
                <w:rFonts w:ascii="Garamond" w:hAnsi="Garamond"/>
                <w:bCs/>
              </w:rPr>
            </w:pPr>
            <w:r w:rsidRPr="00D10137">
              <w:rPr>
                <w:rFonts w:ascii="Garamond" w:hAnsi="Garamond"/>
                <w:bCs/>
              </w:rPr>
              <w:t xml:space="preserve">Среднопретеглен брой акции </w:t>
            </w:r>
          </w:p>
        </w:tc>
        <w:tc>
          <w:tcPr>
            <w:tcW w:w="1620" w:type="dxa"/>
            <w:shd w:val="clear" w:color="auto" w:fill="FFFFFF"/>
            <w:vAlign w:val="bottom"/>
          </w:tcPr>
          <w:p w:rsidR="00B1545D" w:rsidRPr="00D10137" w:rsidRDefault="00B1545D" w:rsidP="00B1545D">
            <w:pPr>
              <w:autoSpaceDE w:val="0"/>
              <w:autoSpaceDN w:val="0"/>
              <w:adjustRightInd w:val="0"/>
              <w:jc w:val="right"/>
              <w:rPr>
                <w:rFonts w:ascii="Garamond" w:hAnsi="Garamond"/>
                <w:bCs/>
              </w:rPr>
            </w:pPr>
            <w:r w:rsidRPr="00D10137">
              <w:rPr>
                <w:rFonts w:ascii="Garamond" w:hAnsi="Garamond"/>
                <w:bCs/>
              </w:rPr>
              <w:t>39 000 000</w:t>
            </w:r>
          </w:p>
        </w:tc>
        <w:tc>
          <w:tcPr>
            <w:tcW w:w="1620" w:type="dxa"/>
            <w:shd w:val="clear" w:color="auto" w:fill="FFFFFF"/>
            <w:vAlign w:val="bottom"/>
          </w:tcPr>
          <w:p w:rsidR="00B1545D" w:rsidRPr="00D10137" w:rsidRDefault="00B1545D" w:rsidP="00B1545D">
            <w:pPr>
              <w:autoSpaceDE w:val="0"/>
              <w:autoSpaceDN w:val="0"/>
              <w:adjustRightInd w:val="0"/>
              <w:jc w:val="right"/>
              <w:rPr>
                <w:rFonts w:ascii="Garamond" w:hAnsi="Garamond"/>
                <w:bCs/>
                <w:lang w:val="en-US"/>
              </w:rPr>
            </w:pPr>
            <w:r w:rsidRPr="00D10137">
              <w:rPr>
                <w:rFonts w:ascii="Garamond" w:hAnsi="Garamond"/>
                <w:bCs/>
                <w:lang w:val="en-US"/>
              </w:rPr>
              <w:t>39 000 000</w:t>
            </w:r>
          </w:p>
        </w:tc>
      </w:tr>
      <w:tr w:rsidR="00B1545D" w:rsidRPr="00D10137">
        <w:trPr>
          <w:trHeight w:val="181"/>
        </w:trPr>
        <w:tc>
          <w:tcPr>
            <w:tcW w:w="5508" w:type="dxa"/>
            <w:shd w:val="clear" w:color="auto" w:fill="FFFFFF"/>
          </w:tcPr>
          <w:p w:rsidR="00B1545D" w:rsidRPr="00D10137" w:rsidRDefault="00B1545D" w:rsidP="00B1545D">
            <w:pPr>
              <w:autoSpaceDE w:val="0"/>
              <w:autoSpaceDN w:val="0"/>
              <w:adjustRightInd w:val="0"/>
              <w:jc w:val="both"/>
              <w:rPr>
                <w:rFonts w:ascii="Garamond" w:hAnsi="Garamond"/>
                <w:b/>
                <w:bCs/>
              </w:rPr>
            </w:pPr>
            <w:r w:rsidRPr="00D10137">
              <w:rPr>
                <w:rFonts w:ascii="Garamond" w:hAnsi="Garamond"/>
                <w:b/>
                <w:bCs/>
              </w:rPr>
              <w:t>Основен доход на акция (в лв. за акция)</w:t>
            </w:r>
          </w:p>
        </w:tc>
        <w:tc>
          <w:tcPr>
            <w:tcW w:w="1620" w:type="dxa"/>
            <w:tcBorders>
              <w:top w:val="single" w:sz="2" w:space="0" w:color="auto"/>
              <w:bottom w:val="single" w:sz="2" w:space="0" w:color="auto"/>
            </w:tcBorders>
            <w:shd w:val="clear" w:color="auto" w:fill="FFFFFF"/>
          </w:tcPr>
          <w:p w:rsidR="00B1545D" w:rsidRPr="00D10137" w:rsidRDefault="00B1545D" w:rsidP="00F52F7E">
            <w:pPr>
              <w:autoSpaceDE w:val="0"/>
              <w:autoSpaceDN w:val="0"/>
              <w:adjustRightInd w:val="0"/>
              <w:jc w:val="right"/>
              <w:rPr>
                <w:rFonts w:ascii="Garamond" w:hAnsi="Garamond"/>
                <w:b/>
                <w:bCs/>
                <w:lang w:val="en-US"/>
              </w:rPr>
            </w:pPr>
            <w:r w:rsidRPr="00D10137">
              <w:rPr>
                <w:rFonts w:ascii="Garamond" w:hAnsi="Garamond"/>
                <w:b/>
                <w:bCs/>
              </w:rPr>
              <w:t>0.</w:t>
            </w:r>
            <w:r w:rsidR="00D10C29">
              <w:rPr>
                <w:rFonts w:ascii="Garamond" w:hAnsi="Garamond"/>
                <w:b/>
                <w:bCs/>
              </w:rPr>
              <w:t>3</w:t>
            </w:r>
            <w:r w:rsidR="00F52F7E">
              <w:rPr>
                <w:rFonts w:ascii="Garamond" w:hAnsi="Garamond"/>
                <w:b/>
                <w:bCs/>
              </w:rPr>
              <w:t>3</w:t>
            </w:r>
          </w:p>
        </w:tc>
        <w:tc>
          <w:tcPr>
            <w:tcW w:w="1620" w:type="dxa"/>
            <w:tcBorders>
              <w:top w:val="single" w:sz="2" w:space="0" w:color="auto"/>
              <w:bottom w:val="single" w:sz="2" w:space="0" w:color="auto"/>
            </w:tcBorders>
            <w:shd w:val="clear" w:color="auto" w:fill="FFFFFF"/>
          </w:tcPr>
          <w:p w:rsidR="00B1545D" w:rsidRPr="00D10137" w:rsidRDefault="00B1545D" w:rsidP="00F52F7E">
            <w:pPr>
              <w:autoSpaceDE w:val="0"/>
              <w:autoSpaceDN w:val="0"/>
              <w:adjustRightInd w:val="0"/>
              <w:jc w:val="right"/>
              <w:rPr>
                <w:rFonts w:ascii="Garamond" w:hAnsi="Garamond"/>
                <w:b/>
                <w:bCs/>
              </w:rPr>
            </w:pPr>
            <w:r w:rsidRPr="00D10137">
              <w:rPr>
                <w:rFonts w:ascii="Garamond" w:hAnsi="Garamond"/>
                <w:b/>
                <w:bCs/>
              </w:rPr>
              <w:t>0.</w:t>
            </w:r>
            <w:r w:rsidR="00F52F7E">
              <w:rPr>
                <w:rFonts w:ascii="Garamond" w:hAnsi="Garamond"/>
                <w:b/>
                <w:bCs/>
              </w:rPr>
              <w:t>16</w:t>
            </w:r>
          </w:p>
        </w:tc>
      </w:tr>
      <w:bookmarkEnd w:id="30"/>
    </w:tbl>
    <w:p w:rsidR="00F67474" w:rsidRPr="00D10137" w:rsidRDefault="00F67474" w:rsidP="00F67474">
      <w:pPr>
        <w:pStyle w:val="Heading1"/>
        <w:ind w:left="792"/>
        <w:rPr>
          <w:rStyle w:val="ReportColour"/>
          <w:bCs w:val="0"/>
          <w:szCs w:val="24"/>
        </w:rPr>
      </w:pPr>
    </w:p>
    <w:p w:rsidR="003F2D26" w:rsidRPr="00F91193" w:rsidRDefault="003F2D26" w:rsidP="003F2D26">
      <w:pPr>
        <w:rPr>
          <w:rFonts w:ascii="Garamond" w:hAnsi="Garamond"/>
          <w:lang w:val="en-GB"/>
        </w:rPr>
      </w:pPr>
    </w:p>
    <w:p w:rsidR="00BE4B5D" w:rsidRPr="00F91193" w:rsidRDefault="00BE4B5D" w:rsidP="006514D9">
      <w:pPr>
        <w:pStyle w:val="Heading1"/>
        <w:numPr>
          <w:ilvl w:val="1"/>
          <w:numId w:val="9"/>
        </w:numPr>
        <w:rPr>
          <w:rStyle w:val="ReportColour"/>
          <w:bCs w:val="0"/>
          <w:szCs w:val="24"/>
        </w:rPr>
      </w:pPr>
      <w:proofErr w:type="spellStart"/>
      <w:r w:rsidRPr="00F91193">
        <w:rPr>
          <w:rStyle w:val="ReportColour"/>
          <w:bCs w:val="0"/>
          <w:szCs w:val="24"/>
        </w:rPr>
        <w:t>Дивиденти</w:t>
      </w:r>
      <w:proofErr w:type="spellEnd"/>
    </w:p>
    <w:p w:rsidR="0059130E" w:rsidRPr="00F91193" w:rsidRDefault="0059130E" w:rsidP="0059130E">
      <w:pPr>
        <w:rPr>
          <w:rFonts w:ascii="Garamond" w:hAnsi="Garamond"/>
          <w:lang w:val="en-GB"/>
        </w:rPr>
      </w:pPr>
    </w:p>
    <w:p w:rsidR="009870B4" w:rsidRPr="00B938BF" w:rsidRDefault="009870B4" w:rsidP="009870B4">
      <w:pPr>
        <w:autoSpaceDE w:val="0"/>
        <w:autoSpaceDN w:val="0"/>
        <w:adjustRightInd w:val="0"/>
        <w:jc w:val="both"/>
        <w:rPr>
          <w:rFonts w:ascii="Garamond" w:hAnsi="Garamond"/>
        </w:rPr>
      </w:pPr>
      <w:r w:rsidRPr="00F91193">
        <w:rPr>
          <w:rFonts w:ascii="Garamond" w:hAnsi="Garamond"/>
        </w:rPr>
        <w:t>На ОСА, проведено 2</w:t>
      </w:r>
      <w:r>
        <w:rPr>
          <w:rFonts w:ascii="Garamond" w:hAnsi="Garamond"/>
          <w:lang w:val="en-US"/>
        </w:rPr>
        <w:t>5</w:t>
      </w:r>
      <w:r w:rsidRPr="00F91193">
        <w:rPr>
          <w:rFonts w:ascii="Garamond" w:hAnsi="Garamond"/>
        </w:rPr>
        <w:t>.06.201</w:t>
      </w:r>
      <w:r>
        <w:rPr>
          <w:rFonts w:ascii="Garamond" w:hAnsi="Garamond"/>
          <w:lang w:val="en-US"/>
        </w:rPr>
        <w:t>8</w:t>
      </w:r>
      <w:r w:rsidRPr="00F91193">
        <w:rPr>
          <w:rFonts w:ascii="Garamond" w:hAnsi="Garamond"/>
        </w:rPr>
        <w:t xml:space="preserve"> г. е взето решение за разпределение на дивидент в размер на </w:t>
      </w:r>
      <w:r>
        <w:rPr>
          <w:rFonts w:ascii="Garamond" w:hAnsi="Garamond"/>
          <w:lang w:val="en-US"/>
        </w:rPr>
        <w:t>7 500</w:t>
      </w:r>
      <w:r w:rsidRPr="00F91193">
        <w:rPr>
          <w:rFonts w:ascii="Garamond" w:hAnsi="Garamond"/>
          <w:lang w:val="en-US"/>
        </w:rPr>
        <w:t xml:space="preserve"> </w:t>
      </w:r>
      <w:r w:rsidRPr="00F91193">
        <w:rPr>
          <w:rFonts w:ascii="Garamond" w:hAnsi="Garamond"/>
        </w:rPr>
        <w:t>000 лв., който е част  от печалбата за 201</w:t>
      </w:r>
      <w:r>
        <w:rPr>
          <w:rFonts w:ascii="Garamond" w:hAnsi="Garamond"/>
          <w:lang w:val="en-US"/>
        </w:rPr>
        <w:t>7</w:t>
      </w:r>
      <w:r w:rsidRPr="00F91193">
        <w:rPr>
          <w:rFonts w:ascii="Garamond" w:hAnsi="Garamond"/>
        </w:rPr>
        <w:t xml:space="preserve"> г.</w:t>
      </w:r>
      <w:r w:rsidR="00B938BF">
        <w:rPr>
          <w:rFonts w:ascii="Garamond" w:hAnsi="Garamond"/>
          <w:lang w:val="en-US"/>
        </w:rPr>
        <w:t xml:space="preserve"> </w:t>
      </w:r>
      <w:r w:rsidR="00B938BF">
        <w:rPr>
          <w:rFonts w:ascii="Garamond" w:hAnsi="Garamond"/>
        </w:rPr>
        <w:t>и част от печалбата за предходни години.</w:t>
      </w:r>
    </w:p>
    <w:p w:rsidR="009870B4" w:rsidRPr="00F91193" w:rsidRDefault="009870B4" w:rsidP="009870B4">
      <w:pPr>
        <w:autoSpaceDE w:val="0"/>
        <w:autoSpaceDN w:val="0"/>
        <w:adjustRightInd w:val="0"/>
        <w:jc w:val="both"/>
        <w:rPr>
          <w:rFonts w:ascii="Garamond" w:hAnsi="Garamond"/>
        </w:rPr>
      </w:pPr>
      <w:r w:rsidRPr="00F91193">
        <w:rPr>
          <w:rFonts w:ascii="Garamond" w:hAnsi="Garamond"/>
        </w:rPr>
        <w:t>До 3</w:t>
      </w:r>
      <w:r w:rsidR="00F52F7E">
        <w:rPr>
          <w:rFonts w:ascii="Garamond" w:hAnsi="Garamond"/>
        </w:rPr>
        <w:t>1</w:t>
      </w:r>
      <w:r w:rsidRPr="00F91193">
        <w:rPr>
          <w:rFonts w:ascii="Garamond" w:hAnsi="Garamond"/>
        </w:rPr>
        <w:t>.</w:t>
      </w:r>
      <w:r w:rsidR="00F52F7E">
        <w:rPr>
          <w:rFonts w:ascii="Garamond" w:hAnsi="Garamond"/>
        </w:rPr>
        <w:t>12</w:t>
      </w:r>
      <w:r w:rsidRPr="00F91193">
        <w:rPr>
          <w:rFonts w:ascii="Garamond" w:hAnsi="Garamond"/>
        </w:rPr>
        <w:t>.201</w:t>
      </w:r>
      <w:r w:rsidRPr="007B0CCE">
        <w:rPr>
          <w:rFonts w:ascii="Garamond" w:hAnsi="Garamond"/>
        </w:rPr>
        <w:t>8</w:t>
      </w:r>
      <w:r w:rsidRPr="00F91193">
        <w:rPr>
          <w:rFonts w:ascii="Garamond" w:hAnsi="Garamond"/>
        </w:rPr>
        <w:t xml:space="preserve"> г. дружеството </w:t>
      </w:r>
      <w:r w:rsidR="00B938BF">
        <w:rPr>
          <w:rFonts w:ascii="Garamond" w:hAnsi="Garamond"/>
        </w:rPr>
        <w:t>е изплащало</w:t>
      </w:r>
      <w:r w:rsidRPr="00F91193">
        <w:rPr>
          <w:rFonts w:ascii="Garamond" w:hAnsi="Garamond"/>
        </w:rPr>
        <w:t xml:space="preserve"> дивидент</w:t>
      </w:r>
      <w:r w:rsidR="0071211E">
        <w:rPr>
          <w:rFonts w:ascii="Garamond" w:hAnsi="Garamond"/>
        </w:rPr>
        <w:t xml:space="preserve"> в размер на </w:t>
      </w:r>
      <w:r w:rsidR="00F52F7E">
        <w:rPr>
          <w:rFonts w:ascii="Garamond" w:hAnsi="Garamond"/>
        </w:rPr>
        <w:t>8 954 337</w:t>
      </w:r>
      <w:r w:rsidR="00C82A9F">
        <w:rPr>
          <w:rFonts w:ascii="Garamond" w:hAnsi="Garamond"/>
        </w:rPr>
        <w:t xml:space="preserve"> лв.</w:t>
      </w:r>
      <w:r w:rsidRPr="00F91193">
        <w:rPr>
          <w:rFonts w:ascii="Garamond" w:hAnsi="Garamond"/>
        </w:rPr>
        <w:t xml:space="preserve"> </w:t>
      </w:r>
    </w:p>
    <w:p w:rsidR="00E40C00" w:rsidRPr="00F91193" w:rsidRDefault="00E40C00" w:rsidP="00E40C00">
      <w:pPr>
        <w:autoSpaceDE w:val="0"/>
        <w:autoSpaceDN w:val="0"/>
        <w:adjustRightInd w:val="0"/>
        <w:jc w:val="both"/>
        <w:rPr>
          <w:rFonts w:ascii="Garamond" w:hAnsi="Garamond"/>
        </w:rPr>
      </w:pPr>
      <w:r w:rsidRPr="00F91193">
        <w:rPr>
          <w:rFonts w:ascii="Garamond" w:hAnsi="Garamond"/>
        </w:rPr>
        <w:t>На ОСА, проведено 26.06.2017 г. е взето решение за разпределение на дивидент в размер на 11 032</w:t>
      </w:r>
      <w:r w:rsidRPr="007B0CCE">
        <w:rPr>
          <w:rFonts w:ascii="Garamond" w:hAnsi="Garamond"/>
        </w:rPr>
        <w:t xml:space="preserve"> </w:t>
      </w:r>
      <w:r w:rsidRPr="00F91193">
        <w:rPr>
          <w:rFonts w:ascii="Garamond" w:hAnsi="Garamond"/>
        </w:rPr>
        <w:t>000 лв., който е част  от печалбата за 2016 г.</w:t>
      </w:r>
    </w:p>
    <w:p w:rsidR="00E40C00" w:rsidRDefault="00E40C00" w:rsidP="00E40C00">
      <w:pPr>
        <w:autoSpaceDE w:val="0"/>
        <w:autoSpaceDN w:val="0"/>
        <w:adjustRightInd w:val="0"/>
        <w:jc w:val="both"/>
        <w:rPr>
          <w:rFonts w:ascii="Garamond" w:hAnsi="Garamond"/>
        </w:rPr>
      </w:pPr>
      <w:r w:rsidRPr="00F91193">
        <w:rPr>
          <w:rFonts w:ascii="Garamond" w:hAnsi="Garamond"/>
        </w:rPr>
        <w:t>До 3</w:t>
      </w:r>
      <w:r w:rsidR="009006EC" w:rsidRPr="00F91193">
        <w:rPr>
          <w:rFonts w:ascii="Garamond" w:hAnsi="Garamond"/>
        </w:rPr>
        <w:t>1</w:t>
      </w:r>
      <w:r w:rsidRPr="00F91193">
        <w:rPr>
          <w:rFonts w:ascii="Garamond" w:hAnsi="Garamond"/>
        </w:rPr>
        <w:t>.</w:t>
      </w:r>
      <w:r w:rsidR="009870B4" w:rsidRPr="007B0CCE">
        <w:rPr>
          <w:rFonts w:ascii="Garamond" w:hAnsi="Garamond"/>
        </w:rPr>
        <w:t>12</w:t>
      </w:r>
      <w:r w:rsidRPr="00F91193">
        <w:rPr>
          <w:rFonts w:ascii="Garamond" w:hAnsi="Garamond"/>
        </w:rPr>
        <w:t>.201</w:t>
      </w:r>
      <w:r w:rsidR="00CC2337" w:rsidRPr="007B0CCE">
        <w:rPr>
          <w:rFonts w:ascii="Garamond" w:hAnsi="Garamond"/>
        </w:rPr>
        <w:t>7</w:t>
      </w:r>
      <w:r w:rsidRPr="00F91193">
        <w:rPr>
          <w:rFonts w:ascii="Garamond" w:hAnsi="Garamond"/>
        </w:rPr>
        <w:t xml:space="preserve"> г. дружеството е изплатило дивидент в размер на </w:t>
      </w:r>
      <w:r w:rsidR="009006EC" w:rsidRPr="00F91193">
        <w:rPr>
          <w:rFonts w:ascii="Garamond" w:hAnsi="Garamond"/>
        </w:rPr>
        <w:t>10</w:t>
      </w:r>
      <w:r w:rsidR="009006EC" w:rsidRPr="00F91193">
        <w:rPr>
          <w:rFonts w:ascii="Garamond" w:hAnsi="Garamond"/>
          <w:lang w:val="en-US"/>
        </w:rPr>
        <w:t> </w:t>
      </w:r>
      <w:r w:rsidR="009006EC" w:rsidRPr="00F91193">
        <w:rPr>
          <w:rFonts w:ascii="Garamond" w:hAnsi="Garamond"/>
        </w:rPr>
        <w:t>117 192</w:t>
      </w:r>
      <w:r w:rsidRPr="00F91193">
        <w:rPr>
          <w:rFonts w:ascii="Garamond" w:hAnsi="Garamond"/>
        </w:rPr>
        <w:t xml:space="preserve"> лв. </w:t>
      </w:r>
    </w:p>
    <w:p w:rsidR="005D0396" w:rsidRPr="00F91193" w:rsidRDefault="005D0396" w:rsidP="00E40C00">
      <w:pPr>
        <w:autoSpaceDE w:val="0"/>
        <w:autoSpaceDN w:val="0"/>
        <w:adjustRightInd w:val="0"/>
        <w:jc w:val="both"/>
        <w:rPr>
          <w:rFonts w:ascii="Garamond" w:hAnsi="Garamond"/>
        </w:rPr>
      </w:pPr>
    </w:p>
    <w:p w:rsidR="00275AFC" w:rsidRPr="00F91193" w:rsidRDefault="00275AFC" w:rsidP="006514D9">
      <w:pPr>
        <w:pStyle w:val="Heading1"/>
        <w:numPr>
          <w:ilvl w:val="0"/>
          <w:numId w:val="9"/>
        </w:numPr>
        <w:rPr>
          <w:rStyle w:val="ReportColour"/>
          <w:bCs w:val="0"/>
          <w:szCs w:val="24"/>
        </w:rPr>
      </w:pPr>
      <w:bookmarkStart w:id="31" w:name="_Toc95275359"/>
      <w:bookmarkStart w:id="32" w:name="_Ref95282873"/>
      <w:bookmarkStart w:id="33" w:name="_Ref95282883"/>
      <w:bookmarkStart w:id="34" w:name="_Ref95616594"/>
      <w:bookmarkStart w:id="35" w:name="_Ref95655682"/>
      <w:bookmarkStart w:id="36" w:name="_Ref95736313"/>
      <w:bookmarkStart w:id="37" w:name="_Ref185325986"/>
      <w:bookmarkStart w:id="38" w:name="_Ref203979953"/>
      <w:bookmarkStart w:id="39" w:name="_Ref268789968"/>
      <w:bookmarkStart w:id="40" w:name="_Ref268789981"/>
      <w:proofErr w:type="spellStart"/>
      <w:r w:rsidRPr="00F91193">
        <w:rPr>
          <w:rStyle w:val="ReportColour"/>
          <w:bCs w:val="0"/>
          <w:szCs w:val="24"/>
        </w:rPr>
        <w:t>Сделки</w:t>
      </w:r>
      <w:proofErr w:type="spellEnd"/>
      <w:r w:rsidRPr="00F91193">
        <w:rPr>
          <w:rStyle w:val="ReportColour"/>
          <w:bCs w:val="0"/>
          <w:szCs w:val="24"/>
        </w:rPr>
        <w:t xml:space="preserve"> </w:t>
      </w:r>
      <w:proofErr w:type="spellStart"/>
      <w:r w:rsidRPr="00F91193">
        <w:rPr>
          <w:rStyle w:val="ReportColour"/>
          <w:bCs w:val="0"/>
          <w:szCs w:val="24"/>
        </w:rPr>
        <w:t>със</w:t>
      </w:r>
      <w:proofErr w:type="spellEnd"/>
      <w:r w:rsidRPr="00F91193">
        <w:rPr>
          <w:rStyle w:val="ReportColour"/>
          <w:bCs w:val="0"/>
          <w:szCs w:val="24"/>
        </w:rPr>
        <w:t xml:space="preserve"> </w:t>
      </w:r>
      <w:proofErr w:type="spellStart"/>
      <w:r w:rsidRPr="00F91193">
        <w:rPr>
          <w:rStyle w:val="ReportColour"/>
          <w:bCs w:val="0"/>
          <w:szCs w:val="24"/>
        </w:rPr>
        <w:t>свързани</w:t>
      </w:r>
      <w:proofErr w:type="spellEnd"/>
      <w:r w:rsidRPr="00F91193">
        <w:rPr>
          <w:rStyle w:val="ReportColour"/>
          <w:bCs w:val="0"/>
          <w:szCs w:val="24"/>
        </w:rPr>
        <w:t xml:space="preserve"> </w:t>
      </w:r>
      <w:proofErr w:type="spellStart"/>
      <w:r w:rsidRPr="00F91193">
        <w:rPr>
          <w:rStyle w:val="ReportColour"/>
          <w:bCs w:val="0"/>
          <w:szCs w:val="24"/>
        </w:rPr>
        <w:t>лица</w:t>
      </w:r>
      <w:bookmarkEnd w:id="31"/>
      <w:bookmarkEnd w:id="32"/>
      <w:bookmarkEnd w:id="33"/>
      <w:bookmarkEnd w:id="34"/>
      <w:bookmarkEnd w:id="35"/>
      <w:bookmarkEnd w:id="36"/>
      <w:bookmarkEnd w:id="37"/>
      <w:bookmarkEnd w:id="38"/>
      <w:bookmarkEnd w:id="39"/>
      <w:bookmarkEnd w:id="40"/>
      <w:proofErr w:type="spellEnd"/>
    </w:p>
    <w:p w:rsidR="0059130E" w:rsidRPr="00F91193" w:rsidRDefault="0059130E" w:rsidP="00634A5B">
      <w:pPr>
        <w:autoSpaceDE w:val="0"/>
        <w:autoSpaceDN w:val="0"/>
        <w:adjustRightInd w:val="0"/>
        <w:jc w:val="both"/>
        <w:rPr>
          <w:rFonts w:ascii="Garamond" w:hAnsi="Garamond"/>
          <w:lang w:val="en-US"/>
        </w:rPr>
      </w:pPr>
    </w:p>
    <w:p w:rsidR="00275AFC" w:rsidRPr="00F91193" w:rsidRDefault="00275AFC" w:rsidP="00275AFC">
      <w:pPr>
        <w:autoSpaceDE w:val="0"/>
        <w:autoSpaceDN w:val="0"/>
        <w:adjustRightInd w:val="0"/>
        <w:jc w:val="both"/>
        <w:rPr>
          <w:rFonts w:ascii="Garamond" w:hAnsi="Garamond"/>
          <w:szCs w:val="22"/>
        </w:rPr>
      </w:pPr>
      <w:r w:rsidRPr="00F91193">
        <w:rPr>
          <w:rFonts w:ascii="Garamond" w:hAnsi="Garamond"/>
          <w:szCs w:val="22"/>
        </w:rPr>
        <w:t>Свързаните лица на Дружеството включват собственици</w:t>
      </w:r>
      <w:r w:rsidR="00BE4B5D" w:rsidRPr="00F91193">
        <w:rPr>
          <w:rFonts w:ascii="Garamond" w:hAnsi="Garamond"/>
          <w:szCs w:val="22"/>
        </w:rPr>
        <w:t>те</w:t>
      </w:r>
      <w:r w:rsidRPr="00F91193">
        <w:rPr>
          <w:rFonts w:ascii="Garamond" w:hAnsi="Garamond"/>
          <w:szCs w:val="22"/>
        </w:rPr>
        <w:t xml:space="preserve">, дъщерни </w:t>
      </w:r>
      <w:r w:rsidR="00BE4B5D" w:rsidRPr="00F91193">
        <w:rPr>
          <w:rFonts w:ascii="Garamond" w:hAnsi="Garamond"/>
          <w:szCs w:val="22"/>
        </w:rPr>
        <w:t>предприятия</w:t>
      </w:r>
      <w:r w:rsidRPr="00F91193">
        <w:rPr>
          <w:rFonts w:ascii="Garamond" w:hAnsi="Garamond"/>
          <w:szCs w:val="22"/>
        </w:rPr>
        <w:t>, ключов</w:t>
      </w:r>
      <w:r w:rsidR="00BE4B5D" w:rsidRPr="00F91193">
        <w:rPr>
          <w:rFonts w:ascii="Garamond" w:hAnsi="Garamond"/>
          <w:szCs w:val="22"/>
        </w:rPr>
        <w:t xml:space="preserve">  управленски персонал и други</w:t>
      </w:r>
      <w:r w:rsidRPr="00F91193">
        <w:rPr>
          <w:rFonts w:ascii="Garamond" w:hAnsi="Garamond"/>
          <w:szCs w:val="22"/>
        </w:rPr>
        <w:t xml:space="preserve"> описан</w:t>
      </w:r>
      <w:r w:rsidR="00BE4B5D" w:rsidRPr="00F91193">
        <w:rPr>
          <w:rFonts w:ascii="Garamond" w:hAnsi="Garamond"/>
          <w:szCs w:val="22"/>
        </w:rPr>
        <w:t>и</w:t>
      </w:r>
      <w:r w:rsidRPr="00F91193">
        <w:rPr>
          <w:rFonts w:ascii="Garamond" w:hAnsi="Garamond"/>
          <w:szCs w:val="22"/>
        </w:rPr>
        <w:t xml:space="preserve"> по-долу: </w:t>
      </w:r>
    </w:p>
    <w:p w:rsidR="00BE4B5D" w:rsidRPr="00F91193" w:rsidRDefault="00BE4B5D" w:rsidP="002F04CB">
      <w:pPr>
        <w:autoSpaceDE w:val="0"/>
        <w:autoSpaceDN w:val="0"/>
        <w:adjustRightInd w:val="0"/>
        <w:jc w:val="both"/>
        <w:rPr>
          <w:rFonts w:ascii="Garamond" w:hAnsi="Garamond"/>
          <w:szCs w:val="22"/>
        </w:rPr>
      </w:pPr>
    </w:p>
    <w:p w:rsidR="002F04CB" w:rsidRDefault="00BE4B5D" w:rsidP="002F04CB">
      <w:pPr>
        <w:autoSpaceDE w:val="0"/>
        <w:autoSpaceDN w:val="0"/>
        <w:adjustRightInd w:val="0"/>
        <w:jc w:val="both"/>
        <w:rPr>
          <w:rFonts w:ascii="Garamond" w:hAnsi="Garamond"/>
          <w:szCs w:val="22"/>
        </w:rPr>
      </w:pPr>
      <w:r w:rsidRPr="00F91193">
        <w:rPr>
          <w:rFonts w:ascii="Garamond" w:hAnsi="Garamond"/>
          <w:szCs w:val="22"/>
        </w:rPr>
        <w:t>А</w:t>
      </w:r>
      <w:r w:rsidR="002F04CB" w:rsidRPr="00F91193">
        <w:rPr>
          <w:rFonts w:ascii="Garamond" w:hAnsi="Garamond"/>
          <w:szCs w:val="22"/>
        </w:rPr>
        <w:t xml:space="preserve">ко не е изрично упоменато, транзакциите със свързани лица не са извършвани при специални условия и не са предоставяни или получавани никакви гаранции. </w:t>
      </w:r>
    </w:p>
    <w:p w:rsidR="000227C1" w:rsidRPr="00F91193" w:rsidRDefault="000227C1" w:rsidP="002F04CB">
      <w:pPr>
        <w:autoSpaceDE w:val="0"/>
        <w:autoSpaceDN w:val="0"/>
        <w:adjustRightInd w:val="0"/>
        <w:jc w:val="both"/>
        <w:rPr>
          <w:rFonts w:ascii="Garamond" w:hAnsi="Garamond"/>
          <w:szCs w:val="22"/>
        </w:rPr>
      </w:pPr>
    </w:p>
    <w:p w:rsidR="00634A5B" w:rsidRDefault="002F04CB" w:rsidP="006514D9">
      <w:pPr>
        <w:pStyle w:val="Heading1"/>
        <w:numPr>
          <w:ilvl w:val="1"/>
          <w:numId w:val="9"/>
        </w:numPr>
        <w:rPr>
          <w:rStyle w:val="ReportColour"/>
          <w:bCs w:val="0"/>
          <w:szCs w:val="24"/>
        </w:rPr>
      </w:pPr>
      <w:proofErr w:type="spellStart"/>
      <w:r w:rsidRPr="00F91193">
        <w:rPr>
          <w:rStyle w:val="ReportColour"/>
          <w:bCs w:val="0"/>
          <w:szCs w:val="24"/>
        </w:rPr>
        <w:t>Сделки</w:t>
      </w:r>
      <w:proofErr w:type="spellEnd"/>
      <w:r w:rsidRPr="00F91193">
        <w:rPr>
          <w:rStyle w:val="ReportColour"/>
          <w:bCs w:val="0"/>
          <w:szCs w:val="24"/>
        </w:rPr>
        <w:t xml:space="preserve"> </w:t>
      </w:r>
      <w:proofErr w:type="spellStart"/>
      <w:r w:rsidRPr="00F91193">
        <w:rPr>
          <w:rStyle w:val="ReportColour"/>
          <w:bCs w:val="0"/>
          <w:szCs w:val="24"/>
        </w:rPr>
        <w:t>със</w:t>
      </w:r>
      <w:proofErr w:type="spellEnd"/>
      <w:r w:rsidRPr="00F91193">
        <w:rPr>
          <w:rStyle w:val="ReportColour"/>
          <w:bCs w:val="0"/>
          <w:szCs w:val="24"/>
        </w:rPr>
        <w:t xml:space="preserve"> </w:t>
      </w:r>
      <w:proofErr w:type="spellStart"/>
      <w:r w:rsidRPr="00F91193">
        <w:rPr>
          <w:rStyle w:val="ReportColour"/>
          <w:bCs w:val="0"/>
          <w:szCs w:val="24"/>
        </w:rPr>
        <w:t>собственици</w:t>
      </w:r>
      <w:r w:rsidR="00D13AA7" w:rsidRPr="00F91193">
        <w:rPr>
          <w:rStyle w:val="ReportColour"/>
          <w:bCs w:val="0"/>
          <w:szCs w:val="24"/>
        </w:rPr>
        <w:t>те</w:t>
      </w:r>
      <w:proofErr w:type="spellEnd"/>
    </w:p>
    <w:p w:rsidR="00C02A1E" w:rsidRDefault="00C02A1E" w:rsidP="00C02A1E">
      <w:pPr>
        <w:rPr>
          <w:lang w:val="en-GB"/>
        </w:rPr>
      </w:pPr>
    </w:p>
    <w:p w:rsidR="00C02A1E" w:rsidRPr="00C02A1E" w:rsidRDefault="00C02A1E" w:rsidP="00C02A1E">
      <w:pPr>
        <w:rPr>
          <w:lang w:val="en-GB"/>
        </w:rPr>
      </w:pPr>
    </w:p>
    <w:tbl>
      <w:tblPr>
        <w:tblW w:w="5000" w:type="pct"/>
        <w:tblInd w:w="-1" w:type="dxa"/>
        <w:tblLook w:val="0000" w:firstRow="0" w:lastRow="0" w:firstColumn="0" w:lastColumn="0" w:noHBand="0" w:noVBand="0"/>
      </w:tblPr>
      <w:tblGrid>
        <w:gridCol w:w="5421"/>
        <w:gridCol w:w="1740"/>
        <w:gridCol w:w="1479"/>
      </w:tblGrid>
      <w:tr w:rsidR="00864B87" w:rsidRPr="00F91193" w:rsidTr="000258D8">
        <w:trPr>
          <w:trHeight w:val="187"/>
        </w:trPr>
        <w:tc>
          <w:tcPr>
            <w:tcW w:w="3137" w:type="pct"/>
            <w:shd w:val="clear" w:color="auto" w:fill="auto"/>
          </w:tcPr>
          <w:p w:rsidR="00864B87" w:rsidRPr="00F91193" w:rsidRDefault="00864B87" w:rsidP="00F0421E">
            <w:pPr>
              <w:pStyle w:val="TableText"/>
              <w:rPr>
                <w:rFonts w:ascii="Garamond" w:hAnsi="Garamond"/>
                <w:b/>
                <w:color w:val="000000"/>
                <w:sz w:val="22"/>
                <w:szCs w:val="22"/>
                <w:lang w:eastAsia="en-GB"/>
              </w:rPr>
            </w:pPr>
            <w:bookmarkStart w:id="41" w:name="OLE_LINK20"/>
          </w:p>
        </w:tc>
        <w:tc>
          <w:tcPr>
            <w:tcW w:w="1007" w:type="pct"/>
            <w:shd w:val="clear" w:color="auto" w:fill="auto"/>
          </w:tcPr>
          <w:p w:rsidR="00864B87" w:rsidRPr="00F91193" w:rsidRDefault="00F9244D" w:rsidP="00A04559">
            <w:pPr>
              <w:pStyle w:val="TableTextBold"/>
              <w:jc w:val="right"/>
              <w:rPr>
                <w:sz w:val="22"/>
                <w:szCs w:val="22"/>
                <w:lang w:val="bg-BG"/>
              </w:rPr>
            </w:pPr>
            <w:r>
              <w:rPr>
                <w:sz w:val="22"/>
                <w:szCs w:val="22"/>
              </w:rPr>
              <w:t xml:space="preserve">31 </w:t>
            </w:r>
            <w:proofErr w:type="spellStart"/>
            <w:r>
              <w:rPr>
                <w:sz w:val="22"/>
                <w:szCs w:val="22"/>
              </w:rPr>
              <w:t>декември</w:t>
            </w:r>
            <w:proofErr w:type="spellEnd"/>
          </w:p>
        </w:tc>
        <w:tc>
          <w:tcPr>
            <w:tcW w:w="856" w:type="pct"/>
            <w:shd w:val="clear" w:color="auto" w:fill="auto"/>
          </w:tcPr>
          <w:p w:rsidR="00864B87" w:rsidRPr="00F91193" w:rsidRDefault="00F9244D" w:rsidP="00D8347F">
            <w:pPr>
              <w:pStyle w:val="TableTextNormal"/>
              <w:jc w:val="right"/>
              <w:rPr>
                <w:sz w:val="22"/>
                <w:szCs w:val="22"/>
                <w:lang w:val="bg-BG"/>
              </w:rPr>
            </w:pPr>
            <w:r>
              <w:rPr>
                <w:b/>
                <w:sz w:val="22"/>
                <w:szCs w:val="22"/>
              </w:rPr>
              <w:t xml:space="preserve">31 </w:t>
            </w:r>
            <w:proofErr w:type="spellStart"/>
            <w:r>
              <w:rPr>
                <w:b/>
                <w:sz w:val="22"/>
                <w:szCs w:val="22"/>
              </w:rPr>
              <w:t>декември</w:t>
            </w:r>
            <w:proofErr w:type="spellEnd"/>
          </w:p>
        </w:tc>
      </w:tr>
      <w:tr w:rsidR="00864B87" w:rsidRPr="00F91193" w:rsidTr="000258D8">
        <w:trPr>
          <w:trHeight w:val="187"/>
        </w:trPr>
        <w:tc>
          <w:tcPr>
            <w:tcW w:w="3137" w:type="pct"/>
            <w:shd w:val="clear" w:color="auto" w:fill="auto"/>
          </w:tcPr>
          <w:p w:rsidR="00864B87" w:rsidRPr="00F91193" w:rsidRDefault="00864B87" w:rsidP="00F0421E">
            <w:pPr>
              <w:pStyle w:val="TableTextNormal"/>
              <w:rPr>
                <w:sz w:val="22"/>
                <w:szCs w:val="22"/>
              </w:rPr>
            </w:pPr>
          </w:p>
        </w:tc>
        <w:tc>
          <w:tcPr>
            <w:tcW w:w="1007" w:type="pct"/>
            <w:shd w:val="clear" w:color="auto" w:fill="auto"/>
          </w:tcPr>
          <w:p w:rsidR="00864B87" w:rsidRPr="00F91193" w:rsidRDefault="00864B87" w:rsidP="00A04559">
            <w:pPr>
              <w:pStyle w:val="TableTextBold"/>
              <w:jc w:val="right"/>
              <w:rPr>
                <w:sz w:val="22"/>
                <w:szCs w:val="22"/>
                <w:lang w:val="bg-BG"/>
              </w:rPr>
            </w:pPr>
            <w:r w:rsidRPr="00F91193">
              <w:rPr>
                <w:sz w:val="22"/>
                <w:szCs w:val="22"/>
                <w:lang w:val="bg-BG"/>
              </w:rPr>
              <w:t>201</w:t>
            </w:r>
            <w:r w:rsidR="00A04559">
              <w:rPr>
                <w:sz w:val="22"/>
                <w:szCs w:val="22"/>
                <w:lang w:val="bg-BG"/>
              </w:rPr>
              <w:t>8</w:t>
            </w:r>
          </w:p>
        </w:tc>
        <w:tc>
          <w:tcPr>
            <w:tcW w:w="856" w:type="pct"/>
            <w:shd w:val="clear" w:color="auto" w:fill="auto"/>
          </w:tcPr>
          <w:p w:rsidR="00864B87" w:rsidRPr="00F91193" w:rsidRDefault="00864B87" w:rsidP="005A7145">
            <w:pPr>
              <w:pStyle w:val="TableTextNormal"/>
              <w:jc w:val="right"/>
              <w:rPr>
                <w:b/>
                <w:sz w:val="22"/>
                <w:szCs w:val="22"/>
                <w:lang w:val="bg-BG"/>
              </w:rPr>
            </w:pPr>
            <w:r w:rsidRPr="00F91193">
              <w:rPr>
                <w:b/>
                <w:sz w:val="22"/>
                <w:szCs w:val="22"/>
                <w:lang w:val="bg-BG"/>
              </w:rPr>
              <w:t>20</w:t>
            </w:r>
            <w:r w:rsidRPr="00F91193">
              <w:rPr>
                <w:b/>
                <w:sz w:val="22"/>
                <w:szCs w:val="22"/>
                <w:lang w:val="en-US"/>
              </w:rPr>
              <w:t>1</w:t>
            </w:r>
            <w:r w:rsidR="00D8347F">
              <w:rPr>
                <w:b/>
                <w:sz w:val="22"/>
                <w:szCs w:val="22"/>
                <w:lang w:val="bg-BG"/>
              </w:rPr>
              <w:t>7</w:t>
            </w:r>
          </w:p>
        </w:tc>
      </w:tr>
      <w:tr w:rsidR="00864B87" w:rsidRPr="00F91193" w:rsidTr="000258D8">
        <w:trPr>
          <w:trHeight w:val="187"/>
        </w:trPr>
        <w:tc>
          <w:tcPr>
            <w:tcW w:w="3137" w:type="pct"/>
            <w:shd w:val="clear" w:color="auto" w:fill="auto"/>
          </w:tcPr>
          <w:p w:rsidR="00864B87" w:rsidRPr="00F91193" w:rsidRDefault="00864B87" w:rsidP="00F0421E">
            <w:pPr>
              <w:pStyle w:val="TableTextNormal"/>
              <w:rPr>
                <w:sz w:val="22"/>
                <w:szCs w:val="22"/>
              </w:rPr>
            </w:pPr>
          </w:p>
        </w:tc>
        <w:tc>
          <w:tcPr>
            <w:tcW w:w="1007" w:type="pct"/>
            <w:shd w:val="clear" w:color="auto" w:fill="auto"/>
          </w:tcPr>
          <w:p w:rsidR="00864B87" w:rsidRPr="00F91193" w:rsidRDefault="00864B87" w:rsidP="003855A0">
            <w:pPr>
              <w:pStyle w:val="TableTextBold"/>
              <w:jc w:val="right"/>
              <w:rPr>
                <w:sz w:val="22"/>
                <w:szCs w:val="22"/>
                <w:lang w:val="bg-BG"/>
              </w:rPr>
            </w:pPr>
            <w:r w:rsidRPr="00F91193">
              <w:rPr>
                <w:sz w:val="22"/>
                <w:szCs w:val="22"/>
                <w:lang w:val="bg-BG"/>
              </w:rPr>
              <w:t>‘000 лв.</w:t>
            </w:r>
          </w:p>
        </w:tc>
        <w:tc>
          <w:tcPr>
            <w:tcW w:w="856" w:type="pct"/>
            <w:shd w:val="clear" w:color="auto" w:fill="auto"/>
          </w:tcPr>
          <w:p w:rsidR="00864B87" w:rsidRPr="00F91193" w:rsidRDefault="00864B87" w:rsidP="003855A0">
            <w:pPr>
              <w:pStyle w:val="TableTextNormal"/>
              <w:jc w:val="right"/>
              <w:rPr>
                <w:b/>
                <w:sz w:val="22"/>
                <w:szCs w:val="22"/>
                <w:lang w:val="bg-BG"/>
              </w:rPr>
            </w:pPr>
            <w:r w:rsidRPr="00F91193">
              <w:rPr>
                <w:b/>
                <w:sz w:val="22"/>
                <w:szCs w:val="22"/>
                <w:lang w:val="bg-BG"/>
              </w:rPr>
              <w:t>‘000 лв.</w:t>
            </w:r>
          </w:p>
        </w:tc>
      </w:tr>
      <w:tr w:rsidR="00864B87" w:rsidRPr="00F91193" w:rsidTr="000258D8">
        <w:trPr>
          <w:trHeight w:val="187"/>
        </w:trPr>
        <w:tc>
          <w:tcPr>
            <w:tcW w:w="3137" w:type="pct"/>
            <w:shd w:val="clear" w:color="auto" w:fill="auto"/>
          </w:tcPr>
          <w:p w:rsidR="00864B87" w:rsidRPr="007B0CCE" w:rsidRDefault="00864B87" w:rsidP="002F04CB">
            <w:pPr>
              <w:pStyle w:val="TableTextNormal"/>
              <w:rPr>
                <w:b/>
                <w:sz w:val="22"/>
                <w:szCs w:val="22"/>
                <w:lang w:val="bg-BG"/>
              </w:rPr>
            </w:pPr>
            <w:r w:rsidRPr="00F91193">
              <w:rPr>
                <w:b/>
                <w:sz w:val="22"/>
                <w:szCs w:val="22"/>
                <w:lang w:val="bg-BG"/>
              </w:rPr>
              <w:t>Покупка на стоки и услуги</w:t>
            </w:r>
          </w:p>
        </w:tc>
        <w:tc>
          <w:tcPr>
            <w:tcW w:w="1007" w:type="pct"/>
            <w:shd w:val="clear" w:color="auto" w:fill="auto"/>
          </w:tcPr>
          <w:p w:rsidR="00864B87" w:rsidRPr="007B0CCE" w:rsidRDefault="00864B87" w:rsidP="003855A0">
            <w:pPr>
              <w:pStyle w:val="TableTextBold"/>
              <w:jc w:val="right"/>
              <w:rPr>
                <w:sz w:val="22"/>
                <w:szCs w:val="22"/>
                <w:lang w:val="bg-BG"/>
              </w:rPr>
            </w:pPr>
          </w:p>
        </w:tc>
        <w:tc>
          <w:tcPr>
            <w:tcW w:w="856" w:type="pct"/>
            <w:shd w:val="clear" w:color="auto" w:fill="auto"/>
          </w:tcPr>
          <w:p w:rsidR="00864B87" w:rsidRPr="007B0CCE" w:rsidRDefault="00864B87" w:rsidP="003855A0">
            <w:pPr>
              <w:pStyle w:val="TableTextNormal"/>
              <w:jc w:val="right"/>
              <w:rPr>
                <w:sz w:val="22"/>
                <w:szCs w:val="22"/>
                <w:lang w:val="bg-BG"/>
              </w:rPr>
            </w:pPr>
          </w:p>
        </w:tc>
      </w:tr>
      <w:tr w:rsidR="0029388E" w:rsidRPr="00F91193" w:rsidTr="000258D8">
        <w:trPr>
          <w:trHeight w:val="187"/>
        </w:trPr>
        <w:tc>
          <w:tcPr>
            <w:tcW w:w="3137" w:type="pct"/>
            <w:shd w:val="clear" w:color="auto" w:fill="auto"/>
          </w:tcPr>
          <w:p w:rsidR="0029388E" w:rsidRPr="007B0CCE" w:rsidRDefault="0029388E" w:rsidP="0029388E">
            <w:pPr>
              <w:pStyle w:val="TableTextNormal"/>
              <w:rPr>
                <w:sz w:val="22"/>
                <w:szCs w:val="22"/>
                <w:lang w:val="bg-BG"/>
              </w:rPr>
            </w:pPr>
            <w:r w:rsidRPr="007B0CCE">
              <w:rPr>
                <w:sz w:val="22"/>
                <w:szCs w:val="22"/>
                <w:lang w:val="bg-BG"/>
              </w:rPr>
              <w:t xml:space="preserve">- </w:t>
            </w:r>
            <w:r w:rsidRPr="00F91193">
              <w:rPr>
                <w:sz w:val="22"/>
                <w:szCs w:val="22"/>
                <w:lang w:val="bg-BG"/>
              </w:rPr>
              <w:t>покупка на услуги  от „Монбат Трейдинг” ООД</w:t>
            </w:r>
            <w:r w:rsidRPr="007B0CCE">
              <w:rPr>
                <w:sz w:val="22"/>
                <w:szCs w:val="22"/>
                <w:lang w:val="bg-BG"/>
              </w:rPr>
              <w:t xml:space="preserve"> </w:t>
            </w:r>
          </w:p>
        </w:tc>
        <w:tc>
          <w:tcPr>
            <w:tcW w:w="1007" w:type="pct"/>
            <w:shd w:val="clear" w:color="auto" w:fill="auto"/>
          </w:tcPr>
          <w:p w:rsidR="0029388E" w:rsidRPr="00F91193" w:rsidRDefault="0029388E" w:rsidP="006E4DFE">
            <w:pPr>
              <w:pStyle w:val="TableTextBold"/>
              <w:jc w:val="right"/>
              <w:rPr>
                <w:b w:val="0"/>
                <w:sz w:val="22"/>
                <w:szCs w:val="22"/>
                <w:lang w:val="en-US"/>
              </w:rPr>
            </w:pPr>
            <w:r w:rsidRPr="00F91193">
              <w:rPr>
                <w:b w:val="0"/>
                <w:sz w:val="22"/>
                <w:szCs w:val="22"/>
                <w:lang w:val="en-US"/>
              </w:rPr>
              <w:t>(</w:t>
            </w:r>
            <w:r w:rsidR="006E4DFE">
              <w:rPr>
                <w:b w:val="0"/>
                <w:sz w:val="22"/>
                <w:szCs w:val="22"/>
                <w:lang w:val="bg-BG"/>
              </w:rPr>
              <w:t>982</w:t>
            </w:r>
            <w:r w:rsidRPr="00F91193">
              <w:rPr>
                <w:b w:val="0"/>
                <w:sz w:val="22"/>
                <w:szCs w:val="22"/>
                <w:lang w:val="en-US"/>
              </w:rPr>
              <w:t>)</w:t>
            </w:r>
          </w:p>
        </w:tc>
        <w:tc>
          <w:tcPr>
            <w:tcW w:w="856" w:type="pct"/>
            <w:shd w:val="clear" w:color="auto" w:fill="auto"/>
          </w:tcPr>
          <w:p w:rsidR="0029388E" w:rsidRPr="00CD5BEE" w:rsidRDefault="0029388E" w:rsidP="00A6154D">
            <w:pPr>
              <w:pStyle w:val="TableTextBold"/>
              <w:jc w:val="right"/>
              <w:rPr>
                <w:b w:val="0"/>
                <w:sz w:val="22"/>
                <w:szCs w:val="22"/>
                <w:lang w:val="en-US"/>
              </w:rPr>
            </w:pPr>
            <w:r w:rsidRPr="00CD5BEE">
              <w:rPr>
                <w:b w:val="0"/>
                <w:sz w:val="22"/>
                <w:szCs w:val="22"/>
                <w:lang w:val="en-US"/>
              </w:rPr>
              <w:t>(</w:t>
            </w:r>
            <w:r w:rsidR="00A6154D">
              <w:rPr>
                <w:b w:val="0"/>
                <w:sz w:val="22"/>
                <w:szCs w:val="22"/>
                <w:lang w:val="bg-BG"/>
              </w:rPr>
              <w:t>815</w:t>
            </w:r>
            <w:r w:rsidRPr="00CD5BEE">
              <w:rPr>
                <w:b w:val="0"/>
                <w:sz w:val="22"/>
                <w:szCs w:val="22"/>
                <w:lang w:val="en-US"/>
              </w:rPr>
              <w:t>)</w:t>
            </w:r>
          </w:p>
        </w:tc>
      </w:tr>
      <w:tr w:rsidR="0029388E" w:rsidRPr="00F91193" w:rsidTr="000258D8">
        <w:trPr>
          <w:trHeight w:val="187"/>
        </w:trPr>
        <w:tc>
          <w:tcPr>
            <w:tcW w:w="3137" w:type="pct"/>
            <w:shd w:val="clear" w:color="auto" w:fill="auto"/>
          </w:tcPr>
          <w:p w:rsidR="0029388E" w:rsidRPr="00F91193" w:rsidRDefault="0029388E" w:rsidP="0029388E">
            <w:pPr>
              <w:pStyle w:val="TableTextNormal"/>
              <w:rPr>
                <w:sz w:val="22"/>
                <w:szCs w:val="22"/>
                <w:lang w:val="bg-BG"/>
              </w:rPr>
            </w:pPr>
            <w:r w:rsidRPr="00F91193">
              <w:rPr>
                <w:sz w:val="22"/>
                <w:szCs w:val="22"/>
                <w:lang w:val="bg-BG"/>
              </w:rPr>
              <w:t>- покупка на материали от Приста Ойл Холдинг</w:t>
            </w:r>
            <w:r w:rsidRPr="007B0CCE">
              <w:rPr>
                <w:sz w:val="22"/>
                <w:szCs w:val="22"/>
                <w:lang w:val="bg-BG"/>
              </w:rPr>
              <w:t xml:space="preserve"> </w:t>
            </w:r>
            <w:r w:rsidRPr="00F91193">
              <w:rPr>
                <w:sz w:val="22"/>
                <w:szCs w:val="22"/>
                <w:lang w:val="bg-BG"/>
              </w:rPr>
              <w:t>ЕАД</w:t>
            </w:r>
          </w:p>
        </w:tc>
        <w:tc>
          <w:tcPr>
            <w:tcW w:w="1007" w:type="pct"/>
            <w:shd w:val="clear" w:color="auto" w:fill="auto"/>
          </w:tcPr>
          <w:p w:rsidR="0029388E" w:rsidRPr="00F91193" w:rsidRDefault="0029388E" w:rsidP="006E4DFE">
            <w:pPr>
              <w:pStyle w:val="TableTextBold"/>
              <w:jc w:val="right"/>
              <w:rPr>
                <w:b w:val="0"/>
                <w:sz w:val="22"/>
                <w:szCs w:val="22"/>
                <w:lang w:val="bg-BG"/>
              </w:rPr>
            </w:pPr>
            <w:r w:rsidRPr="00F91193">
              <w:rPr>
                <w:b w:val="0"/>
                <w:sz w:val="22"/>
                <w:szCs w:val="22"/>
                <w:lang w:val="bg-BG"/>
              </w:rPr>
              <w:t>(</w:t>
            </w:r>
            <w:r w:rsidR="006E4DFE">
              <w:rPr>
                <w:b w:val="0"/>
                <w:sz w:val="22"/>
                <w:szCs w:val="22"/>
                <w:lang w:val="bg-BG"/>
              </w:rPr>
              <w:t>21</w:t>
            </w:r>
            <w:r w:rsidRPr="00F91193">
              <w:rPr>
                <w:b w:val="0"/>
                <w:sz w:val="22"/>
                <w:szCs w:val="22"/>
                <w:lang w:val="bg-BG"/>
              </w:rPr>
              <w:t>)</w:t>
            </w:r>
          </w:p>
        </w:tc>
        <w:tc>
          <w:tcPr>
            <w:tcW w:w="856" w:type="pct"/>
            <w:shd w:val="clear" w:color="auto" w:fill="auto"/>
          </w:tcPr>
          <w:p w:rsidR="0029388E" w:rsidRPr="00CD5BEE" w:rsidRDefault="0029388E" w:rsidP="00A6154D">
            <w:pPr>
              <w:pStyle w:val="TableTextBold"/>
              <w:jc w:val="right"/>
              <w:rPr>
                <w:b w:val="0"/>
                <w:sz w:val="22"/>
                <w:szCs w:val="22"/>
                <w:lang w:val="bg-BG"/>
              </w:rPr>
            </w:pPr>
            <w:r>
              <w:rPr>
                <w:b w:val="0"/>
                <w:sz w:val="22"/>
                <w:szCs w:val="22"/>
                <w:lang w:val="bg-BG"/>
              </w:rPr>
              <w:t>(</w:t>
            </w:r>
            <w:r w:rsidR="00A6154D">
              <w:rPr>
                <w:b w:val="0"/>
                <w:sz w:val="22"/>
                <w:szCs w:val="22"/>
                <w:lang w:val="bg-BG"/>
              </w:rPr>
              <w:t>20</w:t>
            </w:r>
            <w:r w:rsidRPr="00CD5BEE">
              <w:rPr>
                <w:b w:val="0"/>
                <w:sz w:val="22"/>
                <w:szCs w:val="22"/>
                <w:lang w:val="bg-BG"/>
              </w:rPr>
              <w:t>)</w:t>
            </w:r>
          </w:p>
        </w:tc>
      </w:tr>
      <w:tr w:rsidR="0029388E" w:rsidRPr="00F91193" w:rsidTr="000258D8">
        <w:trPr>
          <w:trHeight w:val="187"/>
        </w:trPr>
        <w:tc>
          <w:tcPr>
            <w:tcW w:w="3137" w:type="pct"/>
            <w:shd w:val="clear" w:color="auto" w:fill="auto"/>
          </w:tcPr>
          <w:p w:rsidR="0029388E" w:rsidRPr="00F91193" w:rsidRDefault="0029388E" w:rsidP="0029388E">
            <w:pPr>
              <w:pStyle w:val="TableTextNormal"/>
              <w:rPr>
                <w:sz w:val="22"/>
                <w:szCs w:val="22"/>
                <w:lang w:val="bg-BG"/>
              </w:rPr>
            </w:pPr>
            <w:r w:rsidRPr="00F91193">
              <w:rPr>
                <w:sz w:val="22"/>
                <w:szCs w:val="22"/>
                <w:lang w:val="bg-BG"/>
              </w:rPr>
              <w:t xml:space="preserve">- покупка на </w:t>
            </w:r>
            <w:r>
              <w:rPr>
                <w:sz w:val="22"/>
                <w:szCs w:val="22"/>
                <w:lang w:val="bg-BG"/>
              </w:rPr>
              <w:t>услуги</w:t>
            </w:r>
            <w:r w:rsidRPr="00F91193">
              <w:rPr>
                <w:sz w:val="22"/>
                <w:szCs w:val="22"/>
                <w:lang w:val="bg-BG"/>
              </w:rPr>
              <w:t xml:space="preserve"> от Приста Ойл Холдинг</w:t>
            </w:r>
            <w:r w:rsidRPr="007B0CCE">
              <w:rPr>
                <w:sz w:val="22"/>
                <w:szCs w:val="22"/>
                <w:lang w:val="bg-BG"/>
              </w:rPr>
              <w:t xml:space="preserve"> </w:t>
            </w:r>
            <w:r w:rsidRPr="00F91193">
              <w:rPr>
                <w:sz w:val="22"/>
                <w:szCs w:val="22"/>
                <w:lang w:val="bg-BG"/>
              </w:rPr>
              <w:t>ЕАД</w:t>
            </w:r>
          </w:p>
        </w:tc>
        <w:tc>
          <w:tcPr>
            <w:tcW w:w="1007" w:type="pct"/>
            <w:shd w:val="clear" w:color="auto" w:fill="auto"/>
          </w:tcPr>
          <w:p w:rsidR="0029388E" w:rsidRPr="00F91193" w:rsidRDefault="0029388E" w:rsidP="0029388E">
            <w:pPr>
              <w:pStyle w:val="TableTextBold"/>
              <w:jc w:val="right"/>
              <w:rPr>
                <w:b w:val="0"/>
                <w:sz w:val="22"/>
                <w:szCs w:val="22"/>
                <w:lang w:val="bg-BG"/>
              </w:rPr>
            </w:pPr>
            <w:r>
              <w:rPr>
                <w:b w:val="0"/>
                <w:sz w:val="22"/>
                <w:szCs w:val="22"/>
                <w:lang w:val="bg-BG"/>
              </w:rPr>
              <w:t>-</w:t>
            </w:r>
          </w:p>
        </w:tc>
        <w:tc>
          <w:tcPr>
            <w:tcW w:w="856" w:type="pct"/>
            <w:shd w:val="clear" w:color="auto" w:fill="auto"/>
          </w:tcPr>
          <w:p w:rsidR="0029388E" w:rsidRDefault="00A6154D" w:rsidP="0029388E">
            <w:pPr>
              <w:pStyle w:val="TableTextBold"/>
              <w:jc w:val="right"/>
              <w:rPr>
                <w:b w:val="0"/>
                <w:sz w:val="22"/>
                <w:szCs w:val="22"/>
                <w:lang w:val="bg-BG"/>
              </w:rPr>
            </w:pPr>
            <w:r>
              <w:rPr>
                <w:b w:val="0"/>
                <w:sz w:val="22"/>
                <w:szCs w:val="22"/>
                <w:lang w:val="bg-BG"/>
              </w:rPr>
              <w:t>(29</w:t>
            </w:r>
            <w:r w:rsidR="0029388E">
              <w:rPr>
                <w:b w:val="0"/>
                <w:sz w:val="22"/>
                <w:szCs w:val="22"/>
                <w:lang w:val="bg-BG"/>
              </w:rPr>
              <w:t>)</w:t>
            </w:r>
          </w:p>
        </w:tc>
      </w:tr>
      <w:tr w:rsidR="0029388E" w:rsidRPr="00F91193" w:rsidTr="000258D8">
        <w:trPr>
          <w:trHeight w:val="187"/>
        </w:trPr>
        <w:tc>
          <w:tcPr>
            <w:tcW w:w="3137" w:type="pct"/>
            <w:shd w:val="clear" w:color="auto" w:fill="auto"/>
          </w:tcPr>
          <w:p w:rsidR="0029388E" w:rsidRPr="00F91193" w:rsidRDefault="0029388E" w:rsidP="0029388E">
            <w:pPr>
              <w:pStyle w:val="TableTextNormal"/>
              <w:rPr>
                <w:sz w:val="22"/>
                <w:szCs w:val="22"/>
                <w:lang w:val="bg-BG"/>
              </w:rPr>
            </w:pPr>
            <w:r w:rsidRPr="00F91193">
              <w:rPr>
                <w:sz w:val="22"/>
                <w:szCs w:val="22"/>
                <w:lang w:val="bg-BG"/>
              </w:rPr>
              <w:t xml:space="preserve">- покупка на </w:t>
            </w:r>
            <w:r>
              <w:rPr>
                <w:sz w:val="22"/>
                <w:szCs w:val="22"/>
                <w:lang w:val="bg-BG"/>
              </w:rPr>
              <w:t>други</w:t>
            </w:r>
            <w:r w:rsidRPr="00F91193">
              <w:rPr>
                <w:sz w:val="22"/>
                <w:szCs w:val="22"/>
                <w:lang w:val="bg-BG"/>
              </w:rPr>
              <w:t xml:space="preserve"> от Приста Ойл Холдинг</w:t>
            </w:r>
            <w:r w:rsidRPr="007B0CCE">
              <w:rPr>
                <w:sz w:val="22"/>
                <w:szCs w:val="22"/>
                <w:lang w:val="bg-BG"/>
              </w:rPr>
              <w:t xml:space="preserve"> </w:t>
            </w:r>
            <w:r w:rsidRPr="00F91193">
              <w:rPr>
                <w:sz w:val="22"/>
                <w:szCs w:val="22"/>
                <w:lang w:val="bg-BG"/>
              </w:rPr>
              <w:t>ЕАД</w:t>
            </w:r>
          </w:p>
        </w:tc>
        <w:tc>
          <w:tcPr>
            <w:tcW w:w="1007" w:type="pct"/>
            <w:shd w:val="clear" w:color="auto" w:fill="auto"/>
          </w:tcPr>
          <w:p w:rsidR="0029388E" w:rsidRPr="00F91193" w:rsidRDefault="0029388E" w:rsidP="0029388E">
            <w:pPr>
              <w:pStyle w:val="TableTextBold"/>
              <w:jc w:val="right"/>
              <w:rPr>
                <w:b w:val="0"/>
                <w:sz w:val="22"/>
                <w:szCs w:val="22"/>
                <w:lang w:val="bg-BG"/>
              </w:rPr>
            </w:pPr>
            <w:r>
              <w:rPr>
                <w:b w:val="0"/>
                <w:sz w:val="22"/>
                <w:szCs w:val="22"/>
                <w:lang w:val="bg-BG"/>
              </w:rPr>
              <w:t>-</w:t>
            </w:r>
          </w:p>
        </w:tc>
        <w:tc>
          <w:tcPr>
            <w:tcW w:w="856" w:type="pct"/>
            <w:shd w:val="clear" w:color="auto" w:fill="auto"/>
          </w:tcPr>
          <w:p w:rsidR="0029388E" w:rsidRPr="00CD5BEE" w:rsidRDefault="0029388E" w:rsidP="0029388E">
            <w:pPr>
              <w:pStyle w:val="TableTextBold"/>
              <w:jc w:val="right"/>
              <w:rPr>
                <w:b w:val="0"/>
                <w:sz w:val="22"/>
                <w:szCs w:val="22"/>
                <w:lang w:val="bg-BG"/>
              </w:rPr>
            </w:pPr>
            <w:r>
              <w:rPr>
                <w:b w:val="0"/>
                <w:sz w:val="22"/>
                <w:szCs w:val="22"/>
                <w:lang w:val="bg-BG"/>
              </w:rPr>
              <w:t>(6)</w:t>
            </w:r>
          </w:p>
        </w:tc>
      </w:tr>
      <w:tr w:rsidR="0029388E" w:rsidRPr="00F91193" w:rsidTr="000258D8">
        <w:trPr>
          <w:trHeight w:val="187"/>
        </w:trPr>
        <w:tc>
          <w:tcPr>
            <w:tcW w:w="3137" w:type="pct"/>
            <w:shd w:val="clear" w:color="auto" w:fill="auto"/>
          </w:tcPr>
          <w:p w:rsidR="0029388E" w:rsidRPr="00F91193" w:rsidRDefault="0029388E" w:rsidP="0029388E">
            <w:pPr>
              <w:pStyle w:val="TableTextNormal"/>
              <w:rPr>
                <w:sz w:val="22"/>
                <w:szCs w:val="22"/>
                <w:lang w:val="bg-BG"/>
              </w:rPr>
            </w:pPr>
            <w:r w:rsidRPr="00F91193">
              <w:rPr>
                <w:sz w:val="22"/>
                <w:szCs w:val="22"/>
                <w:lang w:val="bg-BG"/>
              </w:rPr>
              <w:t xml:space="preserve">- покупка на </w:t>
            </w:r>
            <w:r>
              <w:rPr>
                <w:sz w:val="22"/>
                <w:szCs w:val="22"/>
                <w:lang w:val="bg-BG"/>
              </w:rPr>
              <w:t>ДМА</w:t>
            </w:r>
            <w:r w:rsidRPr="00F91193">
              <w:rPr>
                <w:sz w:val="22"/>
                <w:szCs w:val="22"/>
                <w:lang w:val="bg-BG"/>
              </w:rPr>
              <w:t xml:space="preserve"> от Приста Ойл Холдинг</w:t>
            </w:r>
            <w:r w:rsidRPr="007B0CCE">
              <w:rPr>
                <w:sz w:val="22"/>
                <w:szCs w:val="22"/>
                <w:lang w:val="bg-BG"/>
              </w:rPr>
              <w:t xml:space="preserve"> </w:t>
            </w:r>
            <w:r w:rsidRPr="00F91193">
              <w:rPr>
                <w:sz w:val="22"/>
                <w:szCs w:val="22"/>
                <w:lang w:val="bg-BG"/>
              </w:rPr>
              <w:t>ЕАД</w:t>
            </w:r>
          </w:p>
        </w:tc>
        <w:tc>
          <w:tcPr>
            <w:tcW w:w="1007" w:type="pct"/>
            <w:shd w:val="clear" w:color="auto" w:fill="auto"/>
          </w:tcPr>
          <w:p w:rsidR="0029388E" w:rsidRDefault="00AD121D" w:rsidP="0029388E">
            <w:pPr>
              <w:pStyle w:val="TableTextBold"/>
              <w:jc w:val="right"/>
              <w:rPr>
                <w:b w:val="0"/>
                <w:sz w:val="22"/>
                <w:szCs w:val="22"/>
                <w:lang w:val="bg-BG"/>
              </w:rPr>
            </w:pPr>
            <w:r>
              <w:rPr>
                <w:b w:val="0"/>
                <w:sz w:val="22"/>
                <w:szCs w:val="22"/>
                <w:lang w:val="bg-BG"/>
              </w:rPr>
              <w:t>-</w:t>
            </w:r>
          </w:p>
        </w:tc>
        <w:tc>
          <w:tcPr>
            <w:tcW w:w="856" w:type="pct"/>
            <w:shd w:val="clear" w:color="auto" w:fill="auto"/>
          </w:tcPr>
          <w:p w:rsidR="0029388E" w:rsidRDefault="0029388E" w:rsidP="0029388E">
            <w:pPr>
              <w:pStyle w:val="TableTextBold"/>
              <w:jc w:val="right"/>
              <w:rPr>
                <w:b w:val="0"/>
                <w:sz w:val="22"/>
                <w:szCs w:val="22"/>
                <w:lang w:val="bg-BG"/>
              </w:rPr>
            </w:pPr>
            <w:r>
              <w:rPr>
                <w:b w:val="0"/>
                <w:sz w:val="22"/>
                <w:szCs w:val="22"/>
                <w:lang w:val="bg-BG"/>
              </w:rPr>
              <w:t>(1)</w:t>
            </w:r>
          </w:p>
        </w:tc>
      </w:tr>
      <w:tr w:rsidR="0029388E" w:rsidRPr="00F91193" w:rsidTr="000258D8">
        <w:trPr>
          <w:trHeight w:val="187"/>
        </w:trPr>
        <w:tc>
          <w:tcPr>
            <w:tcW w:w="3137" w:type="pct"/>
            <w:shd w:val="clear" w:color="auto" w:fill="auto"/>
          </w:tcPr>
          <w:p w:rsidR="0029388E" w:rsidRPr="00F91193" w:rsidRDefault="0029388E" w:rsidP="0029388E">
            <w:pPr>
              <w:pStyle w:val="TableTextNormal"/>
              <w:rPr>
                <w:sz w:val="22"/>
                <w:szCs w:val="22"/>
              </w:rPr>
            </w:pPr>
          </w:p>
        </w:tc>
        <w:tc>
          <w:tcPr>
            <w:tcW w:w="1007" w:type="pct"/>
            <w:tcBorders>
              <w:top w:val="single" w:sz="4" w:space="0" w:color="auto"/>
              <w:bottom w:val="single" w:sz="4" w:space="0" w:color="auto"/>
            </w:tcBorders>
            <w:shd w:val="clear" w:color="auto" w:fill="auto"/>
          </w:tcPr>
          <w:p w:rsidR="0029388E" w:rsidRPr="00F91193" w:rsidRDefault="0029388E" w:rsidP="006E4DFE">
            <w:pPr>
              <w:pStyle w:val="TableTextBold"/>
              <w:jc w:val="right"/>
              <w:rPr>
                <w:sz w:val="22"/>
                <w:szCs w:val="22"/>
                <w:lang w:val="en-US"/>
              </w:rPr>
            </w:pPr>
            <w:r w:rsidRPr="00F91193">
              <w:rPr>
                <w:sz w:val="22"/>
                <w:szCs w:val="22"/>
                <w:lang w:val="en-US"/>
              </w:rPr>
              <w:t>(</w:t>
            </w:r>
            <w:r w:rsidR="006E4DFE">
              <w:rPr>
                <w:sz w:val="22"/>
                <w:szCs w:val="22"/>
                <w:lang w:val="bg-BG"/>
              </w:rPr>
              <w:t>1 003</w:t>
            </w:r>
            <w:r w:rsidRPr="00F91193">
              <w:rPr>
                <w:sz w:val="22"/>
                <w:szCs w:val="22"/>
                <w:lang w:val="en-US"/>
              </w:rPr>
              <w:t>)</w:t>
            </w:r>
          </w:p>
        </w:tc>
        <w:tc>
          <w:tcPr>
            <w:tcW w:w="856" w:type="pct"/>
            <w:tcBorders>
              <w:top w:val="single" w:sz="4" w:space="0" w:color="auto"/>
              <w:bottom w:val="single" w:sz="4" w:space="0" w:color="auto"/>
            </w:tcBorders>
            <w:shd w:val="clear" w:color="auto" w:fill="auto"/>
          </w:tcPr>
          <w:p w:rsidR="0029388E" w:rsidRPr="00CD5BEE" w:rsidRDefault="0029388E" w:rsidP="00A6154D">
            <w:pPr>
              <w:pStyle w:val="TableTextBold"/>
              <w:jc w:val="right"/>
              <w:rPr>
                <w:sz w:val="22"/>
                <w:szCs w:val="22"/>
                <w:lang w:val="en-US"/>
              </w:rPr>
            </w:pPr>
            <w:r w:rsidRPr="00CD5BEE">
              <w:rPr>
                <w:sz w:val="22"/>
                <w:szCs w:val="22"/>
                <w:lang w:val="en-US"/>
              </w:rPr>
              <w:t>(</w:t>
            </w:r>
            <w:r w:rsidR="00A6154D">
              <w:rPr>
                <w:sz w:val="22"/>
                <w:szCs w:val="22"/>
                <w:lang w:val="bg-BG"/>
              </w:rPr>
              <w:t>871</w:t>
            </w:r>
            <w:r w:rsidRPr="00CD5BEE">
              <w:rPr>
                <w:sz w:val="22"/>
                <w:szCs w:val="22"/>
                <w:lang w:val="en-US"/>
              </w:rPr>
              <w:t>)</w:t>
            </w:r>
          </w:p>
        </w:tc>
      </w:tr>
      <w:tr w:rsidR="0029388E" w:rsidRPr="00F91193" w:rsidTr="003F243D">
        <w:tblPrEx>
          <w:tblLook w:val="01E0" w:firstRow="1" w:lastRow="1" w:firstColumn="1" w:lastColumn="1" w:noHBand="0" w:noVBand="0"/>
        </w:tblPrEx>
        <w:trPr>
          <w:trHeight w:val="187"/>
        </w:trPr>
        <w:tc>
          <w:tcPr>
            <w:tcW w:w="3137" w:type="pct"/>
            <w:shd w:val="clear" w:color="auto" w:fill="auto"/>
          </w:tcPr>
          <w:p w:rsidR="0029388E" w:rsidRPr="00F91193" w:rsidRDefault="0029388E" w:rsidP="0029388E">
            <w:pPr>
              <w:autoSpaceDE w:val="0"/>
              <w:autoSpaceDN w:val="0"/>
              <w:adjustRightInd w:val="0"/>
              <w:rPr>
                <w:rFonts w:ascii="Garamond" w:hAnsi="Garamond"/>
                <w:b/>
                <w:sz w:val="22"/>
                <w:szCs w:val="22"/>
              </w:rPr>
            </w:pPr>
          </w:p>
          <w:p w:rsidR="0029388E" w:rsidRPr="00F91193" w:rsidRDefault="0029388E" w:rsidP="0029388E">
            <w:pPr>
              <w:autoSpaceDE w:val="0"/>
              <w:autoSpaceDN w:val="0"/>
              <w:adjustRightInd w:val="0"/>
              <w:rPr>
                <w:rFonts w:ascii="Garamond" w:hAnsi="Garamond"/>
                <w:b/>
                <w:sz w:val="22"/>
                <w:szCs w:val="22"/>
              </w:rPr>
            </w:pPr>
            <w:r w:rsidRPr="00F91193">
              <w:rPr>
                <w:rFonts w:ascii="Garamond" w:hAnsi="Garamond"/>
                <w:b/>
                <w:sz w:val="22"/>
                <w:szCs w:val="22"/>
              </w:rPr>
              <w:t>Продажба на  услуги</w:t>
            </w:r>
          </w:p>
        </w:tc>
        <w:tc>
          <w:tcPr>
            <w:tcW w:w="1007" w:type="pct"/>
            <w:tcBorders>
              <w:top w:val="single" w:sz="4" w:space="0" w:color="auto"/>
            </w:tcBorders>
            <w:shd w:val="clear" w:color="auto" w:fill="auto"/>
          </w:tcPr>
          <w:p w:rsidR="0029388E" w:rsidRPr="00F91193" w:rsidRDefault="0029388E" w:rsidP="0029388E">
            <w:pPr>
              <w:autoSpaceDE w:val="0"/>
              <w:autoSpaceDN w:val="0"/>
              <w:adjustRightInd w:val="0"/>
              <w:rPr>
                <w:rFonts w:ascii="Garamond" w:hAnsi="Garamond"/>
                <w:sz w:val="22"/>
                <w:szCs w:val="22"/>
              </w:rPr>
            </w:pPr>
          </w:p>
        </w:tc>
        <w:tc>
          <w:tcPr>
            <w:tcW w:w="856" w:type="pct"/>
            <w:tcBorders>
              <w:top w:val="single" w:sz="4" w:space="0" w:color="auto"/>
            </w:tcBorders>
            <w:shd w:val="clear" w:color="auto" w:fill="auto"/>
          </w:tcPr>
          <w:p w:rsidR="0029388E" w:rsidRPr="00F91193" w:rsidRDefault="0029388E" w:rsidP="0029388E">
            <w:pPr>
              <w:autoSpaceDE w:val="0"/>
              <w:autoSpaceDN w:val="0"/>
              <w:adjustRightInd w:val="0"/>
              <w:rPr>
                <w:rFonts w:ascii="Garamond" w:hAnsi="Garamond"/>
                <w:sz w:val="22"/>
                <w:szCs w:val="22"/>
              </w:rPr>
            </w:pPr>
          </w:p>
        </w:tc>
      </w:tr>
      <w:tr w:rsidR="0029388E" w:rsidRPr="00F91193" w:rsidTr="003F243D">
        <w:tblPrEx>
          <w:tblLook w:val="01E0" w:firstRow="1" w:lastRow="1" w:firstColumn="1" w:lastColumn="1" w:noHBand="0" w:noVBand="0"/>
        </w:tblPrEx>
        <w:trPr>
          <w:trHeight w:val="187"/>
        </w:trPr>
        <w:tc>
          <w:tcPr>
            <w:tcW w:w="3137" w:type="pct"/>
            <w:shd w:val="clear" w:color="auto" w:fill="auto"/>
          </w:tcPr>
          <w:p w:rsidR="0029388E" w:rsidRPr="00F91193" w:rsidRDefault="0029388E" w:rsidP="0029388E">
            <w:pPr>
              <w:autoSpaceDE w:val="0"/>
              <w:autoSpaceDN w:val="0"/>
              <w:adjustRightInd w:val="0"/>
              <w:rPr>
                <w:rFonts w:ascii="Garamond" w:hAnsi="Garamond"/>
                <w:sz w:val="22"/>
                <w:szCs w:val="22"/>
              </w:rPr>
            </w:pPr>
            <w:r w:rsidRPr="00F91193">
              <w:rPr>
                <w:rFonts w:ascii="Garamond" w:hAnsi="Garamond"/>
                <w:sz w:val="22"/>
                <w:szCs w:val="22"/>
              </w:rPr>
              <w:t>- продажба услуги  на „Монбат Трейдинг” ООД</w:t>
            </w:r>
          </w:p>
        </w:tc>
        <w:tc>
          <w:tcPr>
            <w:tcW w:w="1007" w:type="pct"/>
            <w:shd w:val="clear" w:color="auto" w:fill="auto"/>
          </w:tcPr>
          <w:p w:rsidR="0029388E" w:rsidRPr="005D4BE3" w:rsidRDefault="005D4BE3" w:rsidP="005D4BE3">
            <w:pPr>
              <w:autoSpaceDE w:val="0"/>
              <w:autoSpaceDN w:val="0"/>
              <w:adjustRightInd w:val="0"/>
              <w:jc w:val="right"/>
              <w:rPr>
                <w:rFonts w:ascii="Garamond" w:hAnsi="Garamond"/>
                <w:sz w:val="22"/>
                <w:szCs w:val="22"/>
              </w:rPr>
            </w:pPr>
            <w:r w:rsidRPr="005D4BE3">
              <w:rPr>
                <w:rFonts w:ascii="Garamond" w:hAnsi="Garamond"/>
                <w:sz w:val="22"/>
                <w:szCs w:val="22"/>
              </w:rPr>
              <w:t>52</w:t>
            </w:r>
          </w:p>
        </w:tc>
        <w:tc>
          <w:tcPr>
            <w:tcW w:w="856" w:type="pct"/>
            <w:shd w:val="clear" w:color="auto" w:fill="auto"/>
          </w:tcPr>
          <w:p w:rsidR="0029388E" w:rsidRPr="00F91193" w:rsidRDefault="00A6154D" w:rsidP="0029388E">
            <w:pPr>
              <w:autoSpaceDE w:val="0"/>
              <w:autoSpaceDN w:val="0"/>
              <w:adjustRightInd w:val="0"/>
              <w:jc w:val="right"/>
              <w:rPr>
                <w:rFonts w:ascii="Garamond" w:hAnsi="Garamond"/>
                <w:sz w:val="22"/>
                <w:szCs w:val="22"/>
              </w:rPr>
            </w:pPr>
            <w:r>
              <w:rPr>
                <w:rFonts w:ascii="Garamond" w:hAnsi="Garamond"/>
                <w:sz w:val="22"/>
                <w:szCs w:val="22"/>
              </w:rPr>
              <w:t>38</w:t>
            </w:r>
          </w:p>
        </w:tc>
      </w:tr>
      <w:tr w:rsidR="0029388E" w:rsidRPr="00F91193" w:rsidTr="003F243D">
        <w:tblPrEx>
          <w:tblLook w:val="01E0" w:firstRow="1" w:lastRow="1" w:firstColumn="1" w:lastColumn="1" w:noHBand="0" w:noVBand="0"/>
        </w:tblPrEx>
        <w:trPr>
          <w:trHeight w:val="187"/>
        </w:trPr>
        <w:tc>
          <w:tcPr>
            <w:tcW w:w="3137" w:type="pct"/>
            <w:shd w:val="clear" w:color="auto" w:fill="auto"/>
          </w:tcPr>
          <w:p w:rsidR="0029388E" w:rsidRPr="00F91193" w:rsidRDefault="0029388E" w:rsidP="0029388E">
            <w:pPr>
              <w:autoSpaceDE w:val="0"/>
              <w:autoSpaceDN w:val="0"/>
              <w:adjustRightInd w:val="0"/>
              <w:rPr>
                <w:rFonts w:ascii="Garamond" w:hAnsi="Garamond"/>
                <w:sz w:val="22"/>
                <w:szCs w:val="22"/>
              </w:rPr>
            </w:pPr>
            <w:r>
              <w:rPr>
                <w:rFonts w:ascii="Garamond" w:hAnsi="Garamond"/>
                <w:sz w:val="22"/>
                <w:szCs w:val="22"/>
              </w:rPr>
              <w:t xml:space="preserve">- </w:t>
            </w:r>
            <w:r w:rsidRPr="00F91193">
              <w:rPr>
                <w:rFonts w:ascii="Garamond" w:hAnsi="Garamond"/>
                <w:sz w:val="22"/>
                <w:szCs w:val="22"/>
              </w:rPr>
              <w:t>продажба услуги  на Приста Ойл Холдинг</w:t>
            </w:r>
            <w:r w:rsidRPr="007B0CCE">
              <w:rPr>
                <w:rFonts w:ascii="Garamond" w:hAnsi="Garamond"/>
                <w:sz w:val="22"/>
                <w:szCs w:val="22"/>
              </w:rPr>
              <w:t xml:space="preserve"> </w:t>
            </w:r>
            <w:r w:rsidRPr="00F91193">
              <w:rPr>
                <w:rFonts w:ascii="Garamond" w:hAnsi="Garamond"/>
                <w:sz w:val="22"/>
                <w:szCs w:val="22"/>
              </w:rPr>
              <w:t>ЕАД</w:t>
            </w:r>
          </w:p>
        </w:tc>
        <w:tc>
          <w:tcPr>
            <w:tcW w:w="1007" w:type="pct"/>
            <w:tcBorders>
              <w:bottom w:val="single" w:sz="4" w:space="0" w:color="auto"/>
            </w:tcBorders>
            <w:shd w:val="clear" w:color="auto" w:fill="auto"/>
          </w:tcPr>
          <w:p w:rsidR="0029388E" w:rsidRPr="005D4BE3" w:rsidRDefault="005D4BE3" w:rsidP="005D4BE3">
            <w:pPr>
              <w:autoSpaceDE w:val="0"/>
              <w:autoSpaceDN w:val="0"/>
              <w:adjustRightInd w:val="0"/>
              <w:jc w:val="right"/>
              <w:rPr>
                <w:rFonts w:ascii="Garamond" w:hAnsi="Garamond"/>
                <w:sz w:val="22"/>
                <w:szCs w:val="22"/>
              </w:rPr>
            </w:pPr>
            <w:r>
              <w:rPr>
                <w:rFonts w:ascii="Garamond" w:hAnsi="Garamond"/>
                <w:sz w:val="22"/>
                <w:szCs w:val="22"/>
              </w:rPr>
              <w:t>114</w:t>
            </w:r>
          </w:p>
        </w:tc>
        <w:tc>
          <w:tcPr>
            <w:tcW w:w="856" w:type="pct"/>
            <w:tcBorders>
              <w:bottom w:val="single" w:sz="4" w:space="0" w:color="auto"/>
            </w:tcBorders>
            <w:shd w:val="clear" w:color="auto" w:fill="auto"/>
          </w:tcPr>
          <w:p w:rsidR="0029388E" w:rsidRPr="003F243D" w:rsidRDefault="0029388E" w:rsidP="0029388E">
            <w:pPr>
              <w:autoSpaceDE w:val="0"/>
              <w:autoSpaceDN w:val="0"/>
              <w:adjustRightInd w:val="0"/>
              <w:jc w:val="right"/>
              <w:rPr>
                <w:rFonts w:ascii="Garamond" w:hAnsi="Garamond"/>
                <w:sz w:val="22"/>
                <w:szCs w:val="22"/>
              </w:rPr>
            </w:pPr>
            <w:r>
              <w:rPr>
                <w:rFonts w:ascii="Garamond" w:hAnsi="Garamond"/>
                <w:sz w:val="22"/>
                <w:szCs w:val="22"/>
              </w:rPr>
              <w:t>-</w:t>
            </w:r>
          </w:p>
        </w:tc>
      </w:tr>
      <w:tr w:rsidR="0029388E" w:rsidRPr="00F91193" w:rsidTr="000258D8">
        <w:tblPrEx>
          <w:tblLook w:val="01E0" w:firstRow="1" w:lastRow="1" w:firstColumn="1" w:lastColumn="1" w:noHBand="0" w:noVBand="0"/>
        </w:tblPrEx>
        <w:trPr>
          <w:trHeight w:val="187"/>
        </w:trPr>
        <w:tc>
          <w:tcPr>
            <w:tcW w:w="3137" w:type="pct"/>
            <w:shd w:val="clear" w:color="auto" w:fill="auto"/>
          </w:tcPr>
          <w:p w:rsidR="0029388E" w:rsidRPr="00F91193" w:rsidRDefault="0029388E" w:rsidP="0029388E">
            <w:pPr>
              <w:autoSpaceDE w:val="0"/>
              <w:autoSpaceDN w:val="0"/>
              <w:adjustRightInd w:val="0"/>
              <w:rPr>
                <w:rFonts w:ascii="Garamond" w:hAnsi="Garamond"/>
                <w:sz w:val="22"/>
                <w:szCs w:val="22"/>
              </w:rPr>
            </w:pPr>
          </w:p>
        </w:tc>
        <w:tc>
          <w:tcPr>
            <w:tcW w:w="1007" w:type="pct"/>
            <w:tcBorders>
              <w:top w:val="single" w:sz="4" w:space="0" w:color="auto"/>
            </w:tcBorders>
            <w:shd w:val="clear" w:color="auto" w:fill="auto"/>
          </w:tcPr>
          <w:p w:rsidR="0029388E" w:rsidRPr="005D4BE3" w:rsidRDefault="0029388E" w:rsidP="005D4BE3">
            <w:pPr>
              <w:autoSpaceDE w:val="0"/>
              <w:autoSpaceDN w:val="0"/>
              <w:adjustRightInd w:val="0"/>
              <w:jc w:val="right"/>
              <w:rPr>
                <w:rFonts w:ascii="Garamond" w:hAnsi="Garamond"/>
                <w:b/>
                <w:sz w:val="22"/>
                <w:szCs w:val="22"/>
              </w:rPr>
            </w:pPr>
            <w:r w:rsidRPr="005D4BE3">
              <w:rPr>
                <w:rFonts w:ascii="Garamond" w:hAnsi="Garamond"/>
                <w:b/>
                <w:sz w:val="22"/>
                <w:szCs w:val="22"/>
                <w:lang w:val="en-US"/>
              </w:rPr>
              <w:t>1</w:t>
            </w:r>
            <w:r w:rsidR="005D4BE3">
              <w:rPr>
                <w:rFonts w:ascii="Garamond" w:hAnsi="Garamond"/>
                <w:b/>
                <w:sz w:val="22"/>
                <w:szCs w:val="22"/>
              </w:rPr>
              <w:t>6</w:t>
            </w:r>
            <w:r w:rsidR="00AD121D" w:rsidRPr="005D4BE3">
              <w:rPr>
                <w:rFonts w:ascii="Garamond" w:hAnsi="Garamond"/>
                <w:b/>
                <w:sz w:val="22"/>
                <w:szCs w:val="22"/>
              </w:rPr>
              <w:t>6</w:t>
            </w:r>
          </w:p>
        </w:tc>
        <w:tc>
          <w:tcPr>
            <w:tcW w:w="856" w:type="pct"/>
            <w:tcBorders>
              <w:top w:val="single" w:sz="4" w:space="0" w:color="auto"/>
            </w:tcBorders>
            <w:shd w:val="clear" w:color="auto" w:fill="auto"/>
          </w:tcPr>
          <w:p w:rsidR="0029388E" w:rsidRPr="00A6154D" w:rsidRDefault="00A6154D" w:rsidP="00BD2CD4">
            <w:pPr>
              <w:autoSpaceDE w:val="0"/>
              <w:autoSpaceDN w:val="0"/>
              <w:adjustRightInd w:val="0"/>
              <w:jc w:val="right"/>
              <w:rPr>
                <w:rFonts w:ascii="Garamond" w:hAnsi="Garamond"/>
                <w:sz w:val="22"/>
                <w:szCs w:val="22"/>
              </w:rPr>
            </w:pPr>
            <w:r>
              <w:rPr>
                <w:rFonts w:ascii="Garamond" w:hAnsi="Garamond"/>
                <w:sz w:val="22"/>
                <w:szCs w:val="22"/>
              </w:rPr>
              <w:t>38</w:t>
            </w:r>
          </w:p>
        </w:tc>
      </w:tr>
      <w:tr w:rsidR="0029388E" w:rsidRPr="00F91193" w:rsidTr="000258D8">
        <w:tblPrEx>
          <w:tblLook w:val="01E0" w:firstRow="1" w:lastRow="1" w:firstColumn="1" w:lastColumn="1" w:noHBand="0" w:noVBand="0"/>
        </w:tblPrEx>
        <w:trPr>
          <w:trHeight w:val="187"/>
        </w:trPr>
        <w:tc>
          <w:tcPr>
            <w:tcW w:w="3137" w:type="pct"/>
            <w:shd w:val="clear" w:color="auto" w:fill="auto"/>
          </w:tcPr>
          <w:p w:rsidR="0029388E" w:rsidRPr="00F91193" w:rsidRDefault="0029388E" w:rsidP="0029388E">
            <w:pPr>
              <w:autoSpaceDE w:val="0"/>
              <w:autoSpaceDN w:val="0"/>
              <w:adjustRightInd w:val="0"/>
              <w:rPr>
                <w:rFonts w:ascii="Garamond" w:hAnsi="Garamond"/>
                <w:b/>
                <w:sz w:val="22"/>
                <w:szCs w:val="22"/>
              </w:rPr>
            </w:pPr>
          </w:p>
        </w:tc>
        <w:tc>
          <w:tcPr>
            <w:tcW w:w="1007" w:type="pct"/>
            <w:shd w:val="clear" w:color="auto" w:fill="auto"/>
          </w:tcPr>
          <w:p w:rsidR="0029388E" w:rsidRPr="006E4DFE" w:rsidRDefault="0029388E" w:rsidP="0029388E">
            <w:pPr>
              <w:autoSpaceDE w:val="0"/>
              <w:autoSpaceDN w:val="0"/>
              <w:adjustRightInd w:val="0"/>
              <w:rPr>
                <w:rFonts w:ascii="Garamond" w:hAnsi="Garamond"/>
                <w:sz w:val="22"/>
                <w:szCs w:val="22"/>
                <w:highlight w:val="yellow"/>
              </w:rPr>
            </w:pPr>
          </w:p>
        </w:tc>
        <w:tc>
          <w:tcPr>
            <w:tcW w:w="856" w:type="pct"/>
            <w:shd w:val="clear" w:color="auto" w:fill="auto"/>
          </w:tcPr>
          <w:p w:rsidR="0029388E" w:rsidRPr="00F91193" w:rsidRDefault="0029388E" w:rsidP="0029388E">
            <w:pPr>
              <w:autoSpaceDE w:val="0"/>
              <w:autoSpaceDN w:val="0"/>
              <w:adjustRightInd w:val="0"/>
              <w:rPr>
                <w:rFonts w:ascii="Garamond" w:hAnsi="Garamond"/>
                <w:sz w:val="22"/>
                <w:szCs w:val="22"/>
                <w:highlight w:val="yellow"/>
              </w:rPr>
            </w:pPr>
          </w:p>
        </w:tc>
      </w:tr>
      <w:tr w:rsidR="0029388E" w:rsidRPr="00F91193" w:rsidTr="000258D8">
        <w:tblPrEx>
          <w:tblLook w:val="01E0" w:firstRow="1" w:lastRow="1" w:firstColumn="1" w:lastColumn="1" w:noHBand="0" w:noVBand="0"/>
        </w:tblPrEx>
        <w:trPr>
          <w:trHeight w:val="187"/>
        </w:trPr>
        <w:tc>
          <w:tcPr>
            <w:tcW w:w="3137" w:type="pct"/>
            <w:shd w:val="clear" w:color="auto" w:fill="auto"/>
          </w:tcPr>
          <w:p w:rsidR="0029388E" w:rsidRPr="00F91193" w:rsidRDefault="0029388E" w:rsidP="0029388E">
            <w:pPr>
              <w:autoSpaceDE w:val="0"/>
              <w:autoSpaceDN w:val="0"/>
              <w:adjustRightInd w:val="0"/>
              <w:rPr>
                <w:rFonts w:ascii="Garamond" w:hAnsi="Garamond"/>
                <w:b/>
                <w:sz w:val="22"/>
                <w:szCs w:val="22"/>
              </w:rPr>
            </w:pPr>
            <w:r w:rsidRPr="00F91193">
              <w:rPr>
                <w:rFonts w:ascii="Garamond" w:hAnsi="Garamond"/>
                <w:b/>
                <w:sz w:val="22"/>
                <w:szCs w:val="22"/>
              </w:rPr>
              <w:t>Други сделки</w:t>
            </w:r>
          </w:p>
        </w:tc>
        <w:tc>
          <w:tcPr>
            <w:tcW w:w="1007" w:type="pct"/>
            <w:shd w:val="clear" w:color="auto" w:fill="auto"/>
          </w:tcPr>
          <w:p w:rsidR="0029388E" w:rsidRPr="006E4DFE" w:rsidRDefault="0029388E" w:rsidP="0029388E">
            <w:pPr>
              <w:autoSpaceDE w:val="0"/>
              <w:autoSpaceDN w:val="0"/>
              <w:adjustRightInd w:val="0"/>
              <w:jc w:val="right"/>
              <w:rPr>
                <w:rFonts w:ascii="Garamond" w:hAnsi="Garamond"/>
                <w:sz w:val="22"/>
                <w:szCs w:val="22"/>
                <w:highlight w:val="yellow"/>
              </w:rPr>
            </w:pPr>
          </w:p>
        </w:tc>
        <w:tc>
          <w:tcPr>
            <w:tcW w:w="856" w:type="pct"/>
            <w:shd w:val="clear" w:color="auto" w:fill="auto"/>
          </w:tcPr>
          <w:p w:rsidR="0029388E" w:rsidRPr="00F91193" w:rsidRDefault="0029388E" w:rsidP="0029388E">
            <w:pPr>
              <w:autoSpaceDE w:val="0"/>
              <w:autoSpaceDN w:val="0"/>
              <w:adjustRightInd w:val="0"/>
              <w:jc w:val="right"/>
              <w:rPr>
                <w:rFonts w:ascii="Garamond" w:hAnsi="Garamond"/>
                <w:sz w:val="22"/>
                <w:szCs w:val="22"/>
                <w:lang w:val="en-US"/>
              </w:rPr>
            </w:pPr>
          </w:p>
        </w:tc>
      </w:tr>
      <w:tr w:rsidR="00A6154D" w:rsidRPr="00F91193" w:rsidTr="000258D8">
        <w:tblPrEx>
          <w:tblLook w:val="01E0" w:firstRow="1" w:lastRow="1" w:firstColumn="1" w:lastColumn="1" w:noHBand="0" w:noVBand="0"/>
        </w:tblPrEx>
        <w:trPr>
          <w:trHeight w:val="187"/>
        </w:trPr>
        <w:tc>
          <w:tcPr>
            <w:tcW w:w="3137" w:type="pct"/>
            <w:shd w:val="clear" w:color="auto" w:fill="auto"/>
          </w:tcPr>
          <w:p w:rsidR="00A6154D" w:rsidRPr="00A6154D" w:rsidRDefault="00A6154D" w:rsidP="0029388E">
            <w:pPr>
              <w:autoSpaceDE w:val="0"/>
              <w:autoSpaceDN w:val="0"/>
              <w:adjustRightInd w:val="0"/>
              <w:rPr>
                <w:rFonts w:ascii="Garamond" w:hAnsi="Garamond"/>
                <w:sz w:val="22"/>
                <w:szCs w:val="22"/>
              </w:rPr>
            </w:pPr>
            <w:r w:rsidRPr="00A6154D">
              <w:rPr>
                <w:rFonts w:ascii="Garamond" w:hAnsi="Garamond"/>
                <w:sz w:val="22"/>
                <w:szCs w:val="22"/>
              </w:rPr>
              <w:t>- разпределен дивидент на Монбат Трейдинг ООД</w:t>
            </w:r>
          </w:p>
        </w:tc>
        <w:tc>
          <w:tcPr>
            <w:tcW w:w="1007" w:type="pct"/>
            <w:shd w:val="clear" w:color="auto" w:fill="auto"/>
          </w:tcPr>
          <w:p w:rsidR="00A6154D" w:rsidRPr="005D4BE3" w:rsidRDefault="005D4BE3" w:rsidP="0029388E">
            <w:pPr>
              <w:autoSpaceDE w:val="0"/>
              <w:autoSpaceDN w:val="0"/>
              <w:adjustRightInd w:val="0"/>
              <w:jc w:val="right"/>
              <w:rPr>
                <w:rFonts w:ascii="Garamond" w:hAnsi="Garamond"/>
                <w:sz w:val="22"/>
                <w:szCs w:val="22"/>
              </w:rPr>
            </w:pPr>
            <w:r w:rsidRPr="005D4BE3">
              <w:rPr>
                <w:rFonts w:ascii="Garamond" w:hAnsi="Garamond"/>
                <w:sz w:val="22"/>
                <w:szCs w:val="22"/>
              </w:rPr>
              <w:t>529</w:t>
            </w:r>
          </w:p>
        </w:tc>
        <w:tc>
          <w:tcPr>
            <w:tcW w:w="856" w:type="pct"/>
            <w:shd w:val="clear" w:color="auto" w:fill="auto"/>
          </w:tcPr>
          <w:p w:rsidR="00A6154D" w:rsidRPr="00A6154D" w:rsidRDefault="00A6154D" w:rsidP="0029388E">
            <w:pPr>
              <w:autoSpaceDE w:val="0"/>
              <w:autoSpaceDN w:val="0"/>
              <w:adjustRightInd w:val="0"/>
              <w:jc w:val="right"/>
              <w:rPr>
                <w:rFonts w:ascii="Garamond" w:hAnsi="Garamond"/>
                <w:sz w:val="22"/>
                <w:szCs w:val="22"/>
              </w:rPr>
            </w:pPr>
            <w:r>
              <w:rPr>
                <w:rFonts w:ascii="Garamond" w:hAnsi="Garamond"/>
                <w:sz w:val="22"/>
                <w:szCs w:val="22"/>
              </w:rPr>
              <w:t>779</w:t>
            </w:r>
          </w:p>
        </w:tc>
      </w:tr>
      <w:tr w:rsidR="00A6154D" w:rsidRPr="00F91193" w:rsidTr="000258D8">
        <w:tblPrEx>
          <w:tblLook w:val="01E0" w:firstRow="1" w:lastRow="1" w:firstColumn="1" w:lastColumn="1" w:noHBand="0" w:noVBand="0"/>
        </w:tblPrEx>
        <w:trPr>
          <w:trHeight w:val="187"/>
        </w:trPr>
        <w:tc>
          <w:tcPr>
            <w:tcW w:w="3137" w:type="pct"/>
            <w:shd w:val="clear" w:color="auto" w:fill="auto"/>
          </w:tcPr>
          <w:p w:rsidR="00A6154D" w:rsidRPr="00F91193" w:rsidRDefault="00A6154D" w:rsidP="00A6154D">
            <w:pPr>
              <w:autoSpaceDE w:val="0"/>
              <w:autoSpaceDN w:val="0"/>
              <w:adjustRightInd w:val="0"/>
              <w:rPr>
                <w:rFonts w:ascii="Garamond" w:hAnsi="Garamond"/>
                <w:b/>
                <w:sz w:val="22"/>
                <w:szCs w:val="22"/>
              </w:rPr>
            </w:pPr>
            <w:r w:rsidRPr="00A6154D">
              <w:rPr>
                <w:rFonts w:ascii="Garamond" w:hAnsi="Garamond"/>
                <w:sz w:val="22"/>
                <w:szCs w:val="22"/>
              </w:rPr>
              <w:t xml:space="preserve">- разпределен дивидент на </w:t>
            </w:r>
            <w:r w:rsidRPr="00F91193">
              <w:rPr>
                <w:rFonts w:ascii="Garamond" w:hAnsi="Garamond"/>
                <w:sz w:val="22"/>
                <w:szCs w:val="22"/>
              </w:rPr>
              <w:t>Приста Ойл Холдинг</w:t>
            </w:r>
            <w:r w:rsidRPr="007B0CCE">
              <w:rPr>
                <w:rFonts w:ascii="Garamond" w:hAnsi="Garamond"/>
                <w:sz w:val="22"/>
                <w:szCs w:val="22"/>
              </w:rPr>
              <w:t xml:space="preserve"> </w:t>
            </w:r>
            <w:r w:rsidRPr="00F91193">
              <w:rPr>
                <w:rFonts w:ascii="Garamond" w:hAnsi="Garamond"/>
                <w:sz w:val="22"/>
                <w:szCs w:val="22"/>
              </w:rPr>
              <w:t>ЕАД</w:t>
            </w:r>
          </w:p>
        </w:tc>
        <w:tc>
          <w:tcPr>
            <w:tcW w:w="1007" w:type="pct"/>
            <w:shd w:val="clear" w:color="auto" w:fill="auto"/>
          </w:tcPr>
          <w:p w:rsidR="00A6154D" w:rsidRPr="005D4BE3" w:rsidRDefault="005D4BE3" w:rsidP="0029388E">
            <w:pPr>
              <w:autoSpaceDE w:val="0"/>
              <w:autoSpaceDN w:val="0"/>
              <w:adjustRightInd w:val="0"/>
              <w:jc w:val="right"/>
              <w:rPr>
                <w:rFonts w:ascii="Garamond" w:hAnsi="Garamond"/>
                <w:sz w:val="22"/>
                <w:szCs w:val="22"/>
              </w:rPr>
            </w:pPr>
            <w:r w:rsidRPr="005D4BE3">
              <w:rPr>
                <w:rFonts w:ascii="Garamond" w:hAnsi="Garamond"/>
                <w:sz w:val="22"/>
                <w:szCs w:val="22"/>
              </w:rPr>
              <w:t>3 205</w:t>
            </w:r>
          </w:p>
        </w:tc>
        <w:tc>
          <w:tcPr>
            <w:tcW w:w="856" w:type="pct"/>
            <w:shd w:val="clear" w:color="auto" w:fill="auto"/>
          </w:tcPr>
          <w:p w:rsidR="00A6154D" w:rsidRPr="00FA1B1F" w:rsidRDefault="00FA1B1F" w:rsidP="0029388E">
            <w:pPr>
              <w:autoSpaceDE w:val="0"/>
              <w:autoSpaceDN w:val="0"/>
              <w:adjustRightInd w:val="0"/>
              <w:jc w:val="right"/>
              <w:rPr>
                <w:rFonts w:ascii="Garamond" w:hAnsi="Garamond"/>
                <w:sz w:val="22"/>
                <w:szCs w:val="22"/>
              </w:rPr>
            </w:pPr>
            <w:r>
              <w:rPr>
                <w:rFonts w:ascii="Garamond" w:hAnsi="Garamond"/>
                <w:sz w:val="22"/>
                <w:szCs w:val="22"/>
              </w:rPr>
              <w:t>4 714</w:t>
            </w:r>
          </w:p>
        </w:tc>
      </w:tr>
      <w:tr w:rsidR="00FA1B1F" w:rsidRPr="00F91193" w:rsidTr="000258D8">
        <w:tblPrEx>
          <w:tblLook w:val="01E0" w:firstRow="1" w:lastRow="1" w:firstColumn="1" w:lastColumn="1" w:noHBand="0" w:noVBand="0"/>
        </w:tblPrEx>
        <w:trPr>
          <w:trHeight w:val="187"/>
        </w:trPr>
        <w:tc>
          <w:tcPr>
            <w:tcW w:w="3137" w:type="pct"/>
            <w:shd w:val="clear" w:color="auto" w:fill="auto"/>
          </w:tcPr>
          <w:p w:rsidR="00FA1B1F" w:rsidRPr="000B16DA" w:rsidRDefault="00FA1B1F" w:rsidP="00A6154D">
            <w:pPr>
              <w:autoSpaceDE w:val="0"/>
              <w:autoSpaceDN w:val="0"/>
              <w:adjustRightInd w:val="0"/>
              <w:rPr>
                <w:rFonts w:ascii="Garamond" w:hAnsi="Garamond"/>
                <w:sz w:val="22"/>
                <w:szCs w:val="22"/>
                <w:lang w:val="en-US"/>
              </w:rPr>
            </w:pPr>
            <w:r>
              <w:rPr>
                <w:rFonts w:ascii="Garamond" w:hAnsi="Garamond"/>
                <w:sz w:val="22"/>
                <w:szCs w:val="22"/>
              </w:rPr>
              <w:t xml:space="preserve">- предоставен депозит </w:t>
            </w:r>
            <w:r w:rsidRPr="00A6154D">
              <w:rPr>
                <w:rFonts w:ascii="Garamond" w:hAnsi="Garamond"/>
                <w:sz w:val="22"/>
                <w:szCs w:val="22"/>
              </w:rPr>
              <w:t xml:space="preserve">на </w:t>
            </w:r>
            <w:r w:rsidRPr="00F91193">
              <w:rPr>
                <w:rFonts w:ascii="Garamond" w:hAnsi="Garamond"/>
                <w:sz w:val="22"/>
                <w:szCs w:val="22"/>
              </w:rPr>
              <w:t>Приста Ойл Холдинг</w:t>
            </w:r>
            <w:r w:rsidRPr="007B0CCE">
              <w:rPr>
                <w:rFonts w:ascii="Garamond" w:hAnsi="Garamond"/>
                <w:sz w:val="22"/>
                <w:szCs w:val="22"/>
              </w:rPr>
              <w:t xml:space="preserve"> </w:t>
            </w:r>
            <w:r w:rsidRPr="00F91193">
              <w:rPr>
                <w:rFonts w:ascii="Garamond" w:hAnsi="Garamond"/>
                <w:sz w:val="22"/>
                <w:szCs w:val="22"/>
              </w:rPr>
              <w:t>ЕАД</w:t>
            </w:r>
          </w:p>
        </w:tc>
        <w:tc>
          <w:tcPr>
            <w:tcW w:w="1007" w:type="pct"/>
            <w:shd w:val="clear" w:color="auto" w:fill="auto"/>
          </w:tcPr>
          <w:p w:rsidR="00FA1B1F" w:rsidRPr="005D4BE3" w:rsidRDefault="005D4BE3" w:rsidP="0029388E">
            <w:pPr>
              <w:autoSpaceDE w:val="0"/>
              <w:autoSpaceDN w:val="0"/>
              <w:adjustRightInd w:val="0"/>
              <w:jc w:val="right"/>
              <w:rPr>
                <w:rFonts w:ascii="Garamond" w:hAnsi="Garamond"/>
                <w:sz w:val="22"/>
                <w:szCs w:val="22"/>
              </w:rPr>
            </w:pPr>
            <w:r>
              <w:rPr>
                <w:rFonts w:ascii="Garamond" w:hAnsi="Garamond"/>
                <w:sz w:val="22"/>
                <w:szCs w:val="22"/>
              </w:rPr>
              <w:t>-</w:t>
            </w:r>
          </w:p>
        </w:tc>
        <w:tc>
          <w:tcPr>
            <w:tcW w:w="856" w:type="pct"/>
            <w:shd w:val="clear" w:color="auto" w:fill="auto"/>
          </w:tcPr>
          <w:p w:rsidR="00FA1B1F" w:rsidRPr="000B16DA" w:rsidRDefault="000B16DA" w:rsidP="0029388E">
            <w:pPr>
              <w:autoSpaceDE w:val="0"/>
              <w:autoSpaceDN w:val="0"/>
              <w:adjustRightInd w:val="0"/>
              <w:jc w:val="right"/>
              <w:rPr>
                <w:rFonts w:ascii="Garamond" w:hAnsi="Garamond"/>
                <w:sz w:val="22"/>
                <w:szCs w:val="22"/>
                <w:lang w:val="en-US"/>
              </w:rPr>
            </w:pPr>
            <w:r>
              <w:rPr>
                <w:rFonts w:ascii="Garamond" w:hAnsi="Garamond"/>
                <w:sz w:val="22"/>
                <w:szCs w:val="22"/>
                <w:lang w:val="en-US"/>
              </w:rPr>
              <w:t>5 085</w:t>
            </w:r>
          </w:p>
        </w:tc>
      </w:tr>
      <w:tr w:rsidR="0029388E" w:rsidRPr="00F91193" w:rsidTr="000258D8">
        <w:tblPrEx>
          <w:tblLook w:val="01E0" w:firstRow="1" w:lastRow="1" w:firstColumn="1" w:lastColumn="1" w:noHBand="0" w:noVBand="0"/>
        </w:tblPrEx>
        <w:trPr>
          <w:trHeight w:val="187"/>
        </w:trPr>
        <w:tc>
          <w:tcPr>
            <w:tcW w:w="3137" w:type="pct"/>
            <w:shd w:val="clear" w:color="auto" w:fill="auto"/>
          </w:tcPr>
          <w:p w:rsidR="0029388E" w:rsidRDefault="0029388E" w:rsidP="0029388E">
            <w:pPr>
              <w:autoSpaceDE w:val="0"/>
              <w:autoSpaceDN w:val="0"/>
              <w:adjustRightInd w:val="0"/>
              <w:rPr>
                <w:rFonts w:ascii="Garamond" w:hAnsi="Garamond"/>
                <w:sz w:val="22"/>
                <w:szCs w:val="22"/>
              </w:rPr>
            </w:pPr>
            <w:r w:rsidRPr="00F91193">
              <w:rPr>
                <w:rFonts w:ascii="Garamond" w:hAnsi="Garamond"/>
                <w:sz w:val="22"/>
                <w:szCs w:val="22"/>
              </w:rPr>
              <w:t xml:space="preserve">- начислена лихва по предоставен </w:t>
            </w:r>
            <w:r w:rsidR="004012D3">
              <w:rPr>
                <w:rFonts w:ascii="Garamond" w:hAnsi="Garamond"/>
                <w:sz w:val="22"/>
                <w:szCs w:val="22"/>
              </w:rPr>
              <w:t>депозит</w:t>
            </w:r>
            <w:r w:rsidRPr="00F91193">
              <w:rPr>
                <w:rFonts w:ascii="Garamond" w:hAnsi="Garamond"/>
                <w:sz w:val="22"/>
                <w:szCs w:val="22"/>
              </w:rPr>
              <w:t xml:space="preserve"> на Приста Ойл Холдинг</w:t>
            </w:r>
            <w:r w:rsidRPr="007B0CCE">
              <w:rPr>
                <w:rFonts w:ascii="Garamond" w:hAnsi="Garamond"/>
                <w:sz w:val="22"/>
                <w:szCs w:val="22"/>
              </w:rPr>
              <w:t xml:space="preserve"> </w:t>
            </w:r>
            <w:r w:rsidRPr="00F91193">
              <w:rPr>
                <w:rFonts w:ascii="Garamond" w:hAnsi="Garamond"/>
                <w:sz w:val="22"/>
                <w:szCs w:val="22"/>
              </w:rPr>
              <w:t>ЕАД</w:t>
            </w:r>
          </w:p>
          <w:p w:rsidR="0029388E" w:rsidRPr="00F91193" w:rsidRDefault="0029388E" w:rsidP="0029388E">
            <w:pPr>
              <w:autoSpaceDE w:val="0"/>
              <w:autoSpaceDN w:val="0"/>
              <w:adjustRightInd w:val="0"/>
              <w:rPr>
                <w:rFonts w:ascii="Garamond" w:hAnsi="Garamond"/>
                <w:sz w:val="22"/>
                <w:szCs w:val="22"/>
              </w:rPr>
            </w:pPr>
          </w:p>
        </w:tc>
        <w:tc>
          <w:tcPr>
            <w:tcW w:w="1007" w:type="pct"/>
            <w:shd w:val="clear" w:color="auto" w:fill="auto"/>
          </w:tcPr>
          <w:p w:rsidR="0029388E" w:rsidRPr="005D4BE3" w:rsidRDefault="005D4BE3" w:rsidP="005D4BE3">
            <w:pPr>
              <w:autoSpaceDE w:val="0"/>
              <w:autoSpaceDN w:val="0"/>
              <w:adjustRightInd w:val="0"/>
              <w:jc w:val="right"/>
              <w:rPr>
                <w:rFonts w:ascii="Garamond" w:hAnsi="Garamond"/>
                <w:sz w:val="22"/>
                <w:szCs w:val="22"/>
              </w:rPr>
            </w:pPr>
            <w:r>
              <w:rPr>
                <w:rFonts w:ascii="Garamond" w:hAnsi="Garamond"/>
                <w:sz w:val="22"/>
                <w:szCs w:val="22"/>
              </w:rPr>
              <w:t>773</w:t>
            </w:r>
          </w:p>
        </w:tc>
        <w:tc>
          <w:tcPr>
            <w:tcW w:w="856" w:type="pct"/>
            <w:shd w:val="clear" w:color="auto" w:fill="auto"/>
          </w:tcPr>
          <w:p w:rsidR="0029388E" w:rsidRPr="00F91193" w:rsidRDefault="00A6154D" w:rsidP="00BD2CD4">
            <w:pPr>
              <w:autoSpaceDE w:val="0"/>
              <w:autoSpaceDN w:val="0"/>
              <w:adjustRightInd w:val="0"/>
              <w:jc w:val="right"/>
              <w:rPr>
                <w:rFonts w:ascii="Garamond" w:hAnsi="Garamond"/>
                <w:sz w:val="22"/>
                <w:szCs w:val="22"/>
              </w:rPr>
            </w:pPr>
            <w:r>
              <w:rPr>
                <w:rFonts w:ascii="Garamond" w:hAnsi="Garamond"/>
                <w:sz w:val="22"/>
                <w:szCs w:val="22"/>
              </w:rPr>
              <w:t>690</w:t>
            </w:r>
          </w:p>
        </w:tc>
      </w:tr>
    </w:tbl>
    <w:bookmarkEnd w:id="41"/>
    <w:p w:rsidR="00066A4E" w:rsidRPr="00F91193" w:rsidRDefault="00DA47F6" w:rsidP="006514D9">
      <w:pPr>
        <w:pStyle w:val="Heading1"/>
        <w:numPr>
          <w:ilvl w:val="1"/>
          <w:numId w:val="9"/>
        </w:numPr>
        <w:rPr>
          <w:color w:val="7030A0"/>
        </w:rPr>
      </w:pPr>
      <w:proofErr w:type="spellStart"/>
      <w:r w:rsidRPr="00F91193">
        <w:rPr>
          <w:rStyle w:val="ReportColour"/>
          <w:color w:val="7030A0"/>
          <w:szCs w:val="24"/>
        </w:rPr>
        <w:t>Сделки</w:t>
      </w:r>
      <w:proofErr w:type="spellEnd"/>
      <w:r w:rsidRPr="00F91193">
        <w:rPr>
          <w:rStyle w:val="ReportColour"/>
          <w:color w:val="7030A0"/>
          <w:szCs w:val="24"/>
        </w:rPr>
        <w:t xml:space="preserve"> с </w:t>
      </w:r>
      <w:proofErr w:type="spellStart"/>
      <w:r w:rsidRPr="00F91193">
        <w:rPr>
          <w:rStyle w:val="ReportColour"/>
          <w:color w:val="7030A0"/>
          <w:szCs w:val="24"/>
        </w:rPr>
        <w:t>дъщерни</w:t>
      </w:r>
      <w:proofErr w:type="spellEnd"/>
      <w:r w:rsidRPr="00F91193">
        <w:rPr>
          <w:rStyle w:val="ReportColour"/>
          <w:color w:val="7030A0"/>
          <w:szCs w:val="24"/>
        </w:rPr>
        <w:t xml:space="preserve"> </w:t>
      </w:r>
      <w:proofErr w:type="spellStart"/>
      <w:r w:rsidR="00D13AA7" w:rsidRPr="00F91193">
        <w:rPr>
          <w:rStyle w:val="ReportColour"/>
          <w:color w:val="7030A0"/>
          <w:szCs w:val="24"/>
        </w:rPr>
        <w:t>преприятия</w:t>
      </w:r>
      <w:proofErr w:type="spellEnd"/>
    </w:p>
    <w:tbl>
      <w:tblPr>
        <w:tblW w:w="5071" w:type="pct"/>
        <w:tblCellMar>
          <w:left w:w="25" w:type="dxa"/>
          <w:right w:w="25" w:type="dxa"/>
        </w:tblCellMar>
        <w:tblLook w:val="0000" w:firstRow="0" w:lastRow="0" w:firstColumn="0" w:lastColumn="0" w:noHBand="0" w:noVBand="0"/>
      </w:tblPr>
      <w:tblGrid>
        <w:gridCol w:w="5805"/>
        <w:gridCol w:w="1409"/>
        <w:gridCol w:w="1549"/>
      </w:tblGrid>
      <w:tr w:rsidR="00AB2A03" w:rsidRPr="00F91193" w:rsidTr="00EE0CFE">
        <w:trPr>
          <w:trHeight w:val="187"/>
        </w:trPr>
        <w:tc>
          <w:tcPr>
            <w:tcW w:w="3312" w:type="pct"/>
            <w:vAlign w:val="bottom"/>
          </w:tcPr>
          <w:p w:rsidR="00AB2A03" w:rsidRPr="00F91193" w:rsidRDefault="00AB2A03" w:rsidP="00AB2A03">
            <w:pPr>
              <w:pStyle w:val="TableText"/>
              <w:rPr>
                <w:rFonts w:ascii="Garamond" w:hAnsi="Garamond"/>
                <w:b/>
                <w:color w:val="000000"/>
                <w:sz w:val="22"/>
                <w:szCs w:val="22"/>
                <w:lang w:val="bg-BG" w:eastAsia="en-GB"/>
              </w:rPr>
            </w:pPr>
            <w:bookmarkStart w:id="42" w:name="OLE_LINK21"/>
          </w:p>
        </w:tc>
        <w:tc>
          <w:tcPr>
            <w:tcW w:w="804" w:type="pct"/>
            <w:shd w:val="clear" w:color="auto" w:fill="auto"/>
          </w:tcPr>
          <w:p w:rsidR="00AB2A03" w:rsidRPr="00F91193" w:rsidRDefault="00F9244D" w:rsidP="00A04559">
            <w:pPr>
              <w:pStyle w:val="TableTextBold"/>
              <w:jc w:val="right"/>
              <w:rPr>
                <w:sz w:val="22"/>
                <w:szCs w:val="22"/>
                <w:lang w:val="bg-BG"/>
              </w:rPr>
            </w:pPr>
            <w:r>
              <w:rPr>
                <w:sz w:val="22"/>
                <w:szCs w:val="22"/>
              </w:rPr>
              <w:t xml:space="preserve">31 </w:t>
            </w:r>
            <w:proofErr w:type="spellStart"/>
            <w:r>
              <w:rPr>
                <w:sz w:val="22"/>
                <w:szCs w:val="22"/>
              </w:rPr>
              <w:t>декември</w:t>
            </w:r>
            <w:proofErr w:type="spellEnd"/>
          </w:p>
        </w:tc>
        <w:tc>
          <w:tcPr>
            <w:tcW w:w="884" w:type="pct"/>
            <w:shd w:val="clear" w:color="auto" w:fill="auto"/>
          </w:tcPr>
          <w:p w:rsidR="00AB2A03" w:rsidRPr="00F91193" w:rsidRDefault="00F9244D" w:rsidP="00201C2E">
            <w:pPr>
              <w:pStyle w:val="TableTextNormal"/>
              <w:jc w:val="right"/>
              <w:rPr>
                <w:sz w:val="22"/>
                <w:szCs w:val="22"/>
                <w:lang w:val="bg-BG"/>
              </w:rPr>
            </w:pPr>
            <w:r>
              <w:rPr>
                <w:b/>
                <w:sz w:val="22"/>
                <w:szCs w:val="22"/>
              </w:rPr>
              <w:t xml:space="preserve">31 </w:t>
            </w:r>
            <w:proofErr w:type="spellStart"/>
            <w:r>
              <w:rPr>
                <w:b/>
                <w:sz w:val="22"/>
                <w:szCs w:val="22"/>
              </w:rPr>
              <w:t>декември</w:t>
            </w:r>
            <w:proofErr w:type="spellEnd"/>
          </w:p>
        </w:tc>
      </w:tr>
      <w:tr w:rsidR="00AB2A03" w:rsidRPr="00F91193" w:rsidTr="00EE0CFE">
        <w:trPr>
          <w:trHeight w:val="187"/>
        </w:trPr>
        <w:tc>
          <w:tcPr>
            <w:tcW w:w="3312" w:type="pct"/>
            <w:vAlign w:val="bottom"/>
          </w:tcPr>
          <w:p w:rsidR="00AB2A03" w:rsidRPr="00F91193" w:rsidRDefault="00AB2A03" w:rsidP="00AB2A03">
            <w:pPr>
              <w:pStyle w:val="TableTextBold"/>
              <w:rPr>
                <w:sz w:val="22"/>
                <w:szCs w:val="22"/>
                <w:lang w:val="bg-BG"/>
              </w:rPr>
            </w:pPr>
          </w:p>
        </w:tc>
        <w:tc>
          <w:tcPr>
            <w:tcW w:w="804" w:type="pct"/>
            <w:shd w:val="clear" w:color="auto" w:fill="auto"/>
          </w:tcPr>
          <w:p w:rsidR="00AB2A03" w:rsidRPr="00F91193" w:rsidRDefault="00AB2A03" w:rsidP="00A04559">
            <w:pPr>
              <w:pStyle w:val="TableTextBold"/>
              <w:jc w:val="right"/>
              <w:rPr>
                <w:sz w:val="22"/>
                <w:szCs w:val="22"/>
                <w:lang w:val="bg-BG"/>
              </w:rPr>
            </w:pPr>
            <w:r w:rsidRPr="00F91193">
              <w:rPr>
                <w:sz w:val="22"/>
                <w:szCs w:val="22"/>
                <w:lang w:val="bg-BG"/>
              </w:rPr>
              <w:t>201</w:t>
            </w:r>
            <w:r w:rsidR="00A04559">
              <w:rPr>
                <w:sz w:val="22"/>
                <w:szCs w:val="22"/>
                <w:lang w:val="bg-BG"/>
              </w:rPr>
              <w:t>8</w:t>
            </w:r>
          </w:p>
        </w:tc>
        <w:tc>
          <w:tcPr>
            <w:tcW w:w="884" w:type="pct"/>
            <w:shd w:val="clear" w:color="auto" w:fill="auto"/>
          </w:tcPr>
          <w:p w:rsidR="00AB2A03" w:rsidRPr="00F91193" w:rsidRDefault="00AB2A03" w:rsidP="00201C2E">
            <w:pPr>
              <w:pStyle w:val="TableTextNormal"/>
              <w:jc w:val="right"/>
              <w:rPr>
                <w:b/>
                <w:sz w:val="22"/>
                <w:szCs w:val="22"/>
                <w:lang w:val="bg-BG"/>
              </w:rPr>
            </w:pPr>
            <w:r w:rsidRPr="00F91193">
              <w:rPr>
                <w:b/>
                <w:sz w:val="22"/>
                <w:szCs w:val="22"/>
                <w:lang w:val="bg-BG"/>
              </w:rPr>
              <w:t>20</w:t>
            </w:r>
            <w:r w:rsidRPr="00F91193">
              <w:rPr>
                <w:b/>
                <w:sz w:val="22"/>
                <w:szCs w:val="22"/>
                <w:lang w:val="en-US"/>
              </w:rPr>
              <w:t>1</w:t>
            </w:r>
            <w:r w:rsidR="00201C2E">
              <w:rPr>
                <w:b/>
                <w:sz w:val="22"/>
                <w:szCs w:val="22"/>
                <w:lang w:val="bg-BG"/>
              </w:rPr>
              <w:t>7</w:t>
            </w:r>
          </w:p>
        </w:tc>
      </w:tr>
      <w:tr w:rsidR="00AB2A03" w:rsidRPr="00F91193" w:rsidTr="00EE0CFE">
        <w:trPr>
          <w:trHeight w:val="187"/>
        </w:trPr>
        <w:tc>
          <w:tcPr>
            <w:tcW w:w="3312" w:type="pct"/>
            <w:vAlign w:val="bottom"/>
          </w:tcPr>
          <w:p w:rsidR="00AB2A03" w:rsidRPr="00F91193" w:rsidRDefault="00AB2A03" w:rsidP="00AB2A03">
            <w:pPr>
              <w:pStyle w:val="TableTextBold"/>
              <w:rPr>
                <w:sz w:val="22"/>
                <w:szCs w:val="22"/>
                <w:lang w:val="bg-BG"/>
              </w:rPr>
            </w:pPr>
          </w:p>
          <w:p w:rsidR="00AB2A03" w:rsidRPr="00F91193" w:rsidRDefault="00AB2A03" w:rsidP="00AB2A03">
            <w:pPr>
              <w:pStyle w:val="TableTextBold"/>
              <w:rPr>
                <w:sz w:val="22"/>
                <w:szCs w:val="22"/>
                <w:lang w:val="bg-BG"/>
              </w:rPr>
            </w:pPr>
            <w:r w:rsidRPr="00F91193">
              <w:rPr>
                <w:sz w:val="22"/>
                <w:szCs w:val="22"/>
                <w:lang w:val="bg-BG"/>
              </w:rPr>
              <w:t>Продажба на стоки и услуги</w:t>
            </w:r>
          </w:p>
          <w:p w:rsidR="00AB2A03" w:rsidRPr="00F91193" w:rsidRDefault="00AB2A03" w:rsidP="00AB2A03">
            <w:pPr>
              <w:pStyle w:val="TableTextBold"/>
              <w:rPr>
                <w:sz w:val="22"/>
                <w:szCs w:val="22"/>
                <w:lang w:val="bg-BG"/>
              </w:rPr>
            </w:pPr>
          </w:p>
        </w:tc>
        <w:tc>
          <w:tcPr>
            <w:tcW w:w="804" w:type="pct"/>
            <w:shd w:val="clear" w:color="auto" w:fill="auto"/>
          </w:tcPr>
          <w:p w:rsidR="00AB2A03" w:rsidRPr="00F91193" w:rsidRDefault="00AB2A03" w:rsidP="00AB2A03">
            <w:pPr>
              <w:pStyle w:val="TableTextBold"/>
              <w:jc w:val="right"/>
              <w:rPr>
                <w:sz w:val="22"/>
                <w:szCs w:val="22"/>
                <w:lang w:val="bg-BG"/>
              </w:rPr>
            </w:pPr>
            <w:r w:rsidRPr="00F91193">
              <w:rPr>
                <w:sz w:val="22"/>
                <w:szCs w:val="22"/>
                <w:lang w:val="bg-BG"/>
              </w:rPr>
              <w:t>‘000 лв.</w:t>
            </w:r>
          </w:p>
        </w:tc>
        <w:tc>
          <w:tcPr>
            <w:tcW w:w="884" w:type="pct"/>
            <w:shd w:val="clear" w:color="auto" w:fill="auto"/>
          </w:tcPr>
          <w:p w:rsidR="00AB2A03" w:rsidRPr="00F91193" w:rsidRDefault="00AB2A03" w:rsidP="00AB2A03">
            <w:pPr>
              <w:pStyle w:val="TableTextNormal"/>
              <w:jc w:val="right"/>
              <w:rPr>
                <w:b/>
                <w:sz w:val="22"/>
                <w:szCs w:val="22"/>
                <w:lang w:val="bg-BG"/>
              </w:rPr>
            </w:pPr>
            <w:r w:rsidRPr="00F91193">
              <w:rPr>
                <w:b/>
                <w:sz w:val="22"/>
                <w:szCs w:val="22"/>
                <w:lang w:val="bg-BG"/>
              </w:rPr>
              <w:t>‘000 лв.</w:t>
            </w:r>
          </w:p>
        </w:tc>
      </w:tr>
      <w:tr w:rsidR="0063516B" w:rsidRPr="00F91193" w:rsidTr="00EE0CFE">
        <w:trPr>
          <w:trHeight w:val="187"/>
        </w:trPr>
        <w:tc>
          <w:tcPr>
            <w:tcW w:w="3312" w:type="pct"/>
            <w:vAlign w:val="bottom"/>
          </w:tcPr>
          <w:p w:rsidR="0063516B" w:rsidRPr="00F91193" w:rsidRDefault="0063516B" w:rsidP="0063516B">
            <w:pPr>
              <w:pStyle w:val="TableTextNormal"/>
              <w:rPr>
                <w:sz w:val="22"/>
                <w:szCs w:val="22"/>
                <w:lang w:val="bg-BG"/>
              </w:rPr>
            </w:pPr>
            <w:r w:rsidRPr="00F91193">
              <w:rPr>
                <w:sz w:val="22"/>
                <w:szCs w:val="22"/>
                <w:lang w:val="bg-BG"/>
              </w:rPr>
              <w:t>- продажба на материали (полуфабрикати) на „Старт” АД</w:t>
            </w:r>
          </w:p>
        </w:tc>
        <w:tc>
          <w:tcPr>
            <w:tcW w:w="804" w:type="pct"/>
            <w:vAlign w:val="bottom"/>
          </w:tcPr>
          <w:p w:rsidR="0063516B" w:rsidRPr="00EF1E50" w:rsidRDefault="00EF1E50" w:rsidP="00EF1E50">
            <w:pPr>
              <w:pStyle w:val="TableTextBold"/>
              <w:jc w:val="right"/>
              <w:rPr>
                <w:b w:val="0"/>
                <w:sz w:val="22"/>
                <w:szCs w:val="22"/>
                <w:lang w:val="bg-BG"/>
              </w:rPr>
            </w:pPr>
            <w:r w:rsidRPr="00EF1E50">
              <w:rPr>
                <w:b w:val="0"/>
                <w:sz w:val="22"/>
                <w:szCs w:val="22"/>
                <w:lang w:val="bg-BG"/>
              </w:rPr>
              <w:t>35 595</w:t>
            </w:r>
          </w:p>
        </w:tc>
        <w:tc>
          <w:tcPr>
            <w:tcW w:w="884" w:type="pct"/>
            <w:vAlign w:val="bottom"/>
          </w:tcPr>
          <w:p w:rsidR="0063516B" w:rsidRPr="00666C3F" w:rsidRDefault="000B16DA" w:rsidP="000B16DA">
            <w:pPr>
              <w:pStyle w:val="TableTextBold"/>
              <w:jc w:val="right"/>
              <w:rPr>
                <w:b w:val="0"/>
                <w:sz w:val="22"/>
                <w:szCs w:val="22"/>
                <w:lang w:val="bg-BG"/>
              </w:rPr>
            </w:pPr>
            <w:r>
              <w:rPr>
                <w:b w:val="0"/>
                <w:sz w:val="22"/>
                <w:szCs w:val="22"/>
                <w:lang w:val="en-US"/>
              </w:rPr>
              <w:t>38 380</w:t>
            </w:r>
          </w:p>
        </w:tc>
      </w:tr>
      <w:tr w:rsidR="0063516B" w:rsidRPr="00F91193" w:rsidTr="00EE0CFE">
        <w:trPr>
          <w:trHeight w:val="187"/>
        </w:trPr>
        <w:tc>
          <w:tcPr>
            <w:tcW w:w="3312" w:type="pct"/>
            <w:vAlign w:val="bottom"/>
          </w:tcPr>
          <w:p w:rsidR="0063516B" w:rsidRPr="00F91193" w:rsidRDefault="0063516B" w:rsidP="0063516B">
            <w:pPr>
              <w:pStyle w:val="TableTextNormal"/>
              <w:rPr>
                <w:sz w:val="22"/>
                <w:szCs w:val="22"/>
                <w:lang w:val="bg-BG"/>
              </w:rPr>
            </w:pPr>
            <w:r w:rsidRPr="00F91193">
              <w:rPr>
                <w:sz w:val="22"/>
                <w:szCs w:val="22"/>
                <w:lang w:val="bg-BG"/>
              </w:rPr>
              <w:t>- продажба на ДМА на „Старт” АД</w:t>
            </w:r>
          </w:p>
        </w:tc>
        <w:tc>
          <w:tcPr>
            <w:tcW w:w="804" w:type="pct"/>
            <w:vAlign w:val="bottom"/>
          </w:tcPr>
          <w:p w:rsidR="0063516B" w:rsidRPr="00EF1E50" w:rsidRDefault="00AD121D" w:rsidP="00AD121D">
            <w:pPr>
              <w:pStyle w:val="TableTextBold"/>
              <w:jc w:val="right"/>
              <w:rPr>
                <w:b w:val="0"/>
                <w:sz w:val="22"/>
                <w:szCs w:val="22"/>
                <w:lang w:val="bg-BG"/>
              </w:rPr>
            </w:pPr>
            <w:r w:rsidRPr="00EF1E50">
              <w:rPr>
                <w:b w:val="0"/>
                <w:sz w:val="22"/>
                <w:szCs w:val="22"/>
                <w:lang w:val="bg-BG"/>
              </w:rPr>
              <w:t>154</w:t>
            </w:r>
          </w:p>
        </w:tc>
        <w:tc>
          <w:tcPr>
            <w:tcW w:w="884" w:type="pct"/>
            <w:vAlign w:val="bottom"/>
          </w:tcPr>
          <w:p w:rsidR="0063516B" w:rsidRPr="00666C3F" w:rsidRDefault="0063516B" w:rsidP="0063516B">
            <w:pPr>
              <w:pStyle w:val="TableTextBold"/>
              <w:jc w:val="right"/>
              <w:rPr>
                <w:b w:val="0"/>
                <w:sz w:val="22"/>
                <w:szCs w:val="22"/>
                <w:lang w:val="bg-BG"/>
              </w:rPr>
            </w:pPr>
            <w:r w:rsidRPr="00666C3F">
              <w:rPr>
                <w:b w:val="0"/>
                <w:sz w:val="22"/>
                <w:szCs w:val="22"/>
                <w:lang w:val="bg-BG"/>
              </w:rPr>
              <w:t>52</w:t>
            </w:r>
          </w:p>
        </w:tc>
      </w:tr>
      <w:tr w:rsidR="0063516B" w:rsidRPr="00F91193" w:rsidTr="0006784E">
        <w:trPr>
          <w:trHeight w:val="187"/>
        </w:trPr>
        <w:tc>
          <w:tcPr>
            <w:tcW w:w="3312" w:type="pct"/>
            <w:vAlign w:val="bottom"/>
          </w:tcPr>
          <w:p w:rsidR="0063516B" w:rsidRPr="00F91193" w:rsidRDefault="0063516B" w:rsidP="0063516B">
            <w:pPr>
              <w:pStyle w:val="TableTextNormal"/>
              <w:rPr>
                <w:sz w:val="22"/>
                <w:szCs w:val="22"/>
                <w:lang w:val="bg-BG"/>
              </w:rPr>
            </w:pPr>
            <w:r w:rsidRPr="00F91193">
              <w:rPr>
                <w:sz w:val="22"/>
                <w:szCs w:val="22"/>
                <w:lang w:val="bg-BG"/>
              </w:rPr>
              <w:t>- продажба на стоки на „Старт” АД</w:t>
            </w:r>
          </w:p>
        </w:tc>
        <w:tc>
          <w:tcPr>
            <w:tcW w:w="804" w:type="pct"/>
          </w:tcPr>
          <w:p w:rsidR="0063516B" w:rsidRPr="00EF1E50" w:rsidRDefault="00EF1E50" w:rsidP="00EF1E50">
            <w:pPr>
              <w:pStyle w:val="TableTextBold"/>
              <w:jc w:val="right"/>
              <w:rPr>
                <w:b w:val="0"/>
                <w:sz w:val="22"/>
                <w:szCs w:val="22"/>
                <w:lang w:val="bg-BG"/>
              </w:rPr>
            </w:pPr>
            <w:r w:rsidRPr="00EF1E50">
              <w:rPr>
                <w:b w:val="0"/>
                <w:sz w:val="22"/>
                <w:szCs w:val="22"/>
                <w:lang w:val="bg-BG"/>
              </w:rPr>
              <w:t>213</w:t>
            </w:r>
          </w:p>
        </w:tc>
        <w:tc>
          <w:tcPr>
            <w:tcW w:w="884" w:type="pct"/>
          </w:tcPr>
          <w:p w:rsidR="0063516B" w:rsidRPr="00666C3F" w:rsidRDefault="0063516B" w:rsidP="000B16DA">
            <w:pPr>
              <w:pStyle w:val="TableTextBold"/>
              <w:jc w:val="right"/>
              <w:rPr>
                <w:b w:val="0"/>
                <w:sz w:val="22"/>
                <w:szCs w:val="22"/>
                <w:lang w:val="bg-BG"/>
              </w:rPr>
            </w:pPr>
            <w:r w:rsidRPr="00666C3F">
              <w:rPr>
                <w:b w:val="0"/>
                <w:sz w:val="22"/>
                <w:szCs w:val="22"/>
                <w:lang w:val="bg-BG"/>
              </w:rPr>
              <w:t>3</w:t>
            </w:r>
            <w:r w:rsidR="000B16DA">
              <w:rPr>
                <w:b w:val="0"/>
                <w:sz w:val="22"/>
                <w:szCs w:val="22"/>
                <w:lang w:val="en-US"/>
              </w:rPr>
              <w:t>7</w:t>
            </w:r>
          </w:p>
        </w:tc>
      </w:tr>
      <w:tr w:rsidR="0063516B" w:rsidRPr="00F91193" w:rsidTr="0006784E">
        <w:trPr>
          <w:trHeight w:val="187"/>
        </w:trPr>
        <w:tc>
          <w:tcPr>
            <w:tcW w:w="3312" w:type="pct"/>
            <w:vAlign w:val="bottom"/>
          </w:tcPr>
          <w:p w:rsidR="0063516B" w:rsidRPr="00F91193" w:rsidRDefault="0063516B" w:rsidP="0063516B">
            <w:pPr>
              <w:pStyle w:val="TableTextNormal"/>
              <w:rPr>
                <w:sz w:val="22"/>
                <w:szCs w:val="22"/>
                <w:lang w:val="bg-BG"/>
              </w:rPr>
            </w:pPr>
            <w:r w:rsidRPr="00F91193">
              <w:rPr>
                <w:sz w:val="22"/>
                <w:szCs w:val="22"/>
                <w:lang w:val="bg-BG"/>
              </w:rPr>
              <w:t>- продажба на продукция на „Старт” АД</w:t>
            </w:r>
          </w:p>
        </w:tc>
        <w:tc>
          <w:tcPr>
            <w:tcW w:w="804" w:type="pct"/>
          </w:tcPr>
          <w:p w:rsidR="0063516B" w:rsidRPr="00EF1E50" w:rsidRDefault="00EF1E50" w:rsidP="00EF1E50">
            <w:pPr>
              <w:pStyle w:val="TableTextBold"/>
              <w:jc w:val="right"/>
              <w:rPr>
                <w:b w:val="0"/>
                <w:sz w:val="22"/>
                <w:szCs w:val="22"/>
                <w:lang w:val="bg-BG"/>
              </w:rPr>
            </w:pPr>
            <w:r w:rsidRPr="00EF1E50">
              <w:rPr>
                <w:b w:val="0"/>
                <w:sz w:val="22"/>
                <w:szCs w:val="22"/>
                <w:lang w:val="bg-BG"/>
              </w:rPr>
              <w:t>5 691</w:t>
            </w:r>
          </w:p>
        </w:tc>
        <w:tc>
          <w:tcPr>
            <w:tcW w:w="884" w:type="pct"/>
          </w:tcPr>
          <w:p w:rsidR="0063516B" w:rsidRPr="00666C3F" w:rsidRDefault="000B16DA" w:rsidP="000B16DA">
            <w:pPr>
              <w:pStyle w:val="TableTextBold"/>
              <w:jc w:val="right"/>
              <w:rPr>
                <w:b w:val="0"/>
                <w:sz w:val="22"/>
                <w:szCs w:val="22"/>
                <w:lang w:val="bg-BG"/>
              </w:rPr>
            </w:pPr>
            <w:r>
              <w:rPr>
                <w:b w:val="0"/>
                <w:sz w:val="22"/>
                <w:szCs w:val="22"/>
                <w:lang w:val="en-US"/>
              </w:rPr>
              <w:t>8 573</w:t>
            </w:r>
          </w:p>
        </w:tc>
      </w:tr>
      <w:tr w:rsidR="0063516B" w:rsidRPr="00F91193" w:rsidTr="0006784E">
        <w:trPr>
          <w:trHeight w:val="187"/>
        </w:trPr>
        <w:tc>
          <w:tcPr>
            <w:tcW w:w="3312" w:type="pct"/>
            <w:vAlign w:val="bottom"/>
          </w:tcPr>
          <w:p w:rsidR="0063516B" w:rsidRPr="00F91193" w:rsidRDefault="0063516B" w:rsidP="0063516B">
            <w:pPr>
              <w:pStyle w:val="TableTextNormal"/>
              <w:rPr>
                <w:sz w:val="22"/>
                <w:szCs w:val="22"/>
                <w:lang w:val="bg-BG"/>
              </w:rPr>
            </w:pPr>
            <w:r w:rsidRPr="00F91193">
              <w:rPr>
                <w:sz w:val="22"/>
                <w:szCs w:val="22"/>
                <w:lang w:val="bg-BG"/>
              </w:rPr>
              <w:t>- продажба на услуги на „Старт” АД</w:t>
            </w:r>
          </w:p>
        </w:tc>
        <w:tc>
          <w:tcPr>
            <w:tcW w:w="804" w:type="pct"/>
          </w:tcPr>
          <w:p w:rsidR="0063516B" w:rsidRPr="00EF1E50" w:rsidRDefault="00EF1E50" w:rsidP="00EF1E50">
            <w:pPr>
              <w:pStyle w:val="TableTextBold"/>
              <w:jc w:val="right"/>
              <w:rPr>
                <w:b w:val="0"/>
                <w:sz w:val="22"/>
                <w:szCs w:val="22"/>
                <w:lang w:val="bg-BG"/>
              </w:rPr>
            </w:pPr>
            <w:r w:rsidRPr="00EF1E50">
              <w:rPr>
                <w:b w:val="0"/>
                <w:sz w:val="22"/>
                <w:szCs w:val="22"/>
                <w:lang w:val="bg-BG"/>
              </w:rPr>
              <w:t>257</w:t>
            </w:r>
          </w:p>
        </w:tc>
        <w:tc>
          <w:tcPr>
            <w:tcW w:w="884" w:type="pct"/>
          </w:tcPr>
          <w:p w:rsidR="0063516B" w:rsidRPr="00666C3F" w:rsidRDefault="0063516B" w:rsidP="000B16DA">
            <w:pPr>
              <w:pStyle w:val="TableTextBold"/>
              <w:jc w:val="right"/>
              <w:rPr>
                <w:b w:val="0"/>
                <w:sz w:val="22"/>
                <w:szCs w:val="22"/>
                <w:lang w:val="bg-BG"/>
              </w:rPr>
            </w:pPr>
            <w:r w:rsidRPr="00666C3F">
              <w:rPr>
                <w:b w:val="0"/>
                <w:sz w:val="22"/>
                <w:szCs w:val="22"/>
                <w:lang w:val="bg-BG"/>
              </w:rPr>
              <w:t>1</w:t>
            </w:r>
            <w:r w:rsidR="000B16DA">
              <w:rPr>
                <w:b w:val="0"/>
                <w:sz w:val="22"/>
                <w:szCs w:val="22"/>
                <w:lang w:val="en-US"/>
              </w:rPr>
              <w:t>81</w:t>
            </w:r>
          </w:p>
        </w:tc>
      </w:tr>
      <w:tr w:rsidR="0063516B" w:rsidRPr="00F91193" w:rsidTr="0006784E">
        <w:trPr>
          <w:trHeight w:val="187"/>
        </w:trPr>
        <w:tc>
          <w:tcPr>
            <w:tcW w:w="3312" w:type="pct"/>
            <w:vAlign w:val="bottom"/>
          </w:tcPr>
          <w:p w:rsidR="0063516B" w:rsidRPr="00F91193" w:rsidRDefault="0063516B" w:rsidP="0063516B">
            <w:pPr>
              <w:pStyle w:val="TableTextNormal"/>
              <w:rPr>
                <w:sz w:val="22"/>
                <w:szCs w:val="22"/>
                <w:lang w:val="bg-BG"/>
              </w:rPr>
            </w:pPr>
            <w:r w:rsidRPr="00F91193">
              <w:rPr>
                <w:sz w:val="22"/>
                <w:szCs w:val="22"/>
                <w:lang w:val="bg-BG"/>
              </w:rPr>
              <w:t xml:space="preserve">- продажба на </w:t>
            </w:r>
            <w:r>
              <w:rPr>
                <w:sz w:val="22"/>
                <w:szCs w:val="22"/>
                <w:lang w:val="bg-BG"/>
              </w:rPr>
              <w:t>други</w:t>
            </w:r>
            <w:r w:rsidRPr="00F91193">
              <w:rPr>
                <w:sz w:val="22"/>
                <w:szCs w:val="22"/>
                <w:lang w:val="bg-BG"/>
              </w:rPr>
              <w:t xml:space="preserve"> на „Старт” АД</w:t>
            </w:r>
          </w:p>
        </w:tc>
        <w:tc>
          <w:tcPr>
            <w:tcW w:w="804" w:type="pct"/>
          </w:tcPr>
          <w:p w:rsidR="0063516B" w:rsidRPr="00EF1E50" w:rsidRDefault="0063516B" w:rsidP="0063516B">
            <w:pPr>
              <w:pStyle w:val="TableTextBold"/>
              <w:jc w:val="right"/>
              <w:rPr>
                <w:b w:val="0"/>
                <w:sz w:val="22"/>
                <w:szCs w:val="22"/>
                <w:lang w:val="bg-BG"/>
              </w:rPr>
            </w:pPr>
            <w:r w:rsidRPr="00EF1E50">
              <w:rPr>
                <w:b w:val="0"/>
                <w:sz w:val="22"/>
                <w:szCs w:val="22"/>
                <w:lang w:val="bg-BG"/>
              </w:rPr>
              <w:t>3</w:t>
            </w:r>
          </w:p>
        </w:tc>
        <w:tc>
          <w:tcPr>
            <w:tcW w:w="884" w:type="pct"/>
          </w:tcPr>
          <w:p w:rsidR="0063516B" w:rsidRPr="000B16DA" w:rsidRDefault="000B16DA" w:rsidP="0063516B">
            <w:pPr>
              <w:pStyle w:val="TableTextBold"/>
              <w:jc w:val="right"/>
              <w:rPr>
                <w:b w:val="0"/>
                <w:sz w:val="22"/>
                <w:szCs w:val="22"/>
                <w:lang w:val="en-US"/>
              </w:rPr>
            </w:pPr>
            <w:r>
              <w:rPr>
                <w:b w:val="0"/>
                <w:sz w:val="22"/>
                <w:szCs w:val="22"/>
                <w:lang w:val="en-US"/>
              </w:rPr>
              <w:t>83</w:t>
            </w:r>
          </w:p>
        </w:tc>
      </w:tr>
      <w:tr w:rsidR="00424B3B" w:rsidRPr="00F91193" w:rsidTr="0006784E">
        <w:trPr>
          <w:trHeight w:val="187"/>
        </w:trPr>
        <w:tc>
          <w:tcPr>
            <w:tcW w:w="3312" w:type="pct"/>
            <w:vAlign w:val="bottom"/>
          </w:tcPr>
          <w:p w:rsidR="00424B3B" w:rsidRPr="00F91193" w:rsidRDefault="00424B3B" w:rsidP="00424B3B">
            <w:pPr>
              <w:pStyle w:val="TableTextNormal"/>
              <w:rPr>
                <w:sz w:val="22"/>
                <w:szCs w:val="22"/>
                <w:lang w:val="bg-BG"/>
              </w:rPr>
            </w:pPr>
            <w:r w:rsidRPr="00F91193">
              <w:rPr>
                <w:sz w:val="22"/>
                <w:szCs w:val="22"/>
                <w:lang w:val="bg-BG"/>
              </w:rPr>
              <w:t>- продажба на услуги на „Монбат Рисайклинг” ЕАД</w:t>
            </w:r>
          </w:p>
        </w:tc>
        <w:tc>
          <w:tcPr>
            <w:tcW w:w="804" w:type="pct"/>
          </w:tcPr>
          <w:p w:rsidR="00424B3B" w:rsidRPr="00EF1E50" w:rsidRDefault="00EF1E50" w:rsidP="00EF1E50">
            <w:pPr>
              <w:pStyle w:val="TableTextBold"/>
              <w:jc w:val="right"/>
              <w:rPr>
                <w:b w:val="0"/>
                <w:sz w:val="22"/>
                <w:szCs w:val="22"/>
                <w:lang w:val="bg-BG"/>
              </w:rPr>
            </w:pPr>
            <w:r>
              <w:rPr>
                <w:b w:val="0"/>
                <w:sz w:val="22"/>
                <w:szCs w:val="22"/>
                <w:lang w:val="bg-BG"/>
              </w:rPr>
              <w:t>49</w:t>
            </w:r>
          </w:p>
        </w:tc>
        <w:tc>
          <w:tcPr>
            <w:tcW w:w="884" w:type="pct"/>
          </w:tcPr>
          <w:p w:rsidR="00424B3B" w:rsidRPr="00666C3F" w:rsidRDefault="000B16DA" w:rsidP="000B16DA">
            <w:pPr>
              <w:pStyle w:val="TableTextBold"/>
              <w:jc w:val="right"/>
              <w:rPr>
                <w:b w:val="0"/>
                <w:sz w:val="22"/>
                <w:szCs w:val="22"/>
                <w:lang w:val="bg-BG"/>
              </w:rPr>
            </w:pPr>
            <w:r>
              <w:rPr>
                <w:b w:val="0"/>
                <w:sz w:val="22"/>
                <w:szCs w:val="22"/>
                <w:lang w:val="en-US"/>
              </w:rPr>
              <w:t>148</w:t>
            </w:r>
          </w:p>
        </w:tc>
      </w:tr>
      <w:tr w:rsidR="00424B3B" w:rsidRPr="00F91193" w:rsidTr="00F01C00">
        <w:trPr>
          <w:trHeight w:val="187"/>
        </w:trPr>
        <w:tc>
          <w:tcPr>
            <w:tcW w:w="3312" w:type="pct"/>
            <w:vAlign w:val="bottom"/>
          </w:tcPr>
          <w:p w:rsidR="00424B3B" w:rsidRPr="00F91193" w:rsidRDefault="00424B3B" w:rsidP="00424B3B">
            <w:pPr>
              <w:pStyle w:val="TableTextNormal"/>
              <w:rPr>
                <w:sz w:val="22"/>
                <w:szCs w:val="22"/>
                <w:lang w:val="bg-BG"/>
              </w:rPr>
            </w:pPr>
            <w:r w:rsidRPr="00F91193">
              <w:rPr>
                <w:sz w:val="22"/>
                <w:szCs w:val="22"/>
                <w:lang w:val="bg-BG"/>
              </w:rPr>
              <w:t>- продажба на материали на „Монбат Рисайклинг” ЕАД</w:t>
            </w:r>
          </w:p>
        </w:tc>
        <w:tc>
          <w:tcPr>
            <w:tcW w:w="804" w:type="pct"/>
          </w:tcPr>
          <w:p w:rsidR="00424B3B" w:rsidRPr="00EF1E50" w:rsidRDefault="00EF1E50" w:rsidP="00EF1E50">
            <w:pPr>
              <w:pStyle w:val="TableTextBold"/>
              <w:jc w:val="right"/>
              <w:rPr>
                <w:b w:val="0"/>
                <w:sz w:val="22"/>
                <w:szCs w:val="22"/>
                <w:lang w:val="en-US"/>
              </w:rPr>
            </w:pPr>
            <w:r>
              <w:rPr>
                <w:b w:val="0"/>
                <w:sz w:val="22"/>
                <w:szCs w:val="22"/>
                <w:lang w:val="bg-BG"/>
              </w:rPr>
              <w:t>5 896</w:t>
            </w:r>
          </w:p>
        </w:tc>
        <w:tc>
          <w:tcPr>
            <w:tcW w:w="884" w:type="pct"/>
          </w:tcPr>
          <w:p w:rsidR="00424B3B" w:rsidRPr="00666C3F" w:rsidRDefault="000B16DA" w:rsidP="000B16DA">
            <w:pPr>
              <w:pStyle w:val="TableTextBold"/>
              <w:jc w:val="right"/>
              <w:rPr>
                <w:b w:val="0"/>
                <w:sz w:val="22"/>
                <w:szCs w:val="22"/>
                <w:lang w:val="bg-BG"/>
              </w:rPr>
            </w:pPr>
            <w:r>
              <w:rPr>
                <w:b w:val="0"/>
                <w:sz w:val="22"/>
                <w:szCs w:val="22"/>
                <w:lang w:val="en-US"/>
              </w:rPr>
              <w:t>6 959</w:t>
            </w:r>
          </w:p>
        </w:tc>
      </w:tr>
      <w:tr w:rsidR="00424B3B" w:rsidRPr="00F91193" w:rsidTr="0006784E">
        <w:trPr>
          <w:trHeight w:val="187"/>
        </w:trPr>
        <w:tc>
          <w:tcPr>
            <w:tcW w:w="3312" w:type="pct"/>
            <w:vAlign w:val="bottom"/>
          </w:tcPr>
          <w:p w:rsidR="00424B3B" w:rsidRPr="00F91193" w:rsidRDefault="00424B3B" w:rsidP="00424B3B">
            <w:pPr>
              <w:pStyle w:val="TableTextNormal"/>
              <w:rPr>
                <w:sz w:val="22"/>
                <w:szCs w:val="22"/>
                <w:lang w:val="bg-BG"/>
              </w:rPr>
            </w:pPr>
            <w:r w:rsidRPr="00F91193">
              <w:rPr>
                <w:sz w:val="22"/>
                <w:szCs w:val="22"/>
                <w:lang w:val="bg-BG"/>
              </w:rPr>
              <w:t>- продажба на други на „Монбат Рисайклинг” ЕАД</w:t>
            </w:r>
          </w:p>
        </w:tc>
        <w:tc>
          <w:tcPr>
            <w:tcW w:w="804" w:type="pct"/>
          </w:tcPr>
          <w:p w:rsidR="00424B3B" w:rsidRPr="00EF1E50" w:rsidRDefault="00EF1E50" w:rsidP="00EF1E50">
            <w:pPr>
              <w:pStyle w:val="TableTextBold"/>
              <w:jc w:val="right"/>
              <w:rPr>
                <w:b w:val="0"/>
                <w:sz w:val="22"/>
                <w:szCs w:val="22"/>
                <w:lang w:val="en-US"/>
              </w:rPr>
            </w:pPr>
            <w:r>
              <w:rPr>
                <w:b w:val="0"/>
                <w:sz w:val="22"/>
                <w:szCs w:val="22"/>
                <w:lang w:val="bg-BG"/>
              </w:rPr>
              <w:t>30 027</w:t>
            </w:r>
          </w:p>
        </w:tc>
        <w:tc>
          <w:tcPr>
            <w:tcW w:w="884" w:type="pct"/>
          </w:tcPr>
          <w:p w:rsidR="00424B3B" w:rsidRPr="00666C3F" w:rsidRDefault="000B16DA" w:rsidP="000B16DA">
            <w:pPr>
              <w:pStyle w:val="TableTextBold"/>
              <w:jc w:val="right"/>
              <w:rPr>
                <w:b w:val="0"/>
                <w:sz w:val="22"/>
                <w:szCs w:val="22"/>
                <w:lang w:val="bg-BG"/>
              </w:rPr>
            </w:pPr>
            <w:r>
              <w:rPr>
                <w:b w:val="0"/>
                <w:sz w:val="22"/>
                <w:szCs w:val="22"/>
                <w:lang w:val="en-US"/>
              </w:rPr>
              <w:t>34 551</w:t>
            </w:r>
          </w:p>
        </w:tc>
      </w:tr>
      <w:tr w:rsidR="00424B3B" w:rsidRPr="00F91193" w:rsidTr="000120FD">
        <w:trPr>
          <w:trHeight w:val="187"/>
        </w:trPr>
        <w:tc>
          <w:tcPr>
            <w:tcW w:w="3312" w:type="pct"/>
            <w:vAlign w:val="bottom"/>
          </w:tcPr>
          <w:p w:rsidR="00424B3B" w:rsidRPr="00F91193" w:rsidRDefault="00424B3B" w:rsidP="00424B3B">
            <w:pPr>
              <w:pStyle w:val="TableTextNormal"/>
              <w:rPr>
                <w:sz w:val="22"/>
                <w:szCs w:val="22"/>
                <w:lang w:val="bg-BG"/>
              </w:rPr>
            </w:pPr>
            <w:r w:rsidRPr="00F91193">
              <w:rPr>
                <w:sz w:val="22"/>
                <w:szCs w:val="22"/>
                <w:lang w:val="bg-BG"/>
              </w:rPr>
              <w:t>- продажба на стоки на „Монбат Рисайклинг” ЕАД</w:t>
            </w:r>
          </w:p>
        </w:tc>
        <w:tc>
          <w:tcPr>
            <w:tcW w:w="804" w:type="pct"/>
          </w:tcPr>
          <w:p w:rsidR="00424B3B" w:rsidRPr="00EF1E50" w:rsidRDefault="00424B3B" w:rsidP="00424B3B">
            <w:pPr>
              <w:pStyle w:val="TableTextBold"/>
              <w:jc w:val="right"/>
              <w:rPr>
                <w:b w:val="0"/>
                <w:sz w:val="22"/>
                <w:szCs w:val="22"/>
                <w:lang w:val="bg-BG"/>
              </w:rPr>
            </w:pPr>
            <w:r w:rsidRPr="00EF1E50">
              <w:rPr>
                <w:b w:val="0"/>
                <w:sz w:val="22"/>
                <w:szCs w:val="22"/>
                <w:lang w:val="bg-BG"/>
              </w:rPr>
              <w:t>-</w:t>
            </w:r>
          </w:p>
        </w:tc>
        <w:tc>
          <w:tcPr>
            <w:tcW w:w="884" w:type="pct"/>
          </w:tcPr>
          <w:p w:rsidR="00424B3B" w:rsidRPr="00666C3F" w:rsidRDefault="00424B3B" w:rsidP="00424B3B">
            <w:pPr>
              <w:pStyle w:val="TableTextBold"/>
              <w:jc w:val="right"/>
              <w:rPr>
                <w:b w:val="0"/>
                <w:sz w:val="22"/>
                <w:szCs w:val="22"/>
                <w:lang w:val="bg-BG"/>
              </w:rPr>
            </w:pPr>
            <w:r w:rsidRPr="00666C3F">
              <w:rPr>
                <w:b w:val="0"/>
                <w:sz w:val="22"/>
                <w:szCs w:val="22"/>
                <w:lang w:val="bg-BG"/>
              </w:rPr>
              <w:t>108</w:t>
            </w:r>
          </w:p>
        </w:tc>
      </w:tr>
      <w:tr w:rsidR="00424B3B" w:rsidRPr="00F91193" w:rsidTr="000120FD">
        <w:trPr>
          <w:trHeight w:val="187"/>
        </w:trPr>
        <w:tc>
          <w:tcPr>
            <w:tcW w:w="3312" w:type="pct"/>
          </w:tcPr>
          <w:p w:rsidR="00424B3B" w:rsidRPr="00F91193" w:rsidRDefault="00424B3B" w:rsidP="00424B3B">
            <w:pPr>
              <w:rPr>
                <w:rFonts w:ascii="Garamond" w:hAnsi="Garamond"/>
                <w:sz w:val="22"/>
                <w:szCs w:val="22"/>
              </w:rPr>
            </w:pPr>
            <w:r w:rsidRPr="00F91193">
              <w:rPr>
                <w:rFonts w:ascii="Garamond" w:hAnsi="Garamond"/>
                <w:sz w:val="22"/>
                <w:szCs w:val="22"/>
              </w:rPr>
              <w:t>- продажба на продукция на „MONBAT” ООД Румъния</w:t>
            </w:r>
          </w:p>
        </w:tc>
        <w:tc>
          <w:tcPr>
            <w:tcW w:w="804" w:type="pct"/>
          </w:tcPr>
          <w:p w:rsidR="00424B3B" w:rsidRPr="00EF1E50" w:rsidRDefault="00424B3B" w:rsidP="009F4FF7">
            <w:pPr>
              <w:pStyle w:val="TableTextBold"/>
              <w:jc w:val="right"/>
              <w:rPr>
                <w:b w:val="0"/>
                <w:sz w:val="22"/>
                <w:szCs w:val="22"/>
                <w:lang w:val="bg-BG"/>
              </w:rPr>
            </w:pPr>
            <w:r w:rsidRPr="00EF1E50">
              <w:rPr>
                <w:b w:val="0"/>
                <w:sz w:val="22"/>
                <w:szCs w:val="22"/>
                <w:lang w:val="bg-BG"/>
              </w:rPr>
              <w:t xml:space="preserve">1 </w:t>
            </w:r>
            <w:r w:rsidR="009F4FF7">
              <w:rPr>
                <w:b w:val="0"/>
                <w:sz w:val="22"/>
                <w:szCs w:val="22"/>
                <w:lang w:val="bg-BG"/>
              </w:rPr>
              <w:t>744</w:t>
            </w:r>
          </w:p>
        </w:tc>
        <w:tc>
          <w:tcPr>
            <w:tcW w:w="884" w:type="pct"/>
          </w:tcPr>
          <w:p w:rsidR="00424B3B" w:rsidRPr="00666C3F" w:rsidRDefault="00424B3B" w:rsidP="000B16DA">
            <w:pPr>
              <w:pStyle w:val="TableTextBold"/>
              <w:jc w:val="right"/>
              <w:rPr>
                <w:b w:val="0"/>
                <w:sz w:val="22"/>
                <w:szCs w:val="22"/>
                <w:lang w:val="bg-BG"/>
              </w:rPr>
            </w:pPr>
            <w:r w:rsidRPr="00666C3F">
              <w:rPr>
                <w:b w:val="0"/>
                <w:sz w:val="22"/>
                <w:szCs w:val="22"/>
                <w:lang w:val="bg-BG"/>
              </w:rPr>
              <w:t xml:space="preserve">2 </w:t>
            </w:r>
            <w:r w:rsidR="000B16DA">
              <w:rPr>
                <w:b w:val="0"/>
                <w:sz w:val="22"/>
                <w:szCs w:val="22"/>
                <w:lang w:val="en-US"/>
              </w:rPr>
              <w:t>876</w:t>
            </w:r>
          </w:p>
        </w:tc>
      </w:tr>
      <w:tr w:rsidR="00424B3B" w:rsidRPr="00F91193" w:rsidTr="000120FD">
        <w:trPr>
          <w:trHeight w:val="187"/>
        </w:trPr>
        <w:tc>
          <w:tcPr>
            <w:tcW w:w="3312" w:type="pct"/>
          </w:tcPr>
          <w:p w:rsidR="00424B3B" w:rsidRPr="00F91193" w:rsidRDefault="00424B3B" w:rsidP="00424B3B">
            <w:pPr>
              <w:rPr>
                <w:rFonts w:ascii="Garamond" w:hAnsi="Garamond"/>
                <w:sz w:val="22"/>
                <w:szCs w:val="22"/>
              </w:rPr>
            </w:pPr>
            <w:r w:rsidRPr="00F91193">
              <w:rPr>
                <w:rFonts w:ascii="Garamond" w:hAnsi="Garamond"/>
                <w:sz w:val="22"/>
                <w:szCs w:val="22"/>
              </w:rPr>
              <w:t>- продажба на стоки на „MONBAT” ООД Румъния</w:t>
            </w:r>
          </w:p>
        </w:tc>
        <w:tc>
          <w:tcPr>
            <w:tcW w:w="804" w:type="pct"/>
          </w:tcPr>
          <w:p w:rsidR="00424B3B" w:rsidRPr="00EF1E50" w:rsidRDefault="009F4FF7" w:rsidP="009F4FF7">
            <w:pPr>
              <w:pStyle w:val="TableTextBold"/>
              <w:jc w:val="right"/>
              <w:rPr>
                <w:b w:val="0"/>
                <w:sz w:val="22"/>
                <w:szCs w:val="22"/>
                <w:lang w:val="bg-BG"/>
              </w:rPr>
            </w:pPr>
            <w:r>
              <w:rPr>
                <w:b w:val="0"/>
                <w:sz w:val="22"/>
                <w:szCs w:val="22"/>
                <w:lang w:val="bg-BG"/>
              </w:rPr>
              <w:t>197</w:t>
            </w:r>
          </w:p>
        </w:tc>
        <w:tc>
          <w:tcPr>
            <w:tcW w:w="884" w:type="pct"/>
          </w:tcPr>
          <w:p w:rsidR="00424B3B" w:rsidRPr="00666C3F" w:rsidRDefault="000B16DA" w:rsidP="000B16DA">
            <w:pPr>
              <w:pStyle w:val="TableTextBold"/>
              <w:jc w:val="right"/>
              <w:rPr>
                <w:b w:val="0"/>
                <w:sz w:val="22"/>
                <w:szCs w:val="22"/>
                <w:lang w:val="bg-BG"/>
              </w:rPr>
            </w:pPr>
            <w:r>
              <w:rPr>
                <w:b w:val="0"/>
                <w:sz w:val="22"/>
                <w:szCs w:val="22"/>
                <w:lang w:val="en-US"/>
              </w:rPr>
              <w:t>131</w:t>
            </w:r>
          </w:p>
        </w:tc>
      </w:tr>
      <w:tr w:rsidR="00424B3B" w:rsidRPr="00F91193" w:rsidTr="000120FD">
        <w:trPr>
          <w:trHeight w:val="187"/>
        </w:trPr>
        <w:tc>
          <w:tcPr>
            <w:tcW w:w="3312" w:type="pct"/>
          </w:tcPr>
          <w:p w:rsidR="00424B3B" w:rsidRPr="00F91193" w:rsidRDefault="00424B3B" w:rsidP="00424B3B">
            <w:pPr>
              <w:rPr>
                <w:rFonts w:ascii="Garamond" w:hAnsi="Garamond"/>
                <w:sz w:val="22"/>
                <w:szCs w:val="22"/>
              </w:rPr>
            </w:pPr>
            <w:r w:rsidRPr="00F91193">
              <w:rPr>
                <w:rFonts w:ascii="Garamond" w:hAnsi="Garamond"/>
                <w:sz w:val="22"/>
                <w:szCs w:val="22"/>
              </w:rPr>
              <w:t>- продажба на услуги на „Монбат Рисайклинг” Румъния</w:t>
            </w:r>
          </w:p>
        </w:tc>
        <w:tc>
          <w:tcPr>
            <w:tcW w:w="804" w:type="pct"/>
          </w:tcPr>
          <w:p w:rsidR="00424B3B" w:rsidRPr="00EF1E50" w:rsidRDefault="00424B3B" w:rsidP="00424B3B">
            <w:pPr>
              <w:pStyle w:val="TableTextBold"/>
              <w:jc w:val="right"/>
              <w:rPr>
                <w:b w:val="0"/>
                <w:sz w:val="22"/>
                <w:szCs w:val="22"/>
                <w:lang w:val="bg-BG"/>
              </w:rPr>
            </w:pPr>
            <w:r w:rsidRPr="00EF1E50">
              <w:rPr>
                <w:b w:val="0"/>
                <w:sz w:val="22"/>
                <w:szCs w:val="22"/>
                <w:lang w:val="bg-BG"/>
              </w:rPr>
              <w:t>167</w:t>
            </w:r>
          </w:p>
        </w:tc>
        <w:tc>
          <w:tcPr>
            <w:tcW w:w="884" w:type="pct"/>
          </w:tcPr>
          <w:p w:rsidR="00424B3B" w:rsidRPr="00666C3F" w:rsidRDefault="000B16DA" w:rsidP="000B16DA">
            <w:pPr>
              <w:pStyle w:val="TableTextBold"/>
              <w:jc w:val="right"/>
              <w:rPr>
                <w:b w:val="0"/>
                <w:sz w:val="22"/>
                <w:szCs w:val="22"/>
                <w:lang w:val="bg-BG"/>
              </w:rPr>
            </w:pPr>
            <w:r>
              <w:rPr>
                <w:b w:val="0"/>
                <w:sz w:val="22"/>
                <w:szCs w:val="22"/>
                <w:lang w:val="en-US"/>
              </w:rPr>
              <w:t>143</w:t>
            </w:r>
          </w:p>
        </w:tc>
      </w:tr>
      <w:tr w:rsidR="009F4FF7" w:rsidRPr="00F91193" w:rsidTr="000120FD">
        <w:trPr>
          <w:trHeight w:val="187"/>
        </w:trPr>
        <w:tc>
          <w:tcPr>
            <w:tcW w:w="3312" w:type="pct"/>
          </w:tcPr>
          <w:p w:rsidR="009F4FF7" w:rsidRPr="00F91193" w:rsidRDefault="009F4FF7" w:rsidP="009F4FF7">
            <w:pPr>
              <w:rPr>
                <w:rFonts w:ascii="Garamond" w:hAnsi="Garamond"/>
                <w:sz w:val="22"/>
                <w:szCs w:val="22"/>
              </w:rPr>
            </w:pPr>
            <w:r w:rsidRPr="00F91193">
              <w:rPr>
                <w:rFonts w:ascii="Garamond" w:hAnsi="Garamond"/>
                <w:sz w:val="22"/>
                <w:szCs w:val="22"/>
              </w:rPr>
              <w:t xml:space="preserve">- продажба на </w:t>
            </w:r>
            <w:r>
              <w:rPr>
                <w:rFonts w:ascii="Garamond" w:hAnsi="Garamond"/>
                <w:sz w:val="22"/>
                <w:szCs w:val="22"/>
              </w:rPr>
              <w:t xml:space="preserve">стоки </w:t>
            </w:r>
            <w:r w:rsidRPr="00F91193">
              <w:rPr>
                <w:rFonts w:ascii="Garamond" w:hAnsi="Garamond"/>
                <w:sz w:val="22"/>
                <w:szCs w:val="22"/>
              </w:rPr>
              <w:t>на „Монбат Рисайклинг” Румъния</w:t>
            </w:r>
          </w:p>
        </w:tc>
        <w:tc>
          <w:tcPr>
            <w:tcW w:w="804" w:type="pct"/>
          </w:tcPr>
          <w:p w:rsidR="009F4FF7" w:rsidRPr="00EF1E50" w:rsidRDefault="009F4FF7" w:rsidP="009F4FF7">
            <w:pPr>
              <w:pStyle w:val="TableTextBold"/>
              <w:jc w:val="right"/>
              <w:rPr>
                <w:b w:val="0"/>
                <w:sz w:val="22"/>
                <w:szCs w:val="22"/>
                <w:lang w:val="bg-BG"/>
              </w:rPr>
            </w:pPr>
            <w:r>
              <w:rPr>
                <w:b w:val="0"/>
                <w:sz w:val="22"/>
                <w:szCs w:val="22"/>
                <w:lang w:val="bg-BG"/>
              </w:rPr>
              <w:t>46</w:t>
            </w:r>
          </w:p>
        </w:tc>
        <w:tc>
          <w:tcPr>
            <w:tcW w:w="884" w:type="pct"/>
          </w:tcPr>
          <w:p w:rsidR="009F4FF7" w:rsidRDefault="004D0103" w:rsidP="009F4FF7">
            <w:pPr>
              <w:pStyle w:val="TableTextBold"/>
              <w:jc w:val="right"/>
              <w:rPr>
                <w:b w:val="0"/>
                <w:sz w:val="22"/>
                <w:szCs w:val="22"/>
                <w:lang w:val="en-US"/>
              </w:rPr>
            </w:pPr>
            <w:r>
              <w:rPr>
                <w:b w:val="0"/>
                <w:sz w:val="22"/>
                <w:szCs w:val="22"/>
                <w:lang w:val="en-US"/>
              </w:rPr>
              <w:t>-</w:t>
            </w:r>
          </w:p>
        </w:tc>
      </w:tr>
      <w:tr w:rsidR="009F4FF7" w:rsidRPr="00F91193" w:rsidTr="000120FD">
        <w:trPr>
          <w:trHeight w:val="187"/>
        </w:trPr>
        <w:tc>
          <w:tcPr>
            <w:tcW w:w="3312" w:type="pct"/>
          </w:tcPr>
          <w:p w:rsidR="009F4FF7" w:rsidRPr="00F91193" w:rsidRDefault="009F4FF7" w:rsidP="009F4FF7">
            <w:pPr>
              <w:rPr>
                <w:rFonts w:ascii="Garamond" w:hAnsi="Garamond"/>
                <w:sz w:val="22"/>
                <w:szCs w:val="22"/>
              </w:rPr>
            </w:pPr>
            <w:r w:rsidRPr="00F91193">
              <w:rPr>
                <w:rFonts w:ascii="Garamond" w:hAnsi="Garamond"/>
                <w:sz w:val="22"/>
                <w:szCs w:val="22"/>
              </w:rPr>
              <w:t>- продажба на материали на „Монбат Рисайклинг” Румъния</w:t>
            </w:r>
          </w:p>
        </w:tc>
        <w:tc>
          <w:tcPr>
            <w:tcW w:w="804" w:type="pct"/>
          </w:tcPr>
          <w:p w:rsidR="009F4FF7" w:rsidRPr="00EF1E50" w:rsidRDefault="009F4FF7" w:rsidP="009F4FF7">
            <w:pPr>
              <w:pStyle w:val="TableTextBold"/>
              <w:jc w:val="right"/>
              <w:rPr>
                <w:b w:val="0"/>
                <w:sz w:val="22"/>
                <w:szCs w:val="22"/>
                <w:lang w:val="bg-BG"/>
              </w:rPr>
            </w:pPr>
            <w:r w:rsidRPr="00EF1E50">
              <w:rPr>
                <w:b w:val="0"/>
                <w:sz w:val="22"/>
                <w:szCs w:val="22"/>
                <w:lang w:val="bg-BG"/>
              </w:rPr>
              <w:t>1</w:t>
            </w:r>
            <w:r>
              <w:rPr>
                <w:b w:val="0"/>
                <w:sz w:val="22"/>
                <w:szCs w:val="22"/>
                <w:lang w:val="bg-BG"/>
              </w:rPr>
              <w:t>4 814</w:t>
            </w:r>
            <w:r w:rsidRPr="00EF1E50">
              <w:rPr>
                <w:b w:val="0"/>
                <w:sz w:val="22"/>
                <w:szCs w:val="22"/>
                <w:lang w:val="bg-BG"/>
              </w:rPr>
              <w:t xml:space="preserve">    </w:t>
            </w:r>
          </w:p>
        </w:tc>
        <w:tc>
          <w:tcPr>
            <w:tcW w:w="884" w:type="pct"/>
          </w:tcPr>
          <w:p w:rsidR="009F4FF7" w:rsidRPr="00666C3F" w:rsidRDefault="009F4FF7" w:rsidP="009F4FF7">
            <w:pPr>
              <w:pStyle w:val="TableTextBold"/>
              <w:jc w:val="right"/>
              <w:rPr>
                <w:b w:val="0"/>
                <w:sz w:val="22"/>
                <w:szCs w:val="22"/>
                <w:lang w:val="bg-BG"/>
              </w:rPr>
            </w:pPr>
            <w:r>
              <w:rPr>
                <w:b w:val="0"/>
                <w:sz w:val="22"/>
                <w:szCs w:val="22"/>
                <w:lang w:val="en-US"/>
              </w:rPr>
              <w:t>12 717</w:t>
            </w:r>
            <w:r w:rsidRPr="00666C3F">
              <w:rPr>
                <w:b w:val="0"/>
                <w:sz w:val="22"/>
                <w:szCs w:val="22"/>
                <w:lang w:val="bg-BG"/>
              </w:rPr>
              <w:t xml:space="preserve">    </w:t>
            </w:r>
          </w:p>
        </w:tc>
      </w:tr>
      <w:tr w:rsidR="009F4FF7" w:rsidRPr="00F91193" w:rsidTr="000120FD">
        <w:trPr>
          <w:trHeight w:val="187"/>
        </w:trPr>
        <w:tc>
          <w:tcPr>
            <w:tcW w:w="3312" w:type="pct"/>
          </w:tcPr>
          <w:p w:rsidR="009F4FF7" w:rsidRPr="00F91193" w:rsidRDefault="009F4FF7" w:rsidP="009F4FF7">
            <w:pPr>
              <w:rPr>
                <w:rFonts w:ascii="Garamond" w:hAnsi="Garamond"/>
                <w:sz w:val="22"/>
                <w:szCs w:val="22"/>
              </w:rPr>
            </w:pPr>
            <w:r w:rsidRPr="00F91193">
              <w:rPr>
                <w:rFonts w:ascii="Garamond" w:hAnsi="Garamond"/>
                <w:sz w:val="22"/>
                <w:szCs w:val="22"/>
              </w:rPr>
              <w:t xml:space="preserve">- продажба на материали на Монбат </w:t>
            </w:r>
            <w:r>
              <w:rPr>
                <w:rFonts w:ascii="Garamond" w:hAnsi="Garamond"/>
                <w:sz w:val="22"/>
                <w:szCs w:val="22"/>
              </w:rPr>
              <w:t>ДОО Сърбия</w:t>
            </w:r>
          </w:p>
        </w:tc>
        <w:tc>
          <w:tcPr>
            <w:tcW w:w="804" w:type="pct"/>
          </w:tcPr>
          <w:p w:rsidR="009F4FF7" w:rsidRPr="00EF1E50" w:rsidRDefault="009F4FF7" w:rsidP="009F4FF7">
            <w:pPr>
              <w:pStyle w:val="TableTextBold"/>
              <w:jc w:val="right"/>
              <w:rPr>
                <w:b w:val="0"/>
                <w:sz w:val="22"/>
                <w:szCs w:val="22"/>
                <w:lang w:val="en-US"/>
              </w:rPr>
            </w:pPr>
            <w:r w:rsidRPr="00EF1E50">
              <w:rPr>
                <w:b w:val="0"/>
                <w:sz w:val="22"/>
                <w:szCs w:val="22"/>
                <w:lang w:val="bg-BG"/>
              </w:rPr>
              <w:t>-</w:t>
            </w:r>
          </w:p>
        </w:tc>
        <w:tc>
          <w:tcPr>
            <w:tcW w:w="884" w:type="pct"/>
          </w:tcPr>
          <w:p w:rsidR="009F4FF7" w:rsidRPr="00666C3F" w:rsidRDefault="009F4FF7" w:rsidP="009F4FF7">
            <w:pPr>
              <w:pStyle w:val="TableTextBold"/>
              <w:jc w:val="right"/>
              <w:rPr>
                <w:b w:val="0"/>
                <w:sz w:val="22"/>
                <w:szCs w:val="22"/>
                <w:lang w:val="bg-BG"/>
              </w:rPr>
            </w:pPr>
            <w:r w:rsidRPr="00666C3F">
              <w:rPr>
                <w:b w:val="0"/>
                <w:sz w:val="22"/>
                <w:szCs w:val="22"/>
                <w:lang w:val="bg-BG"/>
              </w:rPr>
              <w:t>4 732</w:t>
            </w:r>
          </w:p>
        </w:tc>
      </w:tr>
      <w:tr w:rsidR="009F4FF7" w:rsidRPr="00F91193" w:rsidTr="000120FD">
        <w:trPr>
          <w:trHeight w:val="187"/>
        </w:trPr>
        <w:tc>
          <w:tcPr>
            <w:tcW w:w="3312" w:type="pct"/>
          </w:tcPr>
          <w:p w:rsidR="009F4FF7" w:rsidRPr="00F91193" w:rsidRDefault="009F4FF7" w:rsidP="009F4FF7">
            <w:pPr>
              <w:rPr>
                <w:rFonts w:ascii="Garamond" w:hAnsi="Garamond"/>
                <w:sz w:val="22"/>
                <w:szCs w:val="22"/>
              </w:rPr>
            </w:pPr>
            <w:r w:rsidRPr="00F91193">
              <w:rPr>
                <w:rFonts w:ascii="Garamond" w:hAnsi="Garamond"/>
                <w:sz w:val="22"/>
                <w:szCs w:val="22"/>
              </w:rPr>
              <w:t xml:space="preserve">- продажба на </w:t>
            </w:r>
            <w:r>
              <w:rPr>
                <w:rFonts w:ascii="Garamond" w:hAnsi="Garamond"/>
                <w:sz w:val="22"/>
                <w:szCs w:val="22"/>
              </w:rPr>
              <w:t>стоки</w:t>
            </w:r>
            <w:r w:rsidRPr="00F91193">
              <w:rPr>
                <w:rFonts w:ascii="Garamond" w:hAnsi="Garamond"/>
                <w:sz w:val="22"/>
                <w:szCs w:val="22"/>
              </w:rPr>
              <w:t xml:space="preserve"> на Монбат </w:t>
            </w:r>
            <w:r>
              <w:rPr>
                <w:rFonts w:ascii="Garamond" w:hAnsi="Garamond"/>
                <w:sz w:val="22"/>
                <w:szCs w:val="22"/>
              </w:rPr>
              <w:t>ДОО Сърбия</w:t>
            </w:r>
          </w:p>
        </w:tc>
        <w:tc>
          <w:tcPr>
            <w:tcW w:w="804" w:type="pct"/>
          </w:tcPr>
          <w:p w:rsidR="009F4FF7" w:rsidRPr="00EF1E50" w:rsidRDefault="009F4FF7" w:rsidP="009F4FF7">
            <w:pPr>
              <w:pStyle w:val="TableTextBold"/>
              <w:jc w:val="right"/>
              <w:rPr>
                <w:b w:val="0"/>
                <w:sz w:val="22"/>
                <w:szCs w:val="22"/>
                <w:lang w:val="bg-BG"/>
              </w:rPr>
            </w:pPr>
            <w:r>
              <w:rPr>
                <w:b w:val="0"/>
                <w:sz w:val="22"/>
                <w:szCs w:val="22"/>
                <w:lang w:val="bg-BG"/>
              </w:rPr>
              <w:t>39</w:t>
            </w:r>
          </w:p>
        </w:tc>
        <w:tc>
          <w:tcPr>
            <w:tcW w:w="884" w:type="pct"/>
          </w:tcPr>
          <w:p w:rsidR="009F4FF7" w:rsidRPr="00666C3F" w:rsidRDefault="009F4FF7" w:rsidP="009F4FF7">
            <w:pPr>
              <w:pStyle w:val="TableTextBold"/>
              <w:jc w:val="right"/>
              <w:rPr>
                <w:b w:val="0"/>
                <w:sz w:val="22"/>
                <w:szCs w:val="22"/>
                <w:lang w:val="bg-BG"/>
              </w:rPr>
            </w:pPr>
            <w:r>
              <w:rPr>
                <w:b w:val="0"/>
                <w:sz w:val="22"/>
                <w:szCs w:val="22"/>
                <w:lang w:val="bg-BG"/>
              </w:rPr>
              <w:t>-</w:t>
            </w:r>
          </w:p>
        </w:tc>
      </w:tr>
      <w:tr w:rsidR="009F4FF7" w:rsidRPr="00F91193" w:rsidTr="000120FD">
        <w:trPr>
          <w:trHeight w:val="187"/>
        </w:trPr>
        <w:tc>
          <w:tcPr>
            <w:tcW w:w="3312" w:type="pct"/>
          </w:tcPr>
          <w:p w:rsidR="009F4FF7" w:rsidRPr="00F91193" w:rsidRDefault="009F4FF7" w:rsidP="009F4FF7">
            <w:pPr>
              <w:rPr>
                <w:rFonts w:ascii="Garamond" w:hAnsi="Garamond"/>
                <w:sz w:val="22"/>
                <w:szCs w:val="22"/>
              </w:rPr>
            </w:pPr>
            <w:r w:rsidRPr="00F91193">
              <w:rPr>
                <w:rFonts w:ascii="Garamond" w:hAnsi="Garamond"/>
                <w:sz w:val="22"/>
                <w:szCs w:val="22"/>
              </w:rPr>
              <w:t xml:space="preserve">- продажба на </w:t>
            </w:r>
            <w:r>
              <w:rPr>
                <w:rFonts w:ascii="Garamond" w:hAnsi="Garamond"/>
                <w:sz w:val="22"/>
                <w:szCs w:val="22"/>
              </w:rPr>
              <w:t>услуги</w:t>
            </w:r>
            <w:r w:rsidRPr="00F91193">
              <w:rPr>
                <w:rFonts w:ascii="Garamond" w:hAnsi="Garamond"/>
                <w:sz w:val="22"/>
                <w:szCs w:val="22"/>
              </w:rPr>
              <w:t xml:space="preserve"> на Монбат </w:t>
            </w:r>
            <w:r>
              <w:rPr>
                <w:rFonts w:ascii="Garamond" w:hAnsi="Garamond"/>
                <w:sz w:val="22"/>
                <w:szCs w:val="22"/>
              </w:rPr>
              <w:t>ДОО Сърбия</w:t>
            </w:r>
          </w:p>
        </w:tc>
        <w:tc>
          <w:tcPr>
            <w:tcW w:w="804" w:type="pct"/>
          </w:tcPr>
          <w:p w:rsidR="009F4FF7" w:rsidRPr="00EF1E50" w:rsidRDefault="009F4FF7" w:rsidP="009F4FF7">
            <w:pPr>
              <w:pStyle w:val="TableTextBold"/>
              <w:jc w:val="right"/>
              <w:rPr>
                <w:b w:val="0"/>
                <w:sz w:val="22"/>
                <w:szCs w:val="22"/>
                <w:lang w:val="bg-BG"/>
              </w:rPr>
            </w:pPr>
            <w:r>
              <w:rPr>
                <w:b w:val="0"/>
                <w:sz w:val="22"/>
                <w:szCs w:val="22"/>
                <w:lang w:val="bg-BG"/>
              </w:rPr>
              <w:t>1</w:t>
            </w:r>
          </w:p>
        </w:tc>
        <w:tc>
          <w:tcPr>
            <w:tcW w:w="884" w:type="pct"/>
          </w:tcPr>
          <w:p w:rsidR="009F4FF7" w:rsidRPr="00666C3F" w:rsidRDefault="009F4FF7" w:rsidP="009F4FF7">
            <w:pPr>
              <w:pStyle w:val="TableTextBold"/>
              <w:jc w:val="right"/>
              <w:rPr>
                <w:b w:val="0"/>
                <w:sz w:val="22"/>
                <w:szCs w:val="22"/>
                <w:lang w:val="bg-BG"/>
              </w:rPr>
            </w:pPr>
            <w:r>
              <w:rPr>
                <w:b w:val="0"/>
                <w:sz w:val="22"/>
                <w:szCs w:val="22"/>
                <w:lang w:val="bg-BG"/>
              </w:rPr>
              <w:t>-</w:t>
            </w:r>
          </w:p>
        </w:tc>
      </w:tr>
      <w:tr w:rsidR="009F4FF7" w:rsidRPr="00F91193" w:rsidTr="000120FD">
        <w:trPr>
          <w:trHeight w:val="187"/>
        </w:trPr>
        <w:tc>
          <w:tcPr>
            <w:tcW w:w="3312" w:type="pct"/>
          </w:tcPr>
          <w:p w:rsidR="009F4FF7" w:rsidRPr="00F91193" w:rsidRDefault="009F4FF7" w:rsidP="009F4FF7">
            <w:pPr>
              <w:rPr>
                <w:rFonts w:ascii="Garamond" w:hAnsi="Garamond"/>
                <w:sz w:val="22"/>
                <w:szCs w:val="22"/>
              </w:rPr>
            </w:pPr>
            <w:r w:rsidRPr="00F91193">
              <w:rPr>
                <w:rFonts w:ascii="Garamond" w:hAnsi="Garamond"/>
                <w:sz w:val="22"/>
                <w:szCs w:val="22"/>
              </w:rPr>
              <w:t xml:space="preserve">- продажба на услуги на „Монбат </w:t>
            </w:r>
            <w:r>
              <w:rPr>
                <w:rFonts w:ascii="Garamond" w:hAnsi="Garamond"/>
                <w:sz w:val="22"/>
                <w:szCs w:val="22"/>
              </w:rPr>
              <w:t>спед</w:t>
            </w:r>
            <w:r w:rsidRPr="00F91193">
              <w:rPr>
                <w:rFonts w:ascii="Garamond" w:hAnsi="Garamond"/>
                <w:sz w:val="22"/>
                <w:szCs w:val="22"/>
              </w:rPr>
              <w:t>”</w:t>
            </w:r>
            <w:r>
              <w:rPr>
                <w:rFonts w:ascii="Garamond" w:hAnsi="Garamond"/>
                <w:sz w:val="22"/>
                <w:szCs w:val="22"/>
              </w:rPr>
              <w:t xml:space="preserve"> ЕООД</w:t>
            </w:r>
          </w:p>
        </w:tc>
        <w:tc>
          <w:tcPr>
            <w:tcW w:w="804" w:type="pct"/>
          </w:tcPr>
          <w:p w:rsidR="009F4FF7" w:rsidRPr="00EF1E50" w:rsidRDefault="009F4FF7" w:rsidP="009F4FF7">
            <w:pPr>
              <w:pStyle w:val="TableTextBold"/>
              <w:jc w:val="right"/>
              <w:rPr>
                <w:b w:val="0"/>
                <w:sz w:val="22"/>
                <w:szCs w:val="22"/>
                <w:lang w:val="bg-BG"/>
              </w:rPr>
            </w:pPr>
            <w:r>
              <w:rPr>
                <w:b w:val="0"/>
                <w:sz w:val="22"/>
                <w:szCs w:val="22"/>
                <w:lang w:val="bg-BG"/>
              </w:rPr>
              <w:t>5</w:t>
            </w:r>
          </w:p>
        </w:tc>
        <w:tc>
          <w:tcPr>
            <w:tcW w:w="884" w:type="pct"/>
          </w:tcPr>
          <w:p w:rsidR="009F4FF7" w:rsidRPr="00666C3F" w:rsidRDefault="009F4FF7" w:rsidP="009F4FF7">
            <w:pPr>
              <w:pStyle w:val="TableTextBold"/>
              <w:jc w:val="right"/>
              <w:rPr>
                <w:b w:val="0"/>
                <w:sz w:val="22"/>
                <w:szCs w:val="22"/>
                <w:lang w:val="bg-BG"/>
              </w:rPr>
            </w:pPr>
            <w:r w:rsidRPr="00666C3F">
              <w:rPr>
                <w:b w:val="0"/>
                <w:sz w:val="22"/>
                <w:szCs w:val="22"/>
                <w:lang w:val="bg-BG"/>
              </w:rPr>
              <w:t>-</w:t>
            </w:r>
          </w:p>
        </w:tc>
      </w:tr>
      <w:tr w:rsidR="009F4FF7" w:rsidRPr="00F91193" w:rsidTr="000120FD">
        <w:trPr>
          <w:trHeight w:val="187"/>
        </w:trPr>
        <w:tc>
          <w:tcPr>
            <w:tcW w:w="3312" w:type="pct"/>
          </w:tcPr>
          <w:p w:rsidR="009F4FF7" w:rsidRPr="00F91193" w:rsidRDefault="009F4FF7" w:rsidP="009F4FF7">
            <w:pPr>
              <w:rPr>
                <w:rFonts w:ascii="Garamond" w:hAnsi="Garamond"/>
                <w:sz w:val="22"/>
                <w:szCs w:val="22"/>
              </w:rPr>
            </w:pPr>
            <w:r w:rsidRPr="00F91193">
              <w:rPr>
                <w:rFonts w:ascii="Garamond" w:hAnsi="Garamond"/>
                <w:sz w:val="22"/>
                <w:szCs w:val="22"/>
              </w:rPr>
              <w:t>- продажба на услуги на „</w:t>
            </w:r>
            <w:r>
              <w:rPr>
                <w:rFonts w:ascii="Garamond" w:hAnsi="Garamond"/>
                <w:sz w:val="22"/>
                <w:szCs w:val="22"/>
              </w:rPr>
              <w:t>Енерджи батери</w:t>
            </w:r>
            <w:r w:rsidRPr="00F91193">
              <w:rPr>
                <w:rFonts w:ascii="Garamond" w:hAnsi="Garamond"/>
                <w:sz w:val="22"/>
                <w:szCs w:val="22"/>
              </w:rPr>
              <w:t>”</w:t>
            </w:r>
            <w:r>
              <w:rPr>
                <w:rFonts w:ascii="Garamond" w:hAnsi="Garamond"/>
                <w:sz w:val="22"/>
                <w:szCs w:val="22"/>
              </w:rPr>
              <w:t xml:space="preserve"> Нигерия</w:t>
            </w:r>
          </w:p>
        </w:tc>
        <w:tc>
          <w:tcPr>
            <w:tcW w:w="804" w:type="pct"/>
          </w:tcPr>
          <w:p w:rsidR="009F4FF7" w:rsidRPr="00EF1E50" w:rsidRDefault="009F4FF7" w:rsidP="009F4FF7">
            <w:pPr>
              <w:pStyle w:val="TableTextBold"/>
              <w:jc w:val="right"/>
              <w:rPr>
                <w:b w:val="0"/>
                <w:sz w:val="22"/>
                <w:szCs w:val="22"/>
                <w:lang w:val="bg-BG"/>
              </w:rPr>
            </w:pPr>
            <w:r>
              <w:rPr>
                <w:b w:val="0"/>
                <w:sz w:val="22"/>
                <w:szCs w:val="22"/>
                <w:lang w:val="bg-BG"/>
              </w:rPr>
              <w:t>-</w:t>
            </w:r>
          </w:p>
        </w:tc>
        <w:tc>
          <w:tcPr>
            <w:tcW w:w="884" w:type="pct"/>
          </w:tcPr>
          <w:p w:rsidR="009F4FF7" w:rsidRPr="00666C3F" w:rsidRDefault="009F4FF7" w:rsidP="009F4FF7">
            <w:pPr>
              <w:pStyle w:val="TableTextBold"/>
              <w:jc w:val="right"/>
              <w:rPr>
                <w:b w:val="0"/>
                <w:sz w:val="22"/>
                <w:szCs w:val="22"/>
                <w:lang w:val="bg-BG"/>
              </w:rPr>
            </w:pPr>
            <w:r>
              <w:rPr>
                <w:b w:val="0"/>
                <w:sz w:val="22"/>
                <w:szCs w:val="22"/>
                <w:lang w:val="bg-BG"/>
              </w:rPr>
              <w:t>81</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rPr>
            </w:pPr>
          </w:p>
        </w:tc>
        <w:tc>
          <w:tcPr>
            <w:tcW w:w="804" w:type="pct"/>
            <w:tcBorders>
              <w:top w:val="single" w:sz="4" w:space="0" w:color="auto"/>
              <w:bottom w:val="single" w:sz="4" w:space="0" w:color="auto"/>
            </w:tcBorders>
          </w:tcPr>
          <w:p w:rsidR="009F4FF7" w:rsidRPr="00EF1E50" w:rsidRDefault="00A41D9F" w:rsidP="00A41D9F">
            <w:pPr>
              <w:pStyle w:val="TableTextBold"/>
              <w:jc w:val="right"/>
              <w:rPr>
                <w:sz w:val="22"/>
                <w:szCs w:val="22"/>
                <w:lang w:val="en-US"/>
              </w:rPr>
            </w:pPr>
            <w:r>
              <w:rPr>
                <w:sz w:val="22"/>
                <w:szCs w:val="22"/>
                <w:lang w:val="bg-BG"/>
              </w:rPr>
              <w:t>94 898</w:t>
            </w:r>
          </w:p>
        </w:tc>
        <w:tc>
          <w:tcPr>
            <w:tcW w:w="884" w:type="pct"/>
            <w:tcBorders>
              <w:top w:val="single" w:sz="4" w:space="0" w:color="auto"/>
              <w:bottom w:val="single" w:sz="4" w:space="0" w:color="auto"/>
            </w:tcBorders>
          </w:tcPr>
          <w:p w:rsidR="009F4FF7" w:rsidRPr="00B42361" w:rsidRDefault="009F4FF7" w:rsidP="009F4FF7">
            <w:pPr>
              <w:pStyle w:val="TableTextBold"/>
              <w:jc w:val="right"/>
              <w:rPr>
                <w:sz w:val="22"/>
                <w:szCs w:val="22"/>
                <w:lang w:val="en-US"/>
              </w:rPr>
            </w:pPr>
            <w:r>
              <w:rPr>
                <w:sz w:val="22"/>
                <w:szCs w:val="22"/>
                <w:lang w:val="bg-BG"/>
              </w:rPr>
              <w:t>109 752</w:t>
            </w:r>
          </w:p>
        </w:tc>
      </w:tr>
      <w:tr w:rsidR="009F4FF7" w:rsidRPr="00F91193" w:rsidTr="00EE0CFE">
        <w:trPr>
          <w:trHeight w:val="187"/>
        </w:trPr>
        <w:tc>
          <w:tcPr>
            <w:tcW w:w="3312" w:type="pct"/>
            <w:vAlign w:val="bottom"/>
          </w:tcPr>
          <w:p w:rsidR="009F4FF7" w:rsidRPr="00F91193" w:rsidRDefault="009F4FF7" w:rsidP="009F4FF7">
            <w:pPr>
              <w:pStyle w:val="TableTextNormal"/>
              <w:rPr>
                <w:b/>
                <w:sz w:val="22"/>
                <w:szCs w:val="22"/>
                <w:lang w:val="bg-BG"/>
              </w:rPr>
            </w:pPr>
          </w:p>
          <w:p w:rsidR="009F4FF7" w:rsidRPr="00F91193" w:rsidRDefault="009F4FF7" w:rsidP="009F4FF7">
            <w:pPr>
              <w:pStyle w:val="TableTextNormal"/>
              <w:rPr>
                <w:b/>
                <w:sz w:val="22"/>
                <w:szCs w:val="22"/>
                <w:lang w:val="bg-BG"/>
              </w:rPr>
            </w:pPr>
            <w:r w:rsidRPr="00F91193">
              <w:rPr>
                <w:b/>
                <w:sz w:val="22"/>
                <w:szCs w:val="22"/>
                <w:lang w:val="bg-BG"/>
              </w:rPr>
              <w:t>Покупка на стоки и услуги</w:t>
            </w:r>
          </w:p>
          <w:p w:rsidR="009F4FF7" w:rsidRPr="00F91193" w:rsidRDefault="009F4FF7" w:rsidP="009F4FF7">
            <w:pPr>
              <w:pStyle w:val="TableTextNormal"/>
              <w:rPr>
                <w:b/>
                <w:sz w:val="22"/>
                <w:szCs w:val="22"/>
              </w:rPr>
            </w:pPr>
          </w:p>
        </w:tc>
        <w:tc>
          <w:tcPr>
            <w:tcW w:w="804" w:type="pct"/>
            <w:tcBorders>
              <w:top w:val="single" w:sz="4" w:space="0" w:color="auto"/>
            </w:tcBorders>
          </w:tcPr>
          <w:p w:rsidR="009F4FF7" w:rsidRPr="00F91193" w:rsidRDefault="009F4FF7" w:rsidP="009F4FF7">
            <w:pPr>
              <w:pStyle w:val="TableTextBold"/>
              <w:jc w:val="right"/>
              <w:rPr>
                <w:b w:val="0"/>
                <w:sz w:val="22"/>
                <w:szCs w:val="22"/>
                <w:highlight w:val="yellow"/>
              </w:rPr>
            </w:pPr>
          </w:p>
        </w:tc>
        <w:tc>
          <w:tcPr>
            <w:tcW w:w="884" w:type="pct"/>
            <w:tcBorders>
              <w:top w:val="single" w:sz="4" w:space="0" w:color="auto"/>
            </w:tcBorders>
            <w:vAlign w:val="bottom"/>
          </w:tcPr>
          <w:p w:rsidR="009F4FF7" w:rsidRPr="00F91193" w:rsidRDefault="009F4FF7" w:rsidP="009F4FF7">
            <w:pPr>
              <w:pStyle w:val="TableTextBold"/>
              <w:jc w:val="right"/>
              <w:rPr>
                <w:b w:val="0"/>
                <w:sz w:val="22"/>
                <w:szCs w:val="22"/>
              </w:rPr>
            </w:pP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покупка на материали (полуфабрикати) от „Старт” АД</w:t>
            </w:r>
          </w:p>
        </w:tc>
        <w:tc>
          <w:tcPr>
            <w:tcW w:w="804" w:type="pct"/>
          </w:tcPr>
          <w:p w:rsidR="009F4FF7" w:rsidRPr="00F91193" w:rsidRDefault="009F4FF7" w:rsidP="009F4FF7">
            <w:pPr>
              <w:pStyle w:val="TableTextBold"/>
              <w:jc w:val="right"/>
              <w:rPr>
                <w:b w:val="0"/>
                <w:sz w:val="22"/>
                <w:szCs w:val="22"/>
                <w:lang w:val="en-US"/>
              </w:rPr>
            </w:pPr>
            <w:r w:rsidRPr="00F91193">
              <w:rPr>
                <w:b w:val="0"/>
                <w:sz w:val="22"/>
                <w:szCs w:val="22"/>
                <w:lang w:val="en-US"/>
              </w:rPr>
              <w:t>(</w:t>
            </w:r>
            <w:r>
              <w:rPr>
                <w:b w:val="0"/>
                <w:sz w:val="22"/>
                <w:szCs w:val="22"/>
                <w:lang w:val="bg-BG"/>
              </w:rPr>
              <w:t>2 889</w:t>
            </w:r>
            <w:r w:rsidRPr="00F91193">
              <w:rPr>
                <w:b w:val="0"/>
                <w:sz w:val="22"/>
                <w:szCs w:val="22"/>
                <w:lang w:val="en-US"/>
              </w:rPr>
              <w:t>)</w:t>
            </w:r>
          </w:p>
        </w:tc>
        <w:tc>
          <w:tcPr>
            <w:tcW w:w="884" w:type="pct"/>
          </w:tcPr>
          <w:p w:rsidR="009F4FF7" w:rsidRPr="00130ABA" w:rsidRDefault="009F4FF7" w:rsidP="009F4FF7">
            <w:pPr>
              <w:pStyle w:val="TableTextBold"/>
              <w:jc w:val="right"/>
              <w:rPr>
                <w:b w:val="0"/>
                <w:sz w:val="22"/>
                <w:szCs w:val="22"/>
                <w:lang w:val="en-US"/>
              </w:rPr>
            </w:pPr>
            <w:r>
              <w:rPr>
                <w:b w:val="0"/>
                <w:sz w:val="22"/>
                <w:szCs w:val="22"/>
                <w:lang w:val="en-US"/>
              </w:rPr>
              <w:t>(</w:t>
            </w:r>
            <w:r>
              <w:rPr>
                <w:b w:val="0"/>
                <w:sz w:val="22"/>
                <w:szCs w:val="22"/>
                <w:lang w:val="bg-BG"/>
              </w:rPr>
              <w:t>20 663</w:t>
            </w:r>
            <w:r>
              <w:rPr>
                <w:b w:val="0"/>
                <w:sz w:val="22"/>
                <w:szCs w:val="22"/>
                <w:lang w:val="en-US"/>
              </w:rPr>
              <w:t>)</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покупка на стоки от „Старт” АД</w:t>
            </w:r>
          </w:p>
        </w:tc>
        <w:tc>
          <w:tcPr>
            <w:tcW w:w="804" w:type="pct"/>
          </w:tcPr>
          <w:p w:rsidR="009F4FF7" w:rsidRPr="00F91193" w:rsidRDefault="009F4FF7" w:rsidP="009F4FF7">
            <w:pPr>
              <w:pStyle w:val="TableTextBold"/>
              <w:jc w:val="right"/>
              <w:rPr>
                <w:b w:val="0"/>
                <w:sz w:val="22"/>
                <w:szCs w:val="22"/>
                <w:lang w:val="bg-BG"/>
              </w:rPr>
            </w:pPr>
            <w:r w:rsidRPr="00F91193">
              <w:rPr>
                <w:b w:val="0"/>
                <w:sz w:val="22"/>
                <w:szCs w:val="22"/>
                <w:lang w:val="bg-BG"/>
              </w:rPr>
              <w:t>(</w:t>
            </w:r>
            <w:r>
              <w:rPr>
                <w:b w:val="0"/>
                <w:sz w:val="22"/>
                <w:szCs w:val="22"/>
                <w:lang w:val="bg-BG"/>
              </w:rPr>
              <w:t>55 359</w:t>
            </w:r>
            <w:r w:rsidRPr="00F91193">
              <w:rPr>
                <w:b w:val="0"/>
                <w:sz w:val="22"/>
                <w:szCs w:val="22"/>
                <w:lang w:val="bg-BG"/>
              </w:rPr>
              <w:t>)</w:t>
            </w:r>
          </w:p>
        </w:tc>
        <w:tc>
          <w:tcPr>
            <w:tcW w:w="884" w:type="pct"/>
          </w:tcPr>
          <w:p w:rsidR="009F4FF7" w:rsidRPr="009A5927" w:rsidRDefault="009F4FF7" w:rsidP="009F4FF7">
            <w:pPr>
              <w:pStyle w:val="TableTextBold"/>
              <w:jc w:val="right"/>
              <w:rPr>
                <w:b w:val="0"/>
                <w:sz w:val="22"/>
                <w:szCs w:val="22"/>
                <w:lang w:val="bg-BG"/>
              </w:rPr>
            </w:pPr>
            <w:r>
              <w:rPr>
                <w:b w:val="0"/>
                <w:sz w:val="22"/>
                <w:szCs w:val="22"/>
                <w:lang w:val="bg-BG"/>
              </w:rPr>
              <w:t>(36 402)</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xml:space="preserve">- покупка на </w:t>
            </w:r>
            <w:r>
              <w:rPr>
                <w:sz w:val="22"/>
                <w:szCs w:val="22"/>
                <w:lang w:val="bg-BG"/>
              </w:rPr>
              <w:t xml:space="preserve">услуги </w:t>
            </w:r>
            <w:r w:rsidRPr="00F91193">
              <w:rPr>
                <w:sz w:val="22"/>
                <w:szCs w:val="22"/>
                <w:lang w:val="bg-BG"/>
              </w:rPr>
              <w:t>от „Старт” АД</w:t>
            </w:r>
          </w:p>
        </w:tc>
        <w:tc>
          <w:tcPr>
            <w:tcW w:w="804" w:type="pct"/>
          </w:tcPr>
          <w:p w:rsidR="009F4FF7" w:rsidRPr="00F91193" w:rsidRDefault="009F4FF7" w:rsidP="009F4FF7">
            <w:pPr>
              <w:pStyle w:val="TableTextBold"/>
              <w:jc w:val="right"/>
              <w:rPr>
                <w:b w:val="0"/>
                <w:sz w:val="22"/>
                <w:szCs w:val="22"/>
                <w:lang w:val="bg-BG"/>
              </w:rPr>
            </w:pPr>
            <w:r>
              <w:rPr>
                <w:b w:val="0"/>
                <w:sz w:val="22"/>
                <w:szCs w:val="22"/>
                <w:lang w:val="bg-BG"/>
              </w:rPr>
              <w:t>-</w:t>
            </w:r>
          </w:p>
        </w:tc>
        <w:tc>
          <w:tcPr>
            <w:tcW w:w="884" w:type="pct"/>
          </w:tcPr>
          <w:p w:rsidR="009F4FF7" w:rsidRPr="008605B4" w:rsidRDefault="009F4FF7" w:rsidP="009F4FF7">
            <w:pPr>
              <w:pStyle w:val="TableTextBold"/>
              <w:jc w:val="right"/>
              <w:rPr>
                <w:b w:val="0"/>
                <w:sz w:val="22"/>
                <w:szCs w:val="22"/>
                <w:lang w:val="bg-BG"/>
              </w:rPr>
            </w:pPr>
            <w:r>
              <w:rPr>
                <w:b w:val="0"/>
                <w:sz w:val="22"/>
                <w:szCs w:val="22"/>
                <w:lang w:val="bg-BG"/>
              </w:rPr>
              <w:t>(3)</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покупка на ДМА от „Старт” АД</w:t>
            </w:r>
          </w:p>
        </w:tc>
        <w:tc>
          <w:tcPr>
            <w:tcW w:w="804" w:type="pct"/>
          </w:tcPr>
          <w:p w:rsidR="009F4FF7" w:rsidRPr="00F91193" w:rsidRDefault="009F4FF7" w:rsidP="009F4FF7">
            <w:pPr>
              <w:pStyle w:val="TableTextBold"/>
              <w:jc w:val="right"/>
              <w:rPr>
                <w:b w:val="0"/>
                <w:sz w:val="22"/>
                <w:szCs w:val="22"/>
                <w:lang w:val="bg-BG"/>
              </w:rPr>
            </w:pPr>
            <w:r>
              <w:rPr>
                <w:b w:val="0"/>
                <w:sz w:val="22"/>
                <w:szCs w:val="22"/>
                <w:lang w:val="bg-BG"/>
              </w:rPr>
              <w:t>(3)</w:t>
            </w:r>
          </w:p>
        </w:tc>
        <w:tc>
          <w:tcPr>
            <w:tcW w:w="884" w:type="pct"/>
          </w:tcPr>
          <w:p w:rsidR="009F4FF7" w:rsidRDefault="009F4FF7" w:rsidP="009F4FF7">
            <w:pPr>
              <w:pStyle w:val="TableTextBold"/>
              <w:jc w:val="right"/>
              <w:rPr>
                <w:b w:val="0"/>
                <w:sz w:val="22"/>
                <w:szCs w:val="22"/>
                <w:lang w:val="bg-BG"/>
              </w:rPr>
            </w:pPr>
            <w:r>
              <w:rPr>
                <w:b w:val="0"/>
                <w:sz w:val="22"/>
                <w:szCs w:val="22"/>
                <w:lang w:val="bg-BG"/>
              </w:rPr>
              <w:t>-</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xml:space="preserve">- покупка на </w:t>
            </w:r>
            <w:r>
              <w:rPr>
                <w:sz w:val="22"/>
                <w:szCs w:val="22"/>
                <w:lang w:val="bg-BG"/>
              </w:rPr>
              <w:t xml:space="preserve">други </w:t>
            </w:r>
            <w:r w:rsidRPr="00F91193">
              <w:rPr>
                <w:sz w:val="22"/>
                <w:szCs w:val="22"/>
                <w:lang w:val="bg-BG"/>
              </w:rPr>
              <w:t>от „Старт” АД</w:t>
            </w:r>
          </w:p>
        </w:tc>
        <w:tc>
          <w:tcPr>
            <w:tcW w:w="804" w:type="pct"/>
          </w:tcPr>
          <w:p w:rsidR="009F4FF7" w:rsidRDefault="009F4FF7" w:rsidP="009F4FF7">
            <w:pPr>
              <w:pStyle w:val="TableTextBold"/>
              <w:jc w:val="right"/>
              <w:rPr>
                <w:b w:val="0"/>
                <w:sz w:val="22"/>
                <w:szCs w:val="22"/>
                <w:lang w:val="bg-BG"/>
              </w:rPr>
            </w:pPr>
            <w:r>
              <w:rPr>
                <w:b w:val="0"/>
                <w:sz w:val="22"/>
                <w:szCs w:val="22"/>
                <w:lang w:val="bg-BG"/>
              </w:rPr>
              <w:t>(1)</w:t>
            </w:r>
          </w:p>
        </w:tc>
        <w:tc>
          <w:tcPr>
            <w:tcW w:w="884" w:type="pct"/>
          </w:tcPr>
          <w:p w:rsidR="009F4FF7" w:rsidRDefault="009F4FF7" w:rsidP="009F4FF7">
            <w:pPr>
              <w:pStyle w:val="TableTextBold"/>
              <w:jc w:val="right"/>
              <w:rPr>
                <w:b w:val="0"/>
                <w:sz w:val="22"/>
                <w:szCs w:val="22"/>
                <w:lang w:val="bg-BG"/>
              </w:rPr>
            </w:pPr>
            <w:r>
              <w:rPr>
                <w:b w:val="0"/>
                <w:sz w:val="22"/>
                <w:szCs w:val="22"/>
                <w:lang w:val="bg-BG"/>
              </w:rPr>
              <w:t>(1)</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покупка на материали от „Монбат Рисайклинг“  ЕАД</w:t>
            </w:r>
          </w:p>
        </w:tc>
        <w:tc>
          <w:tcPr>
            <w:tcW w:w="804" w:type="pct"/>
          </w:tcPr>
          <w:p w:rsidR="009F4FF7" w:rsidRPr="00F91193" w:rsidRDefault="009F4FF7" w:rsidP="009F4FF7">
            <w:pPr>
              <w:pStyle w:val="TableTextBold"/>
              <w:jc w:val="right"/>
              <w:rPr>
                <w:b w:val="0"/>
                <w:sz w:val="22"/>
                <w:szCs w:val="22"/>
                <w:lang w:val="en-US"/>
              </w:rPr>
            </w:pPr>
            <w:r w:rsidRPr="00F91193">
              <w:rPr>
                <w:b w:val="0"/>
                <w:sz w:val="22"/>
                <w:szCs w:val="22"/>
                <w:lang w:val="en-US"/>
              </w:rPr>
              <w:t>(</w:t>
            </w:r>
            <w:r>
              <w:rPr>
                <w:b w:val="0"/>
                <w:sz w:val="22"/>
                <w:szCs w:val="22"/>
                <w:lang w:val="bg-BG"/>
              </w:rPr>
              <w:t>73 172</w:t>
            </w:r>
            <w:r w:rsidRPr="00F91193">
              <w:rPr>
                <w:b w:val="0"/>
                <w:sz w:val="22"/>
                <w:szCs w:val="22"/>
                <w:lang w:val="bg-BG"/>
              </w:rPr>
              <w:t>)</w:t>
            </w:r>
          </w:p>
        </w:tc>
        <w:tc>
          <w:tcPr>
            <w:tcW w:w="884" w:type="pct"/>
          </w:tcPr>
          <w:p w:rsidR="009F4FF7" w:rsidRPr="00130ABA" w:rsidRDefault="009F4FF7" w:rsidP="009F4FF7">
            <w:pPr>
              <w:pStyle w:val="TableTextBold"/>
              <w:jc w:val="right"/>
              <w:rPr>
                <w:b w:val="0"/>
                <w:sz w:val="22"/>
                <w:szCs w:val="22"/>
                <w:lang w:val="en-US"/>
              </w:rPr>
            </w:pPr>
            <w:r>
              <w:rPr>
                <w:b w:val="0"/>
                <w:sz w:val="22"/>
                <w:szCs w:val="22"/>
                <w:lang w:val="en-US"/>
              </w:rPr>
              <w:t>(</w:t>
            </w:r>
            <w:r>
              <w:rPr>
                <w:b w:val="0"/>
                <w:sz w:val="22"/>
                <w:szCs w:val="22"/>
                <w:lang w:val="bg-BG"/>
              </w:rPr>
              <w:t>78 822)</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покупка на услуги от „Монбат Рисайклинг“  ЕАД</w:t>
            </w:r>
          </w:p>
        </w:tc>
        <w:tc>
          <w:tcPr>
            <w:tcW w:w="804" w:type="pct"/>
          </w:tcPr>
          <w:p w:rsidR="009F4FF7" w:rsidRPr="00F91193" w:rsidRDefault="009F4FF7" w:rsidP="009F4FF7">
            <w:pPr>
              <w:pStyle w:val="TableTextBold"/>
              <w:jc w:val="right"/>
              <w:rPr>
                <w:b w:val="0"/>
                <w:sz w:val="22"/>
                <w:szCs w:val="22"/>
                <w:lang w:val="en-US"/>
              </w:rPr>
            </w:pPr>
            <w:r w:rsidRPr="00F91193">
              <w:rPr>
                <w:b w:val="0"/>
                <w:sz w:val="22"/>
                <w:szCs w:val="22"/>
                <w:lang w:val="en-US"/>
              </w:rPr>
              <w:t>(</w:t>
            </w:r>
            <w:r>
              <w:rPr>
                <w:b w:val="0"/>
                <w:sz w:val="22"/>
                <w:szCs w:val="22"/>
                <w:lang w:val="bg-BG"/>
              </w:rPr>
              <w:t>1 353)</w:t>
            </w:r>
          </w:p>
        </w:tc>
        <w:tc>
          <w:tcPr>
            <w:tcW w:w="884" w:type="pct"/>
          </w:tcPr>
          <w:p w:rsidR="009F4FF7" w:rsidRPr="00130ABA" w:rsidRDefault="009F4FF7" w:rsidP="009F4FF7">
            <w:pPr>
              <w:pStyle w:val="TableTextBold"/>
              <w:jc w:val="right"/>
              <w:rPr>
                <w:b w:val="0"/>
                <w:sz w:val="22"/>
                <w:szCs w:val="22"/>
                <w:lang w:val="en-US"/>
              </w:rPr>
            </w:pPr>
            <w:r>
              <w:rPr>
                <w:b w:val="0"/>
                <w:sz w:val="22"/>
                <w:szCs w:val="22"/>
                <w:lang w:val="en-US"/>
              </w:rPr>
              <w:t>(</w:t>
            </w:r>
            <w:r>
              <w:rPr>
                <w:b w:val="0"/>
                <w:sz w:val="22"/>
                <w:szCs w:val="22"/>
                <w:lang w:val="bg-BG"/>
              </w:rPr>
              <w:t>780</w:t>
            </w:r>
            <w:r>
              <w:rPr>
                <w:b w:val="0"/>
                <w:sz w:val="22"/>
                <w:szCs w:val="22"/>
                <w:lang w:val="en-US"/>
              </w:rPr>
              <w:t>)</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xml:space="preserve">- покупка на </w:t>
            </w:r>
            <w:r>
              <w:rPr>
                <w:sz w:val="22"/>
                <w:szCs w:val="22"/>
                <w:lang w:val="bg-BG"/>
              </w:rPr>
              <w:t>стоки</w:t>
            </w:r>
            <w:r w:rsidRPr="00F91193">
              <w:rPr>
                <w:sz w:val="22"/>
                <w:szCs w:val="22"/>
                <w:lang w:val="bg-BG"/>
              </w:rPr>
              <w:t xml:space="preserve"> от „Монбат Рисайклинг“  ЕАД</w:t>
            </w:r>
          </w:p>
        </w:tc>
        <w:tc>
          <w:tcPr>
            <w:tcW w:w="804" w:type="pct"/>
          </w:tcPr>
          <w:p w:rsidR="009F4FF7" w:rsidRPr="00063A7E" w:rsidRDefault="009F4FF7" w:rsidP="009F4FF7">
            <w:pPr>
              <w:pStyle w:val="TableTextBold"/>
              <w:jc w:val="right"/>
              <w:rPr>
                <w:b w:val="0"/>
                <w:sz w:val="22"/>
                <w:szCs w:val="22"/>
                <w:lang w:val="bg-BG"/>
              </w:rPr>
            </w:pPr>
            <w:r>
              <w:rPr>
                <w:b w:val="0"/>
                <w:sz w:val="22"/>
                <w:szCs w:val="22"/>
                <w:lang w:val="bg-BG"/>
              </w:rPr>
              <w:t>-</w:t>
            </w:r>
          </w:p>
        </w:tc>
        <w:tc>
          <w:tcPr>
            <w:tcW w:w="884" w:type="pct"/>
          </w:tcPr>
          <w:p w:rsidR="009F4FF7" w:rsidRPr="009A5927" w:rsidRDefault="009F4FF7" w:rsidP="009F4FF7">
            <w:pPr>
              <w:pStyle w:val="TableTextBold"/>
              <w:jc w:val="right"/>
              <w:rPr>
                <w:b w:val="0"/>
                <w:sz w:val="22"/>
                <w:szCs w:val="22"/>
                <w:lang w:val="bg-BG"/>
              </w:rPr>
            </w:pPr>
            <w:r>
              <w:rPr>
                <w:b w:val="0"/>
                <w:sz w:val="22"/>
                <w:szCs w:val="22"/>
                <w:lang w:val="bg-BG"/>
              </w:rPr>
              <w:t>(3)</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покупка на други от „Монбат Рисайклинг“  ЕАД</w:t>
            </w:r>
          </w:p>
        </w:tc>
        <w:tc>
          <w:tcPr>
            <w:tcW w:w="804" w:type="pct"/>
          </w:tcPr>
          <w:p w:rsidR="009F4FF7" w:rsidRPr="00F91193" w:rsidRDefault="009F4FF7" w:rsidP="009F4FF7">
            <w:pPr>
              <w:pStyle w:val="TableTextBold"/>
              <w:jc w:val="right"/>
              <w:rPr>
                <w:b w:val="0"/>
                <w:sz w:val="22"/>
                <w:szCs w:val="22"/>
                <w:lang w:val="bg-BG"/>
              </w:rPr>
            </w:pPr>
            <w:r>
              <w:rPr>
                <w:b w:val="0"/>
                <w:sz w:val="22"/>
                <w:szCs w:val="22"/>
                <w:lang w:val="bg-BG"/>
              </w:rPr>
              <w:t>(24)</w:t>
            </w:r>
          </w:p>
        </w:tc>
        <w:tc>
          <w:tcPr>
            <w:tcW w:w="884" w:type="pct"/>
          </w:tcPr>
          <w:p w:rsidR="009F4FF7" w:rsidRPr="00F05EDE" w:rsidRDefault="009F4FF7" w:rsidP="009F4FF7">
            <w:pPr>
              <w:pStyle w:val="TableTextBold"/>
              <w:jc w:val="right"/>
              <w:rPr>
                <w:b w:val="0"/>
                <w:sz w:val="22"/>
                <w:szCs w:val="22"/>
                <w:lang w:val="bg-BG"/>
              </w:rPr>
            </w:pPr>
            <w:r>
              <w:rPr>
                <w:b w:val="0"/>
                <w:sz w:val="22"/>
                <w:szCs w:val="22"/>
                <w:lang w:val="bg-BG"/>
              </w:rPr>
              <w:t>(5)</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покупка на материали от „Монбат Рисайклинг“  Румъния</w:t>
            </w:r>
          </w:p>
        </w:tc>
        <w:tc>
          <w:tcPr>
            <w:tcW w:w="804" w:type="pct"/>
          </w:tcPr>
          <w:p w:rsidR="009F4FF7" w:rsidRPr="00F91193" w:rsidRDefault="009F4FF7" w:rsidP="009F4FF7">
            <w:pPr>
              <w:pStyle w:val="TableTextBold"/>
              <w:jc w:val="right"/>
              <w:rPr>
                <w:b w:val="0"/>
                <w:sz w:val="22"/>
                <w:szCs w:val="22"/>
                <w:lang w:val="en-US"/>
              </w:rPr>
            </w:pPr>
            <w:r w:rsidRPr="00F91193">
              <w:rPr>
                <w:b w:val="0"/>
                <w:sz w:val="22"/>
                <w:szCs w:val="22"/>
                <w:lang w:val="en-US"/>
              </w:rPr>
              <w:t>(</w:t>
            </w:r>
            <w:r>
              <w:rPr>
                <w:b w:val="0"/>
                <w:sz w:val="22"/>
                <w:szCs w:val="22"/>
                <w:lang w:val="bg-BG"/>
              </w:rPr>
              <w:t>40 339</w:t>
            </w:r>
            <w:r w:rsidRPr="00F91193">
              <w:rPr>
                <w:b w:val="0"/>
                <w:sz w:val="22"/>
                <w:szCs w:val="22"/>
                <w:lang w:val="en-US"/>
              </w:rPr>
              <w:t>)</w:t>
            </w:r>
          </w:p>
        </w:tc>
        <w:tc>
          <w:tcPr>
            <w:tcW w:w="884" w:type="pct"/>
          </w:tcPr>
          <w:p w:rsidR="009F4FF7" w:rsidRPr="00AF040E" w:rsidRDefault="009F4FF7" w:rsidP="009F4FF7">
            <w:pPr>
              <w:pStyle w:val="TableTextBold"/>
              <w:jc w:val="right"/>
              <w:rPr>
                <w:b w:val="0"/>
                <w:sz w:val="22"/>
                <w:szCs w:val="22"/>
                <w:lang w:val="en-US"/>
              </w:rPr>
            </w:pPr>
            <w:r>
              <w:rPr>
                <w:b w:val="0"/>
                <w:sz w:val="22"/>
                <w:szCs w:val="22"/>
                <w:lang w:val="en-US"/>
              </w:rPr>
              <w:t>(</w:t>
            </w:r>
            <w:r>
              <w:rPr>
                <w:b w:val="0"/>
                <w:sz w:val="22"/>
                <w:szCs w:val="22"/>
                <w:lang w:val="bg-BG"/>
              </w:rPr>
              <w:t>50 772</w:t>
            </w:r>
            <w:r>
              <w:rPr>
                <w:b w:val="0"/>
                <w:sz w:val="22"/>
                <w:szCs w:val="22"/>
                <w:lang w:val="en-US"/>
              </w:rPr>
              <w:t>)</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покупка на услуги от „Монбат Рисайклинг“  Румъния</w:t>
            </w:r>
          </w:p>
        </w:tc>
        <w:tc>
          <w:tcPr>
            <w:tcW w:w="804" w:type="pct"/>
          </w:tcPr>
          <w:p w:rsidR="009F4FF7" w:rsidRPr="00F91193" w:rsidRDefault="009F4FF7" w:rsidP="009F4FF7">
            <w:pPr>
              <w:pStyle w:val="TableTextBold"/>
              <w:jc w:val="right"/>
              <w:rPr>
                <w:b w:val="0"/>
                <w:sz w:val="22"/>
                <w:szCs w:val="22"/>
                <w:lang w:val="en-US"/>
              </w:rPr>
            </w:pPr>
            <w:r w:rsidRPr="00F91193">
              <w:rPr>
                <w:b w:val="0"/>
                <w:sz w:val="22"/>
                <w:szCs w:val="22"/>
                <w:lang w:val="en-US"/>
              </w:rPr>
              <w:t>(</w:t>
            </w:r>
            <w:r>
              <w:rPr>
                <w:b w:val="0"/>
                <w:sz w:val="22"/>
                <w:szCs w:val="22"/>
                <w:lang w:val="bg-BG"/>
              </w:rPr>
              <w:t>282</w:t>
            </w:r>
            <w:r w:rsidRPr="00F91193">
              <w:rPr>
                <w:b w:val="0"/>
                <w:sz w:val="22"/>
                <w:szCs w:val="22"/>
                <w:lang w:val="en-US"/>
              </w:rPr>
              <w:t>)</w:t>
            </w:r>
          </w:p>
        </w:tc>
        <w:tc>
          <w:tcPr>
            <w:tcW w:w="884" w:type="pct"/>
          </w:tcPr>
          <w:p w:rsidR="009F4FF7" w:rsidRPr="00130ABA" w:rsidRDefault="009F4FF7" w:rsidP="009F4FF7">
            <w:pPr>
              <w:pStyle w:val="TableTextBold"/>
              <w:jc w:val="right"/>
              <w:rPr>
                <w:b w:val="0"/>
                <w:sz w:val="22"/>
                <w:szCs w:val="22"/>
                <w:lang w:val="en-US"/>
              </w:rPr>
            </w:pPr>
            <w:r>
              <w:rPr>
                <w:b w:val="0"/>
                <w:sz w:val="22"/>
                <w:szCs w:val="22"/>
                <w:lang w:val="en-US"/>
              </w:rPr>
              <w:t>(</w:t>
            </w:r>
            <w:r>
              <w:rPr>
                <w:b w:val="0"/>
                <w:sz w:val="22"/>
                <w:szCs w:val="22"/>
                <w:lang w:val="bg-BG"/>
              </w:rPr>
              <w:t>277</w:t>
            </w:r>
            <w:r>
              <w:rPr>
                <w:b w:val="0"/>
                <w:sz w:val="22"/>
                <w:szCs w:val="22"/>
                <w:lang w:val="en-US"/>
              </w:rPr>
              <w:t>)</w:t>
            </w:r>
          </w:p>
        </w:tc>
      </w:tr>
      <w:tr w:rsidR="009F4FF7" w:rsidRPr="00F91193" w:rsidTr="000120FD">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покупка на материали от Монбат</w:t>
            </w:r>
            <w:r>
              <w:rPr>
                <w:sz w:val="22"/>
                <w:szCs w:val="22"/>
                <w:lang w:val="bg-BG"/>
              </w:rPr>
              <w:t xml:space="preserve"> ДОО Сърбия</w:t>
            </w:r>
          </w:p>
        </w:tc>
        <w:tc>
          <w:tcPr>
            <w:tcW w:w="804" w:type="pct"/>
          </w:tcPr>
          <w:p w:rsidR="009F4FF7" w:rsidRPr="00B766D4" w:rsidRDefault="009F4FF7" w:rsidP="009F4FF7">
            <w:pPr>
              <w:pStyle w:val="TableTextBold"/>
              <w:jc w:val="right"/>
              <w:rPr>
                <w:b w:val="0"/>
                <w:sz w:val="22"/>
                <w:szCs w:val="22"/>
                <w:lang w:val="bg-BG"/>
              </w:rPr>
            </w:pPr>
            <w:r>
              <w:rPr>
                <w:b w:val="0"/>
                <w:sz w:val="22"/>
                <w:szCs w:val="22"/>
                <w:lang w:val="bg-BG"/>
              </w:rPr>
              <w:t>(26 472)</w:t>
            </w:r>
          </w:p>
        </w:tc>
        <w:tc>
          <w:tcPr>
            <w:tcW w:w="884" w:type="pct"/>
          </w:tcPr>
          <w:p w:rsidR="009F4FF7" w:rsidRPr="009A5927" w:rsidRDefault="009F4FF7" w:rsidP="009F4FF7">
            <w:pPr>
              <w:pStyle w:val="TableTextBold"/>
              <w:jc w:val="right"/>
              <w:rPr>
                <w:b w:val="0"/>
                <w:sz w:val="22"/>
                <w:szCs w:val="22"/>
                <w:lang w:val="bg-BG"/>
              </w:rPr>
            </w:pPr>
            <w:r>
              <w:rPr>
                <w:b w:val="0"/>
                <w:sz w:val="22"/>
                <w:szCs w:val="22"/>
                <w:lang w:val="bg-BG"/>
              </w:rPr>
              <w:t>(26 954)</w:t>
            </w:r>
          </w:p>
        </w:tc>
      </w:tr>
      <w:tr w:rsidR="009F4FF7" w:rsidRPr="00F91193" w:rsidTr="00EE0CFE">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xml:space="preserve">- покупка на </w:t>
            </w:r>
            <w:r>
              <w:rPr>
                <w:sz w:val="22"/>
                <w:szCs w:val="22"/>
                <w:lang w:val="bg-BG"/>
              </w:rPr>
              <w:t xml:space="preserve">услуги </w:t>
            </w:r>
            <w:r w:rsidRPr="00F91193">
              <w:rPr>
                <w:sz w:val="22"/>
                <w:szCs w:val="22"/>
                <w:lang w:val="bg-BG"/>
              </w:rPr>
              <w:t>от Монбат</w:t>
            </w:r>
            <w:r>
              <w:rPr>
                <w:sz w:val="22"/>
                <w:szCs w:val="22"/>
                <w:lang w:val="bg-BG"/>
              </w:rPr>
              <w:t xml:space="preserve"> ДОО Сърбия</w:t>
            </w:r>
          </w:p>
        </w:tc>
        <w:tc>
          <w:tcPr>
            <w:tcW w:w="804" w:type="pct"/>
          </w:tcPr>
          <w:p w:rsidR="009F4FF7" w:rsidRDefault="009F4FF7" w:rsidP="009F4FF7">
            <w:pPr>
              <w:pStyle w:val="TableTextBold"/>
              <w:jc w:val="right"/>
              <w:rPr>
                <w:b w:val="0"/>
                <w:sz w:val="22"/>
                <w:szCs w:val="22"/>
                <w:lang w:val="bg-BG"/>
              </w:rPr>
            </w:pPr>
            <w:r>
              <w:rPr>
                <w:b w:val="0"/>
                <w:sz w:val="22"/>
                <w:szCs w:val="22"/>
                <w:lang w:val="bg-BG"/>
              </w:rPr>
              <w:t>(7)</w:t>
            </w:r>
          </w:p>
        </w:tc>
        <w:tc>
          <w:tcPr>
            <w:tcW w:w="884" w:type="pct"/>
            <w:vAlign w:val="bottom"/>
          </w:tcPr>
          <w:p w:rsidR="009F4FF7" w:rsidRDefault="009F4FF7" w:rsidP="009F4FF7">
            <w:pPr>
              <w:pStyle w:val="TableTextBold"/>
              <w:jc w:val="right"/>
              <w:rPr>
                <w:b w:val="0"/>
                <w:sz w:val="22"/>
                <w:szCs w:val="22"/>
                <w:lang w:val="bg-BG"/>
              </w:rPr>
            </w:pPr>
            <w:r>
              <w:rPr>
                <w:b w:val="0"/>
                <w:sz w:val="22"/>
                <w:szCs w:val="22"/>
                <w:lang w:val="bg-BG"/>
              </w:rPr>
              <w:t>(7)</w:t>
            </w:r>
          </w:p>
        </w:tc>
      </w:tr>
      <w:tr w:rsidR="009F4FF7" w:rsidRPr="00F91193" w:rsidTr="00EE0CFE">
        <w:trPr>
          <w:trHeight w:val="187"/>
        </w:trPr>
        <w:tc>
          <w:tcPr>
            <w:tcW w:w="3312" w:type="pct"/>
            <w:vAlign w:val="bottom"/>
          </w:tcPr>
          <w:p w:rsidR="009F4FF7" w:rsidRPr="00F91193" w:rsidRDefault="009F4FF7" w:rsidP="009F4FF7">
            <w:pPr>
              <w:pStyle w:val="TableTextNormal"/>
              <w:rPr>
                <w:sz w:val="22"/>
                <w:szCs w:val="22"/>
                <w:lang w:val="bg-BG"/>
              </w:rPr>
            </w:pPr>
            <w:r w:rsidRPr="00F91193">
              <w:rPr>
                <w:sz w:val="22"/>
                <w:szCs w:val="22"/>
                <w:lang w:val="bg-BG"/>
              </w:rPr>
              <w:t xml:space="preserve">- покупка на </w:t>
            </w:r>
            <w:r>
              <w:rPr>
                <w:sz w:val="22"/>
                <w:szCs w:val="22"/>
                <w:lang w:val="bg-BG"/>
              </w:rPr>
              <w:t xml:space="preserve">услуги </w:t>
            </w:r>
            <w:r w:rsidRPr="00F91193">
              <w:rPr>
                <w:sz w:val="22"/>
                <w:szCs w:val="22"/>
                <w:lang w:val="bg-BG"/>
              </w:rPr>
              <w:t>от Монбат</w:t>
            </w:r>
            <w:r>
              <w:rPr>
                <w:sz w:val="22"/>
                <w:szCs w:val="22"/>
                <w:lang w:val="bg-BG"/>
              </w:rPr>
              <w:t xml:space="preserve"> Спед ЕООД</w:t>
            </w:r>
          </w:p>
        </w:tc>
        <w:tc>
          <w:tcPr>
            <w:tcW w:w="804" w:type="pct"/>
          </w:tcPr>
          <w:p w:rsidR="009F4FF7" w:rsidRDefault="009F4FF7" w:rsidP="009F4FF7">
            <w:pPr>
              <w:pStyle w:val="TableTextBold"/>
              <w:jc w:val="right"/>
              <w:rPr>
                <w:b w:val="0"/>
                <w:sz w:val="22"/>
                <w:szCs w:val="22"/>
                <w:lang w:val="bg-BG"/>
              </w:rPr>
            </w:pPr>
            <w:r>
              <w:rPr>
                <w:b w:val="0"/>
                <w:sz w:val="22"/>
                <w:szCs w:val="22"/>
                <w:lang w:val="bg-BG"/>
              </w:rPr>
              <w:t>(55)</w:t>
            </w:r>
          </w:p>
        </w:tc>
        <w:tc>
          <w:tcPr>
            <w:tcW w:w="884" w:type="pct"/>
            <w:vAlign w:val="bottom"/>
          </w:tcPr>
          <w:p w:rsidR="009F4FF7" w:rsidRDefault="009F4FF7" w:rsidP="009F4FF7">
            <w:pPr>
              <w:pStyle w:val="TableTextBold"/>
              <w:jc w:val="right"/>
              <w:rPr>
                <w:b w:val="0"/>
                <w:sz w:val="22"/>
                <w:szCs w:val="22"/>
                <w:lang w:val="bg-BG"/>
              </w:rPr>
            </w:pPr>
            <w:r>
              <w:rPr>
                <w:b w:val="0"/>
                <w:sz w:val="22"/>
                <w:szCs w:val="22"/>
                <w:lang w:val="bg-BG"/>
              </w:rPr>
              <w:t>-</w:t>
            </w:r>
          </w:p>
        </w:tc>
      </w:tr>
      <w:tr w:rsidR="009F4FF7" w:rsidRPr="00F91193" w:rsidTr="00EE0CFE">
        <w:trPr>
          <w:trHeight w:val="187"/>
        </w:trPr>
        <w:tc>
          <w:tcPr>
            <w:tcW w:w="3312" w:type="pct"/>
            <w:vAlign w:val="bottom"/>
          </w:tcPr>
          <w:p w:rsidR="009F4FF7" w:rsidRPr="00F91193" w:rsidRDefault="009F4FF7" w:rsidP="009F4FF7">
            <w:pPr>
              <w:pStyle w:val="TableTextNormal"/>
              <w:jc w:val="right"/>
              <w:rPr>
                <w:sz w:val="22"/>
                <w:szCs w:val="22"/>
                <w:lang w:val="bg-BG"/>
              </w:rPr>
            </w:pPr>
          </w:p>
        </w:tc>
        <w:tc>
          <w:tcPr>
            <w:tcW w:w="804" w:type="pct"/>
            <w:tcBorders>
              <w:top w:val="single" w:sz="4" w:space="0" w:color="auto"/>
              <w:bottom w:val="single" w:sz="4" w:space="0" w:color="auto"/>
            </w:tcBorders>
          </w:tcPr>
          <w:p w:rsidR="009F4FF7" w:rsidRPr="00F91193" w:rsidRDefault="009F4FF7" w:rsidP="009F4FF7">
            <w:pPr>
              <w:pStyle w:val="TableTextBold"/>
              <w:jc w:val="right"/>
              <w:rPr>
                <w:sz w:val="22"/>
                <w:szCs w:val="22"/>
                <w:lang w:val="en-US"/>
              </w:rPr>
            </w:pPr>
            <w:r w:rsidRPr="00F91193">
              <w:rPr>
                <w:sz w:val="22"/>
                <w:szCs w:val="22"/>
                <w:lang w:val="en-US"/>
              </w:rPr>
              <w:t>(</w:t>
            </w:r>
            <w:r>
              <w:rPr>
                <w:sz w:val="22"/>
                <w:szCs w:val="22"/>
                <w:lang w:val="bg-BG"/>
              </w:rPr>
              <w:t>199 956</w:t>
            </w:r>
            <w:r w:rsidRPr="00F91193">
              <w:rPr>
                <w:sz w:val="22"/>
                <w:szCs w:val="22"/>
                <w:lang w:val="bg-BG"/>
              </w:rPr>
              <w:t>)</w:t>
            </w:r>
          </w:p>
        </w:tc>
        <w:tc>
          <w:tcPr>
            <w:tcW w:w="884" w:type="pct"/>
            <w:tcBorders>
              <w:top w:val="single" w:sz="4" w:space="0" w:color="auto"/>
              <w:bottom w:val="single" w:sz="4" w:space="0" w:color="auto"/>
            </w:tcBorders>
            <w:vAlign w:val="bottom"/>
          </w:tcPr>
          <w:p w:rsidR="009F4FF7" w:rsidRPr="00F91193" w:rsidRDefault="009F4FF7" w:rsidP="009F4FF7">
            <w:pPr>
              <w:pStyle w:val="TableTextBold"/>
              <w:jc w:val="right"/>
              <w:rPr>
                <w:sz w:val="22"/>
                <w:szCs w:val="22"/>
                <w:lang w:val="bg-BG"/>
              </w:rPr>
            </w:pPr>
            <w:r w:rsidRPr="00F91193">
              <w:rPr>
                <w:sz w:val="22"/>
                <w:szCs w:val="22"/>
                <w:lang w:val="bg-BG"/>
              </w:rPr>
              <w:t>(</w:t>
            </w:r>
            <w:r>
              <w:rPr>
                <w:sz w:val="22"/>
                <w:szCs w:val="22"/>
                <w:lang w:val="bg-BG"/>
              </w:rPr>
              <w:t>214 689</w:t>
            </w:r>
            <w:r w:rsidRPr="00F91193">
              <w:rPr>
                <w:sz w:val="22"/>
                <w:szCs w:val="22"/>
                <w:lang w:val="bg-BG"/>
              </w:rPr>
              <w:t>)</w:t>
            </w:r>
          </w:p>
        </w:tc>
      </w:tr>
      <w:tr w:rsidR="009F4FF7" w:rsidRPr="00F91193" w:rsidTr="00EE0CFE">
        <w:trPr>
          <w:trHeight w:val="187"/>
        </w:trPr>
        <w:tc>
          <w:tcPr>
            <w:tcW w:w="3312" w:type="pct"/>
            <w:vAlign w:val="bottom"/>
          </w:tcPr>
          <w:p w:rsidR="009F4FF7" w:rsidRPr="00F91193" w:rsidRDefault="009F4FF7" w:rsidP="009F4FF7">
            <w:pPr>
              <w:pStyle w:val="TableTextNormal"/>
              <w:jc w:val="right"/>
              <w:rPr>
                <w:sz w:val="22"/>
                <w:szCs w:val="22"/>
                <w:lang w:val="bg-BG"/>
              </w:rPr>
            </w:pPr>
          </w:p>
          <w:p w:rsidR="009F4FF7" w:rsidRPr="00F91193" w:rsidRDefault="009F4FF7" w:rsidP="009F4FF7">
            <w:pPr>
              <w:pStyle w:val="TableTextNormal"/>
              <w:jc w:val="right"/>
              <w:rPr>
                <w:sz w:val="22"/>
                <w:szCs w:val="22"/>
                <w:lang w:val="bg-BG"/>
              </w:rPr>
            </w:pPr>
          </w:p>
        </w:tc>
        <w:tc>
          <w:tcPr>
            <w:tcW w:w="804" w:type="pct"/>
            <w:tcBorders>
              <w:top w:val="single" w:sz="4" w:space="0" w:color="auto"/>
            </w:tcBorders>
          </w:tcPr>
          <w:p w:rsidR="009F4FF7" w:rsidRPr="00F91193" w:rsidRDefault="009F4FF7" w:rsidP="009F4FF7">
            <w:pPr>
              <w:pStyle w:val="TableTextBold"/>
              <w:jc w:val="right"/>
              <w:rPr>
                <w:sz w:val="22"/>
                <w:szCs w:val="22"/>
                <w:lang w:val="en-US"/>
              </w:rPr>
            </w:pPr>
          </w:p>
        </w:tc>
        <w:tc>
          <w:tcPr>
            <w:tcW w:w="884" w:type="pct"/>
            <w:tcBorders>
              <w:top w:val="single" w:sz="4" w:space="0" w:color="auto"/>
            </w:tcBorders>
            <w:vAlign w:val="bottom"/>
          </w:tcPr>
          <w:p w:rsidR="009F4FF7" w:rsidRPr="00F91193" w:rsidRDefault="009F4FF7" w:rsidP="009F4FF7">
            <w:pPr>
              <w:pStyle w:val="TableTextBold"/>
              <w:jc w:val="right"/>
              <w:rPr>
                <w:sz w:val="22"/>
                <w:szCs w:val="22"/>
                <w:highlight w:val="yellow"/>
                <w:lang w:val="en-US"/>
              </w:rPr>
            </w:pPr>
          </w:p>
        </w:tc>
      </w:tr>
      <w:tr w:rsidR="009F4FF7" w:rsidRPr="00F91193" w:rsidTr="00EE0CFE">
        <w:trPr>
          <w:trHeight w:val="187"/>
        </w:trPr>
        <w:tc>
          <w:tcPr>
            <w:tcW w:w="3312" w:type="pct"/>
            <w:vAlign w:val="bottom"/>
          </w:tcPr>
          <w:p w:rsidR="009F4FF7" w:rsidRDefault="009F4FF7" w:rsidP="009F4FF7">
            <w:pPr>
              <w:pStyle w:val="TableTextNormal"/>
              <w:rPr>
                <w:b/>
                <w:sz w:val="22"/>
                <w:szCs w:val="22"/>
                <w:lang w:val="bg-BG"/>
              </w:rPr>
            </w:pPr>
            <w:r w:rsidRPr="000F0084">
              <w:rPr>
                <w:b/>
                <w:sz w:val="22"/>
                <w:szCs w:val="22"/>
                <w:lang w:val="bg-BG"/>
              </w:rPr>
              <w:t>Други сделки</w:t>
            </w:r>
          </w:p>
          <w:p w:rsidR="009F4FF7" w:rsidRDefault="009F4FF7" w:rsidP="009F4FF7">
            <w:pPr>
              <w:pStyle w:val="TableTextNormal"/>
              <w:rPr>
                <w:b/>
                <w:sz w:val="22"/>
                <w:szCs w:val="22"/>
                <w:lang w:val="bg-BG"/>
              </w:rPr>
            </w:pPr>
          </w:p>
          <w:p w:rsidR="009F4FF7" w:rsidRPr="00CA2C09" w:rsidRDefault="009F4FF7" w:rsidP="009F4FF7">
            <w:pPr>
              <w:pStyle w:val="TableTextNormal"/>
              <w:rPr>
                <w:sz w:val="22"/>
                <w:szCs w:val="22"/>
                <w:lang w:val="bg-BG"/>
              </w:rPr>
            </w:pPr>
            <w:r>
              <w:rPr>
                <w:sz w:val="22"/>
                <w:szCs w:val="22"/>
                <w:lang w:val="bg-BG"/>
              </w:rPr>
              <w:t>-отпуснат заем Монбат Холдинг Германия</w:t>
            </w:r>
          </w:p>
        </w:tc>
        <w:tc>
          <w:tcPr>
            <w:tcW w:w="804" w:type="pct"/>
            <w:vAlign w:val="bottom"/>
          </w:tcPr>
          <w:p w:rsidR="009F4FF7" w:rsidRPr="002D0C30" w:rsidRDefault="002D0C30" w:rsidP="009F4FF7">
            <w:pPr>
              <w:pStyle w:val="TableTextBold"/>
              <w:spacing w:before="240"/>
              <w:jc w:val="right"/>
              <w:rPr>
                <w:b w:val="0"/>
                <w:sz w:val="22"/>
                <w:szCs w:val="22"/>
                <w:lang w:val="en-US"/>
              </w:rPr>
            </w:pPr>
            <w:r>
              <w:rPr>
                <w:b w:val="0"/>
                <w:sz w:val="22"/>
                <w:szCs w:val="22"/>
                <w:lang w:val="en-US"/>
              </w:rPr>
              <w:t>(</w:t>
            </w:r>
            <w:r w:rsidR="006211AA" w:rsidRPr="006211AA">
              <w:rPr>
                <w:b w:val="0"/>
                <w:sz w:val="22"/>
                <w:szCs w:val="22"/>
                <w:lang w:val="bg-BG"/>
              </w:rPr>
              <w:t>5</w:t>
            </w:r>
            <w:r>
              <w:rPr>
                <w:b w:val="0"/>
                <w:sz w:val="22"/>
                <w:szCs w:val="22"/>
                <w:lang w:val="bg-BG"/>
              </w:rPr>
              <w:t> </w:t>
            </w:r>
            <w:r w:rsidR="006211AA" w:rsidRPr="006211AA">
              <w:rPr>
                <w:b w:val="0"/>
                <w:sz w:val="22"/>
                <w:szCs w:val="22"/>
                <w:lang w:val="bg-BG"/>
              </w:rPr>
              <w:t>369</w:t>
            </w:r>
            <w:r>
              <w:rPr>
                <w:b w:val="0"/>
                <w:sz w:val="22"/>
                <w:szCs w:val="22"/>
                <w:lang w:val="en-US"/>
              </w:rPr>
              <w:t>)</w:t>
            </w:r>
          </w:p>
        </w:tc>
        <w:tc>
          <w:tcPr>
            <w:tcW w:w="884" w:type="pct"/>
            <w:vAlign w:val="bottom"/>
          </w:tcPr>
          <w:p w:rsidR="009F4FF7" w:rsidRPr="002D0C30" w:rsidRDefault="002D0C30" w:rsidP="009F4FF7">
            <w:pPr>
              <w:pStyle w:val="TableTextBold"/>
              <w:spacing w:before="240"/>
              <w:jc w:val="right"/>
              <w:rPr>
                <w:b w:val="0"/>
                <w:sz w:val="22"/>
                <w:szCs w:val="22"/>
                <w:lang w:val="en-US"/>
              </w:rPr>
            </w:pPr>
            <w:r>
              <w:rPr>
                <w:b w:val="0"/>
                <w:sz w:val="22"/>
                <w:szCs w:val="22"/>
                <w:lang w:val="en-US"/>
              </w:rPr>
              <w:t>(</w:t>
            </w:r>
            <w:r w:rsidR="009F4FF7">
              <w:rPr>
                <w:b w:val="0"/>
                <w:sz w:val="22"/>
                <w:szCs w:val="22"/>
                <w:lang w:val="bg-BG"/>
              </w:rPr>
              <w:t>2</w:t>
            </w:r>
            <w:r>
              <w:rPr>
                <w:b w:val="0"/>
                <w:sz w:val="22"/>
                <w:szCs w:val="22"/>
                <w:lang w:val="bg-BG"/>
              </w:rPr>
              <w:t> </w:t>
            </w:r>
            <w:r w:rsidR="009F4FF7">
              <w:rPr>
                <w:b w:val="0"/>
                <w:sz w:val="22"/>
                <w:szCs w:val="22"/>
                <w:lang w:val="bg-BG"/>
              </w:rPr>
              <w:t>875</w:t>
            </w:r>
            <w:r>
              <w:rPr>
                <w:b w:val="0"/>
                <w:sz w:val="22"/>
                <w:szCs w:val="22"/>
                <w:lang w:val="en-US"/>
              </w:rPr>
              <w:t>)</w:t>
            </w:r>
          </w:p>
        </w:tc>
      </w:tr>
      <w:tr w:rsidR="009F4FF7" w:rsidRPr="00F91193" w:rsidTr="0006784E">
        <w:trPr>
          <w:trHeight w:val="187"/>
        </w:trPr>
        <w:tc>
          <w:tcPr>
            <w:tcW w:w="3312" w:type="pct"/>
            <w:vAlign w:val="bottom"/>
          </w:tcPr>
          <w:p w:rsidR="009F4FF7" w:rsidRPr="007B0CCE" w:rsidRDefault="009F4FF7" w:rsidP="009F4FF7">
            <w:pPr>
              <w:pStyle w:val="TableTextNormal"/>
              <w:rPr>
                <w:sz w:val="22"/>
                <w:szCs w:val="22"/>
                <w:lang w:val="bg-BG"/>
              </w:rPr>
            </w:pPr>
            <w:r>
              <w:rPr>
                <w:sz w:val="22"/>
                <w:szCs w:val="22"/>
                <w:lang w:val="bg-BG"/>
              </w:rPr>
              <w:t>-</w:t>
            </w:r>
            <w:r w:rsidR="00671D4B">
              <w:rPr>
                <w:sz w:val="22"/>
                <w:szCs w:val="22"/>
                <w:lang w:val="en-US"/>
              </w:rPr>
              <w:t xml:space="preserve"> </w:t>
            </w:r>
            <w:r>
              <w:rPr>
                <w:sz w:val="22"/>
                <w:szCs w:val="22"/>
                <w:lang w:val="bg-BG"/>
              </w:rPr>
              <w:t>начислена лихва на Монбат Холдинг Германия</w:t>
            </w:r>
          </w:p>
        </w:tc>
        <w:tc>
          <w:tcPr>
            <w:tcW w:w="804" w:type="pct"/>
          </w:tcPr>
          <w:p w:rsidR="009F4FF7" w:rsidRPr="006211AA" w:rsidRDefault="004360AE" w:rsidP="009F4FF7">
            <w:pPr>
              <w:pStyle w:val="TableTextBold"/>
              <w:jc w:val="right"/>
              <w:rPr>
                <w:b w:val="0"/>
                <w:sz w:val="22"/>
                <w:szCs w:val="22"/>
                <w:lang w:val="bg-BG"/>
              </w:rPr>
            </w:pPr>
            <w:r>
              <w:rPr>
                <w:b w:val="0"/>
                <w:sz w:val="22"/>
                <w:szCs w:val="22"/>
                <w:lang w:val="bg-BG"/>
              </w:rPr>
              <w:t>102</w:t>
            </w:r>
          </w:p>
        </w:tc>
        <w:tc>
          <w:tcPr>
            <w:tcW w:w="884" w:type="pct"/>
          </w:tcPr>
          <w:p w:rsidR="009F4FF7" w:rsidRDefault="009F4FF7" w:rsidP="009F4FF7">
            <w:pPr>
              <w:pStyle w:val="TableTextBold"/>
              <w:jc w:val="right"/>
              <w:rPr>
                <w:b w:val="0"/>
                <w:sz w:val="22"/>
                <w:szCs w:val="22"/>
                <w:lang w:val="bg-BG"/>
              </w:rPr>
            </w:pPr>
            <w:r>
              <w:rPr>
                <w:b w:val="0"/>
                <w:sz w:val="22"/>
                <w:szCs w:val="22"/>
                <w:lang w:val="bg-BG"/>
              </w:rPr>
              <w:t>25</w:t>
            </w:r>
          </w:p>
        </w:tc>
      </w:tr>
      <w:tr w:rsidR="006211AA" w:rsidRPr="00F91193" w:rsidTr="0006784E">
        <w:trPr>
          <w:trHeight w:val="187"/>
        </w:trPr>
        <w:tc>
          <w:tcPr>
            <w:tcW w:w="3312" w:type="pct"/>
            <w:vAlign w:val="bottom"/>
          </w:tcPr>
          <w:p w:rsidR="006211AA" w:rsidRDefault="006211AA" w:rsidP="006211AA">
            <w:pPr>
              <w:pStyle w:val="TableTextNormal"/>
              <w:rPr>
                <w:sz w:val="22"/>
                <w:szCs w:val="22"/>
                <w:lang w:val="bg-BG"/>
              </w:rPr>
            </w:pPr>
            <w:r>
              <w:rPr>
                <w:sz w:val="22"/>
                <w:szCs w:val="22"/>
                <w:lang w:val="bg-BG"/>
              </w:rPr>
              <w:t>-</w:t>
            </w:r>
            <w:r w:rsidR="00671D4B">
              <w:rPr>
                <w:sz w:val="22"/>
                <w:szCs w:val="22"/>
                <w:lang w:val="en-US"/>
              </w:rPr>
              <w:t xml:space="preserve"> </w:t>
            </w:r>
            <w:r>
              <w:rPr>
                <w:sz w:val="22"/>
                <w:szCs w:val="22"/>
                <w:lang w:val="bg-BG"/>
              </w:rPr>
              <w:t xml:space="preserve">възстановен заем </w:t>
            </w:r>
            <w:r w:rsidR="00096863">
              <w:rPr>
                <w:sz w:val="22"/>
                <w:szCs w:val="22"/>
                <w:lang w:val="bg-BG"/>
              </w:rPr>
              <w:t xml:space="preserve">от </w:t>
            </w:r>
            <w:r>
              <w:rPr>
                <w:sz w:val="22"/>
                <w:szCs w:val="22"/>
                <w:lang w:val="bg-BG"/>
              </w:rPr>
              <w:t>Монбат Холдинг Германия</w:t>
            </w:r>
          </w:p>
        </w:tc>
        <w:tc>
          <w:tcPr>
            <w:tcW w:w="804" w:type="pct"/>
          </w:tcPr>
          <w:p w:rsidR="006211AA" w:rsidRPr="006211AA" w:rsidRDefault="006211AA" w:rsidP="009F4FF7">
            <w:pPr>
              <w:pStyle w:val="TableTextBold"/>
              <w:jc w:val="right"/>
              <w:rPr>
                <w:b w:val="0"/>
                <w:sz w:val="22"/>
                <w:szCs w:val="22"/>
                <w:lang w:val="bg-BG"/>
              </w:rPr>
            </w:pPr>
            <w:r w:rsidRPr="006211AA">
              <w:rPr>
                <w:b w:val="0"/>
                <w:sz w:val="22"/>
                <w:szCs w:val="22"/>
                <w:lang w:val="bg-BG"/>
              </w:rPr>
              <w:t>6 356</w:t>
            </w:r>
          </w:p>
        </w:tc>
        <w:tc>
          <w:tcPr>
            <w:tcW w:w="884" w:type="pct"/>
          </w:tcPr>
          <w:p w:rsidR="006211AA" w:rsidRDefault="004360AE" w:rsidP="009F4FF7">
            <w:pPr>
              <w:pStyle w:val="TableTextBold"/>
              <w:jc w:val="right"/>
              <w:rPr>
                <w:b w:val="0"/>
                <w:sz w:val="22"/>
                <w:szCs w:val="22"/>
                <w:lang w:val="bg-BG"/>
              </w:rPr>
            </w:pPr>
            <w:r>
              <w:rPr>
                <w:b w:val="0"/>
                <w:sz w:val="22"/>
                <w:szCs w:val="22"/>
                <w:lang w:val="bg-BG"/>
              </w:rPr>
              <w:t>-</w:t>
            </w:r>
          </w:p>
        </w:tc>
      </w:tr>
      <w:tr w:rsidR="006211AA" w:rsidRPr="00F91193" w:rsidTr="009E1912">
        <w:trPr>
          <w:trHeight w:val="187"/>
        </w:trPr>
        <w:tc>
          <w:tcPr>
            <w:tcW w:w="3312" w:type="pct"/>
            <w:vAlign w:val="bottom"/>
          </w:tcPr>
          <w:p w:rsidR="006211AA" w:rsidRPr="00E07BD5" w:rsidRDefault="006211AA" w:rsidP="006211AA">
            <w:pPr>
              <w:pStyle w:val="TableTextNormal"/>
              <w:rPr>
                <w:sz w:val="22"/>
                <w:szCs w:val="22"/>
                <w:lang w:val="bg-BG"/>
              </w:rPr>
            </w:pPr>
            <w:r w:rsidRPr="007B0CCE">
              <w:rPr>
                <w:sz w:val="22"/>
                <w:szCs w:val="22"/>
                <w:lang w:val="bg-BG"/>
              </w:rPr>
              <w:t xml:space="preserve">- </w:t>
            </w:r>
            <w:r>
              <w:rPr>
                <w:sz w:val="22"/>
                <w:szCs w:val="22"/>
                <w:lang w:val="bg-BG"/>
              </w:rPr>
              <w:t>начислена лихва на Монбат Рисайклинг ЕАД</w:t>
            </w:r>
          </w:p>
        </w:tc>
        <w:tc>
          <w:tcPr>
            <w:tcW w:w="804" w:type="pct"/>
          </w:tcPr>
          <w:p w:rsidR="006211AA" w:rsidRPr="006211AA" w:rsidRDefault="006211AA" w:rsidP="006211AA">
            <w:pPr>
              <w:pStyle w:val="TableTextBold"/>
              <w:jc w:val="right"/>
              <w:rPr>
                <w:b w:val="0"/>
                <w:sz w:val="22"/>
                <w:szCs w:val="22"/>
                <w:lang w:val="bg-BG"/>
              </w:rPr>
            </w:pPr>
            <w:r w:rsidRPr="006211AA">
              <w:rPr>
                <w:b w:val="0"/>
                <w:sz w:val="22"/>
                <w:szCs w:val="22"/>
                <w:lang w:val="bg-BG"/>
              </w:rPr>
              <w:t>-</w:t>
            </w:r>
          </w:p>
        </w:tc>
        <w:tc>
          <w:tcPr>
            <w:tcW w:w="884" w:type="pct"/>
          </w:tcPr>
          <w:p w:rsidR="006211AA" w:rsidRPr="000D076F" w:rsidRDefault="006211AA" w:rsidP="006211AA">
            <w:pPr>
              <w:pStyle w:val="TableTextBold"/>
              <w:jc w:val="right"/>
              <w:rPr>
                <w:b w:val="0"/>
                <w:sz w:val="22"/>
                <w:szCs w:val="22"/>
                <w:lang w:val="en-US"/>
              </w:rPr>
            </w:pPr>
            <w:r>
              <w:rPr>
                <w:b w:val="0"/>
                <w:sz w:val="22"/>
                <w:szCs w:val="22"/>
                <w:lang w:val="bg-BG"/>
              </w:rPr>
              <w:t>590</w:t>
            </w:r>
          </w:p>
        </w:tc>
      </w:tr>
      <w:tr w:rsidR="006211AA" w:rsidRPr="00F91193" w:rsidTr="009E1912">
        <w:trPr>
          <w:trHeight w:val="187"/>
        </w:trPr>
        <w:tc>
          <w:tcPr>
            <w:tcW w:w="3312" w:type="pct"/>
            <w:vAlign w:val="bottom"/>
          </w:tcPr>
          <w:p w:rsidR="006211AA" w:rsidRDefault="006211AA" w:rsidP="006211AA">
            <w:pPr>
              <w:pStyle w:val="TableTextNormal"/>
              <w:rPr>
                <w:sz w:val="22"/>
                <w:szCs w:val="22"/>
                <w:lang w:val="bg-BG"/>
              </w:rPr>
            </w:pPr>
            <w:r>
              <w:rPr>
                <w:sz w:val="22"/>
                <w:szCs w:val="22"/>
                <w:lang w:val="bg-BG"/>
              </w:rPr>
              <w:t>-</w:t>
            </w:r>
            <w:r w:rsidR="00BF6D56">
              <w:rPr>
                <w:sz w:val="22"/>
                <w:szCs w:val="22"/>
                <w:lang w:val="en-US"/>
              </w:rPr>
              <w:t xml:space="preserve"> </w:t>
            </w:r>
            <w:r>
              <w:rPr>
                <w:sz w:val="22"/>
                <w:szCs w:val="22"/>
                <w:lang w:val="bg-BG"/>
              </w:rPr>
              <w:t>отпуснат заем на Монбат Спед ЕООД</w:t>
            </w:r>
          </w:p>
        </w:tc>
        <w:tc>
          <w:tcPr>
            <w:tcW w:w="804" w:type="pct"/>
          </w:tcPr>
          <w:p w:rsidR="006211AA" w:rsidRPr="002D0C30" w:rsidRDefault="002D0C30" w:rsidP="006211AA">
            <w:pPr>
              <w:pStyle w:val="TableTextBold"/>
              <w:jc w:val="right"/>
              <w:rPr>
                <w:b w:val="0"/>
                <w:sz w:val="22"/>
                <w:szCs w:val="22"/>
                <w:lang w:val="en-US"/>
              </w:rPr>
            </w:pPr>
            <w:r>
              <w:rPr>
                <w:b w:val="0"/>
                <w:sz w:val="22"/>
                <w:szCs w:val="22"/>
                <w:lang w:val="en-US"/>
              </w:rPr>
              <w:t>(</w:t>
            </w:r>
            <w:r w:rsidR="006211AA">
              <w:rPr>
                <w:b w:val="0"/>
                <w:sz w:val="22"/>
                <w:szCs w:val="22"/>
                <w:lang w:val="bg-BG"/>
              </w:rPr>
              <w:t>296</w:t>
            </w:r>
            <w:r>
              <w:rPr>
                <w:b w:val="0"/>
                <w:sz w:val="22"/>
                <w:szCs w:val="22"/>
                <w:lang w:val="en-US"/>
              </w:rPr>
              <w:t>)</w:t>
            </w:r>
          </w:p>
        </w:tc>
        <w:tc>
          <w:tcPr>
            <w:tcW w:w="884" w:type="pct"/>
          </w:tcPr>
          <w:p w:rsidR="006211AA" w:rsidRDefault="006211AA" w:rsidP="006211AA">
            <w:pPr>
              <w:pStyle w:val="TableTextBold"/>
              <w:jc w:val="right"/>
              <w:rPr>
                <w:b w:val="0"/>
                <w:sz w:val="22"/>
                <w:szCs w:val="22"/>
                <w:lang w:val="bg-BG"/>
              </w:rPr>
            </w:pPr>
            <w:r>
              <w:rPr>
                <w:b w:val="0"/>
                <w:sz w:val="22"/>
                <w:szCs w:val="22"/>
                <w:lang w:val="bg-BG"/>
              </w:rPr>
              <w:t>-</w:t>
            </w:r>
          </w:p>
        </w:tc>
      </w:tr>
      <w:tr w:rsidR="00E14C9C" w:rsidRPr="00F91193" w:rsidTr="009E1912">
        <w:trPr>
          <w:trHeight w:val="187"/>
        </w:trPr>
        <w:tc>
          <w:tcPr>
            <w:tcW w:w="3312" w:type="pct"/>
            <w:vAlign w:val="bottom"/>
          </w:tcPr>
          <w:p w:rsidR="00E14C9C" w:rsidRPr="00E07BD5" w:rsidRDefault="00E14C9C" w:rsidP="00E14C9C">
            <w:pPr>
              <w:pStyle w:val="TableTextNormal"/>
              <w:rPr>
                <w:sz w:val="22"/>
                <w:szCs w:val="22"/>
                <w:lang w:val="bg-BG"/>
              </w:rPr>
            </w:pPr>
            <w:r w:rsidRPr="007B0CCE">
              <w:rPr>
                <w:sz w:val="22"/>
                <w:szCs w:val="22"/>
                <w:lang w:val="bg-BG"/>
              </w:rPr>
              <w:t xml:space="preserve">- </w:t>
            </w:r>
            <w:r>
              <w:rPr>
                <w:sz w:val="22"/>
                <w:szCs w:val="22"/>
                <w:lang w:val="bg-BG"/>
              </w:rPr>
              <w:t>начислена лихва на Монбат Спед ЕООД</w:t>
            </w:r>
          </w:p>
        </w:tc>
        <w:tc>
          <w:tcPr>
            <w:tcW w:w="804" w:type="pct"/>
          </w:tcPr>
          <w:p w:rsidR="00E14C9C" w:rsidRDefault="00E14C9C" w:rsidP="00E14C9C">
            <w:pPr>
              <w:pStyle w:val="TableTextBold"/>
              <w:jc w:val="right"/>
              <w:rPr>
                <w:b w:val="0"/>
                <w:sz w:val="22"/>
                <w:szCs w:val="22"/>
                <w:lang w:val="bg-BG"/>
              </w:rPr>
            </w:pPr>
            <w:r>
              <w:rPr>
                <w:b w:val="0"/>
                <w:sz w:val="22"/>
                <w:szCs w:val="22"/>
                <w:lang w:val="bg-BG"/>
              </w:rPr>
              <w:t>2</w:t>
            </w:r>
          </w:p>
        </w:tc>
        <w:tc>
          <w:tcPr>
            <w:tcW w:w="884" w:type="pct"/>
          </w:tcPr>
          <w:p w:rsidR="00E14C9C" w:rsidRDefault="00E14C9C" w:rsidP="00E14C9C">
            <w:pPr>
              <w:pStyle w:val="TableTextBold"/>
              <w:jc w:val="right"/>
              <w:rPr>
                <w:b w:val="0"/>
                <w:sz w:val="22"/>
                <w:szCs w:val="22"/>
                <w:lang w:val="bg-BG"/>
              </w:rPr>
            </w:pPr>
            <w:r>
              <w:rPr>
                <w:b w:val="0"/>
                <w:sz w:val="22"/>
                <w:szCs w:val="22"/>
                <w:lang w:val="bg-BG"/>
              </w:rPr>
              <w:t>-</w:t>
            </w:r>
          </w:p>
        </w:tc>
      </w:tr>
      <w:tr w:rsidR="00E14C9C" w:rsidRPr="00F91193" w:rsidTr="00EE0CFE">
        <w:trPr>
          <w:trHeight w:val="187"/>
        </w:trPr>
        <w:tc>
          <w:tcPr>
            <w:tcW w:w="3312" w:type="pct"/>
            <w:vAlign w:val="bottom"/>
          </w:tcPr>
          <w:p w:rsidR="00E14C9C" w:rsidRPr="00F91193" w:rsidRDefault="00E14C9C" w:rsidP="00E14C9C">
            <w:pPr>
              <w:pStyle w:val="TableTextNormal"/>
              <w:rPr>
                <w:sz w:val="22"/>
                <w:szCs w:val="22"/>
                <w:lang w:val="bg-BG"/>
              </w:rPr>
            </w:pPr>
          </w:p>
        </w:tc>
        <w:tc>
          <w:tcPr>
            <w:tcW w:w="804" w:type="pct"/>
          </w:tcPr>
          <w:p w:rsidR="00E14C9C" w:rsidRPr="00F91193" w:rsidRDefault="00E14C9C" w:rsidP="00E14C9C">
            <w:pPr>
              <w:pStyle w:val="TableTextBold"/>
              <w:jc w:val="right"/>
              <w:rPr>
                <w:b w:val="0"/>
                <w:sz w:val="22"/>
                <w:szCs w:val="22"/>
                <w:highlight w:val="yellow"/>
                <w:lang w:val="bg-BG"/>
              </w:rPr>
            </w:pPr>
          </w:p>
        </w:tc>
        <w:tc>
          <w:tcPr>
            <w:tcW w:w="884" w:type="pct"/>
            <w:vAlign w:val="bottom"/>
          </w:tcPr>
          <w:p w:rsidR="00E14C9C" w:rsidRPr="00F91193" w:rsidRDefault="00E14C9C" w:rsidP="00E14C9C">
            <w:pPr>
              <w:pStyle w:val="TableTextBold"/>
              <w:jc w:val="right"/>
              <w:rPr>
                <w:b w:val="0"/>
                <w:sz w:val="22"/>
                <w:szCs w:val="22"/>
                <w:lang w:val="bg-BG"/>
              </w:rPr>
            </w:pPr>
          </w:p>
        </w:tc>
      </w:tr>
      <w:tr w:rsidR="00E14C9C" w:rsidRPr="00F91193" w:rsidTr="00EE0CFE">
        <w:trPr>
          <w:trHeight w:val="187"/>
        </w:trPr>
        <w:tc>
          <w:tcPr>
            <w:tcW w:w="3312" w:type="pct"/>
            <w:vAlign w:val="bottom"/>
          </w:tcPr>
          <w:p w:rsidR="00E14C9C" w:rsidRPr="00F91193" w:rsidRDefault="00E14C9C" w:rsidP="00E14C9C">
            <w:pPr>
              <w:pStyle w:val="TableTextNormal"/>
              <w:rPr>
                <w:sz w:val="22"/>
                <w:szCs w:val="22"/>
                <w:lang w:val="bg-BG"/>
              </w:rPr>
            </w:pPr>
          </w:p>
        </w:tc>
        <w:tc>
          <w:tcPr>
            <w:tcW w:w="804" w:type="pct"/>
          </w:tcPr>
          <w:p w:rsidR="00E14C9C" w:rsidRPr="00F91193" w:rsidRDefault="00E14C9C" w:rsidP="00E14C9C">
            <w:pPr>
              <w:pStyle w:val="TableTextBold"/>
              <w:jc w:val="right"/>
              <w:rPr>
                <w:b w:val="0"/>
                <w:sz w:val="22"/>
                <w:szCs w:val="22"/>
                <w:highlight w:val="yellow"/>
                <w:lang w:val="bg-BG"/>
              </w:rPr>
            </w:pPr>
          </w:p>
        </w:tc>
        <w:tc>
          <w:tcPr>
            <w:tcW w:w="884" w:type="pct"/>
            <w:vAlign w:val="bottom"/>
          </w:tcPr>
          <w:p w:rsidR="00E14C9C" w:rsidRPr="00F91193" w:rsidRDefault="00E14C9C" w:rsidP="00E14C9C">
            <w:pPr>
              <w:pStyle w:val="TableTextBold"/>
              <w:jc w:val="right"/>
              <w:rPr>
                <w:b w:val="0"/>
                <w:sz w:val="22"/>
                <w:szCs w:val="22"/>
                <w:lang w:val="bg-BG"/>
              </w:rPr>
            </w:pPr>
          </w:p>
        </w:tc>
      </w:tr>
    </w:tbl>
    <w:bookmarkEnd w:id="42"/>
    <w:p w:rsidR="00B80CC9" w:rsidRPr="00F91193" w:rsidRDefault="00DA47F6" w:rsidP="006514D9">
      <w:pPr>
        <w:pStyle w:val="Heading1"/>
        <w:numPr>
          <w:ilvl w:val="1"/>
          <w:numId w:val="9"/>
        </w:numPr>
        <w:rPr>
          <w:rStyle w:val="ReportColour"/>
          <w:color w:val="7030A0"/>
          <w:szCs w:val="24"/>
          <w:lang w:val="bg-BG"/>
        </w:rPr>
      </w:pPr>
      <w:r w:rsidRPr="00F91193">
        <w:rPr>
          <w:rStyle w:val="ReportColour"/>
          <w:color w:val="7030A0"/>
          <w:szCs w:val="24"/>
          <w:lang w:val="bg-BG"/>
        </w:rPr>
        <w:t>Сделки с други свързани лица</w:t>
      </w:r>
      <w:r w:rsidR="00D13AA7" w:rsidRPr="00F91193">
        <w:rPr>
          <w:rStyle w:val="ReportColour"/>
          <w:color w:val="7030A0"/>
          <w:szCs w:val="24"/>
          <w:lang w:val="bg-BG"/>
        </w:rPr>
        <w:t xml:space="preserve"> под общ контрол</w:t>
      </w:r>
    </w:p>
    <w:p w:rsidR="00466ED7" w:rsidRPr="00F91193" w:rsidRDefault="00466ED7" w:rsidP="004031D1">
      <w:pPr>
        <w:rPr>
          <w:rFonts w:ascii="Garamond" w:hAnsi="Garamond"/>
        </w:rPr>
      </w:pPr>
    </w:p>
    <w:tbl>
      <w:tblPr>
        <w:tblW w:w="5071" w:type="pct"/>
        <w:tblCellMar>
          <w:left w:w="25" w:type="dxa"/>
          <w:right w:w="25" w:type="dxa"/>
        </w:tblCellMar>
        <w:tblLook w:val="0000" w:firstRow="0" w:lastRow="0" w:firstColumn="0" w:lastColumn="0" w:noHBand="0" w:noVBand="0"/>
      </w:tblPr>
      <w:tblGrid>
        <w:gridCol w:w="5240"/>
        <w:gridCol w:w="2012"/>
        <w:gridCol w:w="1511"/>
      </w:tblGrid>
      <w:tr w:rsidR="00AB2A03" w:rsidRPr="00F91193" w:rsidTr="00056481">
        <w:trPr>
          <w:trHeight w:val="187"/>
        </w:trPr>
        <w:tc>
          <w:tcPr>
            <w:tcW w:w="2990" w:type="pct"/>
            <w:vAlign w:val="bottom"/>
          </w:tcPr>
          <w:p w:rsidR="00AB2A03" w:rsidRPr="00F91193" w:rsidRDefault="00AB2A03" w:rsidP="00AB2A03">
            <w:pPr>
              <w:pStyle w:val="TableText"/>
              <w:rPr>
                <w:rFonts w:ascii="Garamond" w:hAnsi="Garamond"/>
                <w:b/>
                <w:color w:val="000000"/>
                <w:sz w:val="22"/>
                <w:szCs w:val="22"/>
                <w:lang w:val="bg-BG" w:eastAsia="en-GB"/>
              </w:rPr>
            </w:pPr>
            <w:bookmarkStart w:id="43" w:name="OLE_LINK22"/>
          </w:p>
        </w:tc>
        <w:tc>
          <w:tcPr>
            <w:tcW w:w="1148" w:type="pct"/>
            <w:shd w:val="clear" w:color="auto" w:fill="auto"/>
          </w:tcPr>
          <w:p w:rsidR="00AB2A03" w:rsidRPr="00F91193" w:rsidRDefault="00F9244D" w:rsidP="00A04559">
            <w:pPr>
              <w:pStyle w:val="TableTextBold"/>
              <w:jc w:val="right"/>
              <w:rPr>
                <w:sz w:val="22"/>
                <w:szCs w:val="22"/>
                <w:lang w:val="bg-BG"/>
              </w:rPr>
            </w:pPr>
            <w:r>
              <w:rPr>
                <w:sz w:val="22"/>
                <w:szCs w:val="22"/>
              </w:rPr>
              <w:t xml:space="preserve">31 </w:t>
            </w:r>
            <w:proofErr w:type="spellStart"/>
            <w:r>
              <w:rPr>
                <w:sz w:val="22"/>
                <w:szCs w:val="22"/>
              </w:rPr>
              <w:t>декември</w:t>
            </w:r>
            <w:proofErr w:type="spellEnd"/>
          </w:p>
        </w:tc>
        <w:tc>
          <w:tcPr>
            <w:tcW w:w="862" w:type="pct"/>
            <w:shd w:val="clear" w:color="auto" w:fill="auto"/>
          </w:tcPr>
          <w:p w:rsidR="00AB2A03" w:rsidRPr="00A04559" w:rsidRDefault="00F9244D" w:rsidP="00A04559">
            <w:pPr>
              <w:pStyle w:val="TableTextNormal"/>
              <w:jc w:val="right"/>
              <w:rPr>
                <w:sz w:val="22"/>
                <w:szCs w:val="22"/>
                <w:lang w:val="bg-BG"/>
              </w:rPr>
            </w:pPr>
            <w:r>
              <w:rPr>
                <w:b/>
                <w:sz w:val="22"/>
                <w:szCs w:val="22"/>
              </w:rPr>
              <w:t xml:space="preserve">31 </w:t>
            </w:r>
            <w:proofErr w:type="spellStart"/>
            <w:r>
              <w:rPr>
                <w:b/>
                <w:sz w:val="22"/>
                <w:szCs w:val="22"/>
              </w:rPr>
              <w:t>декември</w:t>
            </w:r>
            <w:proofErr w:type="spellEnd"/>
          </w:p>
        </w:tc>
      </w:tr>
      <w:tr w:rsidR="00AB2A03" w:rsidRPr="00F91193" w:rsidTr="00056481">
        <w:trPr>
          <w:trHeight w:val="187"/>
        </w:trPr>
        <w:tc>
          <w:tcPr>
            <w:tcW w:w="2990" w:type="pct"/>
            <w:vAlign w:val="bottom"/>
          </w:tcPr>
          <w:p w:rsidR="00AB2A03" w:rsidRPr="00F91193" w:rsidRDefault="00AB2A03" w:rsidP="00AB2A03">
            <w:pPr>
              <w:pStyle w:val="TableTextBold"/>
              <w:rPr>
                <w:sz w:val="22"/>
                <w:szCs w:val="22"/>
                <w:lang w:val="bg-BG"/>
              </w:rPr>
            </w:pPr>
          </w:p>
        </w:tc>
        <w:tc>
          <w:tcPr>
            <w:tcW w:w="1148" w:type="pct"/>
            <w:shd w:val="clear" w:color="auto" w:fill="auto"/>
          </w:tcPr>
          <w:p w:rsidR="00AB2A03" w:rsidRPr="00F91193" w:rsidRDefault="00AB2A03" w:rsidP="00243BB2">
            <w:pPr>
              <w:pStyle w:val="TableTextBold"/>
              <w:jc w:val="right"/>
              <w:rPr>
                <w:sz w:val="22"/>
                <w:szCs w:val="22"/>
                <w:lang w:val="bg-BG"/>
              </w:rPr>
            </w:pPr>
            <w:r w:rsidRPr="00F91193">
              <w:rPr>
                <w:sz w:val="22"/>
                <w:szCs w:val="22"/>
                <w:lang w:val="bg-BG"/>
              </w:rPr>
              <w:t>201</w:t>
            </w:r>
            <w:r w:rsidR="00A04559">
              <w:rPr>
                <w:sz w:val="22"/>
                <w:szCs w:val="22"/>
                <w:lang w:val="bg-BG"/>
              </w:rPr>
              <w:t>8</w:t>
            </w:r>
          </w:p>
        </w:tc>
        <w:tc>
          <w:tcPr>
            <w:tcW w:w="862" w:type="pct"/>
            <w:shd w:val="clear" w:color="auto" w:fill="auto"/>
          </w:tcPr>
          <w:p w:rsidR="00AB2A03" w:rsidRPr="00F91193" w:rsidRDefault="00AB2A03" w:rsidP="00243BB2">
            <w:pPr>
              <w:pStyle w:val="TableTextNormal"/>
              <w:jc w:val="right"/>
              <w:rPr>
                <w:b/>
                <w:sz w:val="22"/>
                <w:szCs w:val="22"/>
                <w:lang w:val="bg-BG"/>
              </w:rPr>
            </w:pPr>
            <w:r w:rsidRPr="00F91193">
              <w:rPr>
                <w:b/>
                <w:sz w:val="22"/>
                <w:szCs w:val="22"/>
                <w:lang w:val="bg-BG"/>
              </w:rPr>
              <w:t>20</w:t>
            </w:r>
            <w:r w:rsidRPr="00F91193">
              <w:rPr>
                <w:b/>
                <w:sz w:val="22"/>
                <w:szCs w:val="22"/>
                <w:lang w:val="en-US"/>
              </w:rPr>
              <w:t>1</w:t>
            </w:r>
            <w:r w:rsidR="00A04559">
              <w:rPr>
                <w:b/>
                <w:sz w:val="22"/>
                <w:szCs w:val="22"/>
                <w:lang w:val="bg-BG"/>
              </w:rPr>
              <w:t>7</w:t>
            </w:r>
          </w:p>
        </w:tc>
      </w:tr>
      <w:tr w:rsidR="00AB2A03" w:rsidRPr="00F91193" w:rsidTr="00056481">
        <w:trPr>
          <w:trHeight w:val="187"/>
        </w:trPr>
        <w:tc>
          <w:tcPr>
            <w:tcW w:w="2990" w:type="pct"/>
            <w:vAlign w:val="bottom"/>
          </w:tcPr>
          <w:p w:rsidR="00AB2A03" w:rsidRPr="00F91193" w:rsidRDefault="00AB2A03" w:rsidP="00AB2A03">
            <w:pPr>
              <w:pStyle w:val="TableTextBold"/>
              <w:rPr>
                <w:sz w:val="22"/>
                <w:szCs w:val="22"/>
                <w:lang w:val="bg-BG"/>
              </w:rPr>
            </w:pPr>
          </w:p>
        </w:tc>
        <w:tc>
          <w:tcPr>
            <w:tcW w:w="1148" w:type="pct"/>
            <w:shd w:val="clear" w:color="auto" w:fill="auto"/>
          </w:tcPr>
          <w:p w:rsidR="00AB2A03" w:rsidRPr="00F91193" w:rsidRDefault="00AB2A03" w:rsidP="00AB2A03">
            <w:pPr>
              <w:pStyle w:val="TableTextBold"/>
              <w:jc w:val="right"/>
              <w:rPr>
                <w:sz w:val="22"/>
                <w:szCs w:val="22"/>
                <w:lang w:val="bg-BG"/>
              </w:rPr>
            </w:pPr>
            <w:r w:rsidRPr="00F91193">
              <w:rPr>
                <w:sz w:val="22"/>
                <w:szCs w:val="22"/>
                <w:lang w:val="bg-BG"/>
              </w:rPr>
              <w:t>‘000 лв.</w:t>
            </w:r>
          </w:p>
        </w:tc>
        <w:tc>
          <w:tcPr>
            <w:tcW w:w="862" w:type="pct"/>
            <w:shd w:val="clear" w:color="auto" w:fill="auto"/>
          </w:tcPr>
          <w:p w:rsidR="00AB2A03" w:rsidRPr="00F91193" w:rsidRDefault="00AB2A03" w:rsidP="00AB2A03">
            <w:pPr>
              <w:pStyle w:val="TableTextNormal"/>
              <w:jc w:val="right"/>
              <w:rPr>
                <w:b/>
                <w:sz w:val="22"/>
                <w:szCs w:val="22"/>
                <w:lang w:val="bg-BG"/>
              </w:rPr>
            </w:pPr>
            <w:r w:rsidRPr="00F91193">
              <w:rPr>
                <w:b/>
                <w:sz w:val="22"/>
                <w:szCs w:val="22"/>
                <w:lang w:val="bg-BG"/>
              </w:rPr>
              <w:t>‘000 лв.</w:t>
            </w:r>
          </w:p>
        </w:tc>
      </w:tr>
      <w:tr w:rsidR="00AB2A03" w:rsidRPr="00F91193" w:rsidTr="00056481">
        <w:trPr>
          <w:trHeight w:val="187"/>
        </w:trPr>
        <w:tc>
          <w:tcPr>
            <w:tcW w:w="2990" w:type="pct"/>
            <w:vAlign w:val="bottom"/>
          </w:tcPr>
          <w:p w:rsidR="00AB2A03" w:rsidRPr="00F91193" w:rsidRDefault="00AB2A03" w:rsidP="00AB2A03">
            <w:pPr>
              <w:pStyle w:val="TableTextBold"/>
              <w:rPr>
                <w:sz w:val="22"/>
                <w:szCs w:val="22"/>
                <w:lang w:val="bg-BG"/>
              </w:rPr>
            </w:pPr>
            <w:r w:rsidRPr="00F91193">
              <w:rPr>
                <w:sz w:val="22"/>
                <w:szCs w:val="22"/>
                <w:lang w:val="bg-BG"/>
              </w:rPr>
              <w:t>Продажба на стоки и услуги</w:t>
            </w:r>
          </w:p>
          <w:p w:rsidR="00AB2A03" w:rsidRPr="00F91193" w:rsidRDefault="00AB2A03" w:rsidP="00AB2A03">
            <w:pPr>
              <w:pStyle w:val="TableTextBold"/>
              <w:rPr>
                <w:sz w:val="22"/>
                <w:szCs w:val="22"/>
              </w:rPr>
            </w:pPr>
          </w:p>
        </w:tc>
        <w:tc>
          <w:tcPr>
            <w:tcW w:w="1148" w:type="pct"/>
            <w:vAlign w:val="bottom"/>
          </w:tcPr>
          <w:p w:rsidR="00AB2A03" w:rsidRPr="00F91193" w:rsidRDefault="00AB2A03" w:rsidP="00AB2A03">
            <w:pPr>
              <w:pStyle w:val="TableTextBold"/>
              <w:jc w:val="right"/>
              <w:rPr>
                <w:sz w:val="22"/>
                <w:szCs w:val="22"/>
              </w:rPr>
            </w:pPr>
          </w:p>
        </w:tc>
        <w:tc>
          <w:tcPr>
            <w:tcW w:w="862" w:type="pct"/>
            <w:vAlign w:val="bottom"/>
          </w:tcPr>
          <w:p w:rsidR="00AB2A03" w:rsidRPr="00F91193" w:rsidRDefault="00AB2A03" w:rsidP="00AB2A03">
            <w:pPr>
              <w:pStyle w:val="TableText"/>
              <w:jc w:val="right"/>
              <w:rPr>
                <w:rFonts w:ascii="Garamond" w:hAnsi="Garamond"/>
                <w:b/>
                <w:bCs/>
                <w:sz w:val="22"/>
                <w:szCs w:val="22"/>
                <w:lang w:eastAsia="en-GB"/>
              </w:rPr>
            </w:pPr>
          </w:p>
        </w:tc>
      </w:tr>
      <w:tr w:rsidR="003F0632" w:rsidRPr="00F91193" w:rsidTr="00056481">
        <w:trPr>
          <w:trHeight w:val="187"/>
        </w:trPr>
        <w:tc>
          <w:tcPr>
            <w:tcW w:w="2990" w:type="pct"/>
            <w:vAlign w:val="bottom"/>
          </w:tcPr>
          <w:p w:rsidR="003F0632" w:rsidRPr="007B0CCE" w:rsidRDefault="003F0632" w:rsidP="003F0632">
            <w:pPr>
              <w:pStyle w:val="TableTextNormal"/>
              <w:rPr>
                <w:sz w:val="22"/>
                <w:szCs w:val="22"/>
                <w:lang w:val="bg-BG"/>
              </w:rPr>
            </w:pPr>
            <w:r w:rsidRPr="007B0CCE">
              <w:rPr>
                <w:sz w:val="22"/>
                <w:szCs w:val="22"/>
                <w:lang w:val="bg-BG"/>
              </w:rPr>
              <w:t xml:space="preserve">- </w:t>
            </w:r>
            <w:r w:rsidRPr="00F91193">
              <w:rPr>
                <w:sz w:val="22"/>
                <w:szCs w:val="22"/>
                <w:lang w:val="bg-BG"/>
              </w:rPr>
              <w:t xml:space="preserve">продажба на продукция на </w:t>
            </w:r>
            <w:bookmarkStart w:id="44" w:name="OLE_LINK7"/>
            <w:bookmarkStart w:id="45" w:name="OLE_LINK8"/>
            <w:r w:rsidRPr="00F91193">
              <w:rPr>
                <w:sz w:val="22"/>
                <w:szCs w:val="22"/>
                <w:lang w:val="bg-BG"/>
              </w:rPr>
              <w:t>„</w:t>
            </w:r>
            <w:r w:rsidRPr="007B0CCE">
              <w:rPr>
                <w:sz w:val="22"/>
                <w:szCs w:val="22"/>
                <w:lang w:val="bg-BG"/>
              </w:rPr>
              <w:t>Ю МОНБАТ</w:t>
            </w:r>
            <w:r w:rsidRPr="00F91193">
              <w:rPr>
                <w:sz w:val="22"/>
                <w:szCs w:val="22"/>
                <w:lang w:val="bg-BG"/>
              </w:rPr>
              <w:t>” Ягодина</w:t>
            </w:r>
            <w:bookmarkEnd w:id="44"/>
            <w:bookmarkEnd w:id="45"/>
          </w:p>
        </w:tc>
        <w:tc>
          <w:tcPr>
            <w:tcW w:w="1148" w:type="pct"/>
            <w:vAlign w:val="bottom"/>
          </w:tcPr>
          <w:p w:rsidR="003F0632" w:rsidRPr="00F91193" w:rsidRDefault="00AE0936" w:rsidP="00AE0936">
            <w:pPr>
              <w:pStyle w:val="TableTextBold"/>
              <w:jc w:val="right"/>
              <w:rPr>
                <w:b w:val="0"/>
                <w:sz w:val="22"/>
                <w:szCs w:val="22"/>
                <w:lang w:val="bg-BG"/>
              </w:rPr>
            </w:pPr>
            <w:r>
              <w:rPr>
                <w:b w:val="0"/>
                <w:sz w:val="22"/>
                <w:szCs w:val="22"/>
                <w:lang w:val="bg-BG"/>
              </w:rPr>
              <w:t>2 004</w:t>
            </w:r>
          </w:p>
        </w:tc>
        <w:tc>
          <w:tcPr>
            <w:tcW w:w="862" w:type="pct"/>
            <w:vAlign w:val="bottom"/>
          </w:tcPr>
          <w:p w:rsidR="003F0632" w:rsidRPr="00B00862" w:rsidRDefault="003F172B" w:rsidP="003F172B">
            <w:pPr>
              <w:pStyle w:val="TableTextBold"/>
              <w:jc w:val="right"/>
              <w:rPr>
                <w:b w:val="0"/>
                <w:sz w:val="22"/>
                <w:szCs w:val="22"/>
                <w:lang w:val="bg-BG"/>
              </w:rPr>
            </w:pPr>
            <w:r>
              <w:rPr>
                <w:b w:val="0"/>
                <w:sz w:val="22"/>
                <w:szCs w:val="22"/>
                <w:lang w:val="bg-BG"/>
              </w:rPr>
              <w:t>2 047</w:t>
            </w:r>
          </w:p>
        </w:tc>
      </w:tr>
      <w:tr w:rsidR="003F0632" w:rsidRPr="00F91193" w:rsidTr="00056481">
        <w:trPr>
          <w:trHeight w:val="187"/>
        </w:trPr>
        <w:tc>
          <w:tcPr>
            <w:tcW w:w="2990" w:type="pct"/>
            <w:vAlign w:val="bottom"/>
          </w:tcPr>
          <w:p w:rsidR="003F0632" w:rsidRPr="007B0CCE" w:rsidRDefault="003F0632" w:rsidP="003F0632">
            <w:pPr>
              <w:pStyle w:val="TableTextNormal"/>
              <w:rPr>
                <w:sz w:val="22"/>
                <w:szCs w:val="22"/>
                <w:lang w:val="bg-BG"/>
              </w:rPr>
            </w:pPr>
            <w:r w:rsidRPr="007B0CCE">
              <w:rPr>
                <w:sz w:val="22"/>
                <w:szCs w:val="22"/>
                <w:lang w:val="bg-BG"/>
              </w:rPr>
              <w:t xml:space="preserve">- </w:t>
            </w:r>
            <w:r w:rsidRPr="00F91193">
              <w:rPr>
                <w:sz w:val="22"/>
                <w:szCs w:val="22"/>
                <w:lang w:val="bg-BG"/>
              </w:rPr>
              <w:t>продажба на стоки на „</w:t>
            </w:r>
            <w:r w:rsidRPr="007B0CCE">
              <w:rPr>
                <w:sz w:val="22"/>
                <w:szCs w:val="22"/>
                <w:lang w:val="bg-BG"/>
              </w:rPr>
              <w:t>Ю МОНБАТ</w:t>
            </w:r>
            <w:r w:rsidRPr="00F91193">
              <w:rPr>
                <w:sz w:val="22"/>
                <w:szCs w:val="22"/>
                <w:lang w:val="bg-BG"/>
              </w:rPr>
              <w:t>” Ягодина</w:t>
            </w:r>
          </w:p>
        </w:tc>
        <w:tc>
          <w:tcPr>
            <w:tcW w:w="1148" w:type="pct"/>
            <w:vAlign w:val="bottom"/>
          </w:tcPr>
          <w:p w:rsidR="003F0632" w:rsidRPr="00F91193" w:rsidRDefault="00AE0936" w:rsidP="00AE0936">
            <w:pPr>
              <w:pStyle w:val="TableTextBold"/>
              <w:jc w:val="right"/>
              <w:rPr>
                <w:b w:val="0"/>
                <w:sz w:val="22"/>
                <w:szCs w:val="22"/>
                <w:lang w:val="bg-BG"/>
              </w:rPr>
            </w:pPr>
            <w:r>
              <w:rPr>
                <w:b w:val="0"/>
                <w:sz w:val="22"/>
                <w:szCs w:val="22"/>
                <w:lang w:val="bg-BG"/>
              </w:rPr>
              <w:t>598</w:t>
            </w:r>
          </w:p>
        </w:tc>
        <w:tc>
          <w:tcPr>
            <w:tcW w:w="862" w:type="pct"/>
            <w:vAlign w:val="bottom"/>
          </w:tcPr>
          <w:p w:rsidR="003F0632" w:rsidRDefault="003F172B" w:rsidP="003F172B">
            <w:pPr>
              <w:pStyle w:val="TableTextBold"/>
              <w:jc w:val="right"/>
              <w:rPr>
                <w:b w:val="0"/>
                <w:sz w:val="22"/>
                <w:szCs w:val="22"/>
                <w:lang w:val="bg-BG"/>
              </w:rPr>
            </w:pPr>
            <w:r>
              <w:rPr>
                <w:b w:val="0"/>
                <w:sz w:val="22"/>
                <w:szCs w:val="22"/>
                <w:lang w:val="bg-BG"/>
              </w:rPr>
              <w:t>841</w:t>
            </w:r>
          </w:p>
        </w:tc>
      </w:tr>
      <w:tr w:rsidR="003F0632" w:rsidRPr="00F91193" w:rsidTr="00056481">
        <w:trPr>
          <w:trHeight w:val="187"/>
        </w:trPr>
        <w:tc>
          <w:tcPr>
            <w:tcW w:w="2990" w:type="pct"/>
            <w:vAlign w:val="bottom"/>
          </w:tcPr>
          <w:p w:rsidR="003F0632" w:rsidRPr="00F91193" w:rsidRDefault="003F0632" w:rsidP="003F0632">
            <w:pPr>
              <w:pStyle w:val="TableTextNormal"/>
              <w:rPr>
                <w:sz w:val="22"/>
                <w:szCs w:val="22"/>
              </w:rPr>
            </w:pPr>
          </w:p>
        </w:tc>
        <w:tc>
          <w:tcPr>
            <w:tcW w:w="1148" w:type="pct"/>
            <w:tcBorders>
              <w:top w:val="single" w:sz="4" w:space="0" w:color="auto"/>
              <w:bottom w:val="single" w:sz="4" w:space="0" w:color="auto"/>
            </w:tcBorders>
            <w:vAlign w:val="bottom"/>
          </w:tcPr>
          <w:p w:rsidR="003F0632" w:rsidRPr="00056481" w:rsidRDefault="00586B0F" w:rsidP="00AE0936">
            <w:pPr>
              <w:pStyle w:val="TableTextBold"/>
              <w:jc w:val="right"/>
              <w:rPr>
                <w:sz w:val="22"/>
                <w:szCs w:val="22"/>
                <w:lang w:val="bg-BG"/>
              </w:rPr>
            </w:pPr>
            <w:r>
              <w:rPr>
                <w:sz w:val="22"/>
                <w:szCs w:val="22"/>
                <w:lang w:val="bg-BG"/>
              </w:rPr>
              <w:t xml:space="preserve">2 </w:t>
            </w:r>
            <w:r w:rsidR="00AE0936">
              <w:rPr>
                <w:sz w:val="22"/>
                <w:szCs w:val="22"/>
                <w:lang w:val="bg-BG"/>
              </w:rPr>
              <w:t>602</w:t>
            </w:r>
          </w:p>
        </w:tc>
        <w:tc>
          <w:tcPr>
            <w:tcW w:w="862" w:type="pct"/>
            <w:tcBorders>
              <w:top w:val="single" w:sz="4" w:space="0" w:color="auto"/>
              <w:bottom w:val="single" w:sz="4" w:space="0" w:color="auto"/>
            </w:tcBorders>
            <w:vAlign w:val="bottom"/>
          </w:tcPr>
          <w:p w:rsidR="003F0632" w:rsidRPr="00F91193" w:rsidRDefault="003F172B" w:rsidP="003F172B">
            <w:pPr>
              <w:pStyle w:val="TableTextNormal"/>
              <w:jc w:val="right"/>
              <w:rPr>
                <w:b/>
                <w:bCs/>
                <w:sz w:val="22"/>
                <w:szCs w:val="22"/>
                <w:lang w:val="en-US"/>
              </w:rPr>
            </w:pPr>
            <w:r>
              <w:rPr>
                <w:b/>
                <w:bCs/>
                <w:sz w:val="22"/>
                <w:szCs w:val="22"/>
                <w:lang w:val="bg-BG"/>
              </w:rPr>
              <w:t>2 888</w:t>
            </w:r>
          </w:p>
        </w:tc>
      </w:tr>
      <w:bookmarkEnd w:id="43"/>
    </w:tbl>
    <w:p w:rsidR="00CA2C09" w:rsidRDefault="00CA2C09" w:rsidP="00A81C45">
      <w:pPr>
        <w:pStyle w:val="TableTextNormal"/>
        <w:rPr>
          <w:b/>
          <w:sz w:val="22"/>
          <w:szCs w:val="22"/>
          <w:lang w:val="bg-BG"/>
        </w:rPr>
      </w:pPr>
    </w:p>
    <w:p w:rsidR="00A81C45" w:rsidRPr="00F91193" w:rsidRDefault="00A81C45" w:rsidP="00A81C45">
      <w:pPr>
        <w:pStyle w:val="TableTextNormal"/>
        <w:rPr>
          <w:b/>
          <w:sz w:val="22"/>
          <w:szCs w:val="22"/>
          <w:lang w:val="bg-BG"/>
        </w:rPr>
      </w:pPr>
      <w:r w:rsidRPr="00F91193">
        <w:rPr>
          <w:b/>
          <w:sz w:val="22"/>
          <w:szCs w:val="22"/>
          <w:lang w:val="bg-BG"/>
        </w:rPr>
        <w:t>Покупка на стоки и услуги</w:t>
      </w:r>
    </w:p>
    <w:p w:rsidR="00A81C45" w:rsidRPr="00F91193" w:rsidRDefault="00A81C45" w:rsidP="00A81C45">
      <w:pPr>
        <w:pStyle w:val="TableTextNormal"/>
        <w:rPr>
          <w:b/>
          <w:sz w:val="22"/>
          <w:szCs w:val="22"/>
          <w:lang w:val="bg-BG"/>
        </w:rPr>
      </w:pPr>
    </w:p>
    <w:tbl>
      <w:tblPr>
        <w:tblW w:w="5071" w:type="pct"/>
        <w:tblCellMar>
          <w:left w:w="25" w:type="dxa"/>
          <w:right w:w="25" w:type="dxa"/>
        </w:tblCellMar>
        <w:tblLook w:val="0000" w:firstRow="0" w:lastRow="0" w:firstColumn="0" w:lastColumn="0" w:noHBand="0" w:noVBand="0"/>
      </w:tblPr>
      <w:tblGrid>
        <w:gridCol w:w="5805"/>
        <w:gridCol w:w="1409"/>
        <w:gridCol w:w="1549"/>
      </w:tblGrid>
      <w:tr w:rsidR="00A81C45" w:rsidRPr="00F91193" w:rsidTr="001B2FB2">
        <w:trPr>
          <w:trHeight w:val="187"/>
        </w:trPr>
        <w:tc>
          <w:tcPr>
            <w:tcW w:w="3312" w:type="pct"/>
            <w:vAlign w:val="bottom"/>
          </w:tcPr>
          <w:p w:rsidR="00A81C45" w:rsidRPr="00F91193" w:rsidRDefault="00A81C45" w:rsidP="00AA2D46">
            <w:pPr>
              <w:pStyle w:val="TableTextNormal"/>
              <w:rPr>
                <w:sz w:val="22"/>
                <w:szCs w:val="22"/>
                <w:lang w:val="bg-BG"/>
              </w:rPr>
            </w:pPr>
            <w:r w:rsidRPr="00F91193">
              <w:rPr>
                <w:sz w:val="22"/>
                <w:szCs w:val="22"/>
                <w:lang w:val="bg-BG"/>
              </w:rPr>
              <w:t>- покупка на услуги от Окта лайт България АД</w:t>
            </w:r>
          </w:p>
        </w:tc>
        <w:tc>
          <w:tcPr>
            <w:tcW w:w="804" w:type="pct"/>
          </w:tcPr>
          <w:p w:rsidR="00A81C45" w:rsidRPr="008E6D32" w:rsidRDefault="00A81C45" w:rsidP="008E6D32">
            <w:pPr>
              <w:pStyle w:val="TableTextBold"/>
              <w:jc w:val="right"/>
              <w:rPr>
                <w:b w:val="0"/>
                <w:sz w:val="22"/>
                <w:szCs w:val="22"/>
                <w:lang w:val="en-US"/>
              </w:rPr>
            </w:pPr>
            <w:r w:rsidRPr="008E6D32">
              <w:rPr>
                <w:b w:val="0"/>
                <w:sz w:val="22"/>
                <w:szCs w:val="22"/>
                <w:lang w:val="bg-BG"/>
              </w:rPr>
              <w:t>(</w:t>
            </w:r>
            <w:r w:rsidR="008E6D32" w:rsidRPr="008E6D32">
              <w:rPr>
                <w:b w:val="0"/>
                <w:sz w:val="22"/>
                <w:szCs w:val="22"/>
                <w:lang w:val="bg-BG"/>
              </w:rPr>
              <w:t>18</w:t>
            </w:r>
            <w:r w:rsidRPr="008E6D32">
              <w:rPr>
                <w:b w:val="0"/>
                <w:sz w:val="22"/>
                <w:szCs w:val="22"/>
                <w:lang w:val="bg-BG"/>
              </w:rPr>
              <w:t>)</w:t>
            </w:r>
          </w:p>
        </w:tc>
        <w:tc>
          <w:tcPr>
            <w:tcW w:w="884" w:type="pct"/>
            <w:vAlign w:val="bottom"/>
          </w:tcPr>
          <w:p w:rsidR="00A81C45" w:rsidRPr="00D756DF" w:rsidRDefault="003F0632" w:rsidP="003F0632">
            <w:pPr>
              <w:pStyle w:val="TableTextBold"/>
              <w:jc w:val="right"/>
              <w:rPr>
                <w:b w:val="0"/>
                <w:sz w:val="22"/>
                <w:szCs w:val="22"/>
                <w:lang w:val="bg-BG"/>
              </w:rPr>
            </w:pPr>
            <w:r w:rsidRPr="00D756DF">
              <w:rPr>
                <w:b w:val="0"/>
                <w:sz w:val="22"/>
                <w:szCs w:val="22"/>
                <w:lang w:val="bg-BG"/>
              </w:rPr>
              <w:t>(3</w:t>
            </w:r>
            <w:r w:rsidR="00D756DF" w:rsidRPr="00D756DF">
              <w:rPr>
                <w:b w:val="0"/>
                <w:sz w:val="22"/>
                <w:szCs w:val="22"/>
                <w:lang w:val="bg-BG"/>
              </w:rPr>
              <w:t>5</w:t>
            </w:r>
            <w:r w:rsidRPr="00D756DF">
              <w:rPr>
                <w:b w:val="0"/>
                <w:sz w:val="22"/>
                <w:szCs w:val="22"/>
                <w:lang w:val="bg-BG"/>
              </w:rPr>
              <w:t>)</w:t>
            </w:r>
          </w:p>
        </w:tc>
      </w:tr>
      <w:tr w:rsidR="00D756DF" w:rsidRPr="00F91193" w:rsidTr="003D4E19">
        <w:trPr>
          <w:trHeight w:val="187"/>
        </w:trPr>
        <w:tc>
          <w:tcPr>
            <w:tcW w:w="3312" w:type="pct"/>
            <w:vAlign w:val="bottom"/>
          </w:tcPr>
          <w:p w:rsidR="00D756DF" w:rsidRPr="00F91193" w:rsidRDefault="00D756DF" w:rsidP="00D756DF">
            <w:pPr>
              <w:pStyle w:val="TableTextNormal"/>
              <w:rPr>
                <w:sz w:val="22"/>
                <w:szCs w:val="22"/>
                <w:lang w:val="bg-BG"/>
              </w:rPr>
            </w:pPr>
            <w:r w:rsidRPr="00F91193">
              <w:rPr>
                <w:sz w:val="22"/>
                <w:szCs w:val="22"/>
                <w:lang w:val="bg-BG"/>
              </w:rPr>
              <w:t>- покупка на материали от Окта Лайт България АД</w:t>
            </w:r>
          </w:p>
        </w:tc>
        <w:tc>
          <w:tcPr>
            <w:tcW w:w="804" w:type="pct"/>
          </w:tcPr>
          <w:p w:rsidR="00D756DF" w:rsidRPr="008E6D32" w:rsidRDefault="00D756DF" w:rsidP="00D756DF">
            <w:pPr>
              <w:pStyle w:val="TableTextBold"/>
              <w:jc w:val="right"/>
              <w:rPr>
                <w:b w:val="0"/>
                <w:sz w:val="22"/>
                <w:szCs w:val="22"/>
                <w:lang w:val="bg-BG"/>
              </w:rPr>
            </w:pPr>
            <w:r w:rsidRPr="008E6D32">
              <w:rPr>
                <w:b w:val="0"/>
                <w:sz w:val="22"/>
                <w:szCs w:val="22"/>
                <w:lang w:val="bg-BG"/>
              </w:rPr>
              <w:t>(2)</w:t>
            </w:r>
          </w:p>
        </w:tc>
        <w:tc>
          <w:tcPr>
            <w:tcW w:w="884" w:type="pct"/>
          </w:tcPr>
          <w:p w:rsidR="00D756DF" w:rsidRPr="00D756DF" w:rsidRDefault="00D756DF" w:rsidP="00D756DF">
            <w:pPr>
              <w:pStyle w:val="TableTextBold"/>
              <w:jc w:val="right"/>
              <w:rPr>
                <w:b w:val="0"/>
                <w:sz w:val="22"/>
                <w:szCs w:val="22"/>
                <w:lang w:val="bg-BG"/>
              </w:rPr>
            </w:pPr>
            <w:r w:rsidRPr="00D756DF">
              <w:rPr>
                <w:b w:val="0"/>
                <w:sz w:val="22"/>
                <w:szCs w:val="22"/>
                <w:lang w:val="bg-BG"/>
              </w:rPr>
              <w:t>(2)</w:t>
            </w:r>
          </w:p>
        </w:tc>
      </w:tr>
      <w:tr w:rsidR="00D756DF" w:rsidRPr="00F91193" w:rsidTr="00A81C45">
        <w:trPr>
          <w:trHeight w:val="187"/>
        </w:trPr>
        <w:tc>
          <w:tcPr>
            <w:tcW w:w="3312" w:type="pct"/>
            <w:vAlign w:val="bottom"/>
          </w:tcPr>
          <w:p w:rsidR="00D756DF" w:rsidRPr="00F91193" w:rsidRDefault="00D756DF" w:rsidP="00D756DF">
            <w:pPr>
              <w:pStyle w:val="TableTextNormal"/>
              <w:rPr>
                <w:sz w:val="22"/>
                <w:szCs w:val="22"/>
              </w:rPr>
            </w:pPr>
          </w:p>
        </w:tc>
        <w:tc>
          <w:tcPr>
            <w:tcW w:w="804" w:type="pct"/>
            <w:tcBorders>
              <w:top w:val="single" w:sz="4" w:space="0" w:color="auto"/>
              <w:bottom w:val="single" w:sz="4" w:space="0" w:color="auto"/>
            </w:tcBorders>
          </w:tcPr>
          <w:p w:rsidR="00D756DF" w:rsidRPr="008E6D32" w:rsidRDefault="00D756DF" w:rsidP="00D756DF">
            <w:pPr>
              <w:pStyle w:val="TableTextBold"/>
              <w:jc w:val="right"/>
              <w:rPr>
                <w:sz w:val="22"/>
                <w:szCs w:val="22"/>
                <w:lang w:val="en-US"/>
              </w:rPr>
            </w:pPr>
            <w:r w:rsidRPr="008E6D32">
              <w:rPr>
                <w:sz w:val="22"/>
                <w:szCs w:val="22"/>
                <w:lang w:val="en-US"/>
              </w:rPr>
              <w:t>(</w:t>
            </w:r>
            <w:r w:rsidRPr="008E6D32">
              <w:rPr>
                <w:sz w:val="22"/>
                <w:szCs w:val="22"/>
                <w:lang w:val="bg-BG"/>
              </w:rPr>
              <w:t>20</w:t>
            </w:r>
            <w:r w:rsidRPr="008E6D32">
              <w:rPr>
                <w:sz w:val="22"/>
                <w:szCs w:val="22"/>
                <w:lang w:val="en-US"/>
              </w:rPr>
              <w:t>)</w:t>
            </w:r>
          </w:p>
        </w:tc>
        <w:tc>
          <w:tcPr>
            <w:tcW w:w="884" w:type="pct"/>
            <w:tcBorders>
              <w:top w:val="single" w:sz="4" w:space="0" w:color="auto"/>
              <w:bottom w:val="single" w:sz="4" w:space="0" w:color="auto"/>
            </w:tcBorders>
            <w:vAlign w:val="bottom"/>
          </w:tcPr>
          <w:p w:rsidR="00D756DF" w:rsidRPr="00D756DF" w:rsidRDefault="00D756DF" w:rsidP="00D756DF">
            <w:pPr>
              <w:pStyle w:val="TableTextBold"/>
              <w:jc w:val="right"/>
              <w:rPr>
                <w:sz w:val="22"/>
                <w:szCs w:val="22"/>
                <w:lang w:val="bg-BG"/>
              </w:rPr>
            </w:pPr>
            <w:r w:rsidRPr="00D756DF">
              <w:rPr>
                <w:sz w:val="22"/>
                <w:szCs w:val="22"/>
                <w:lang w:val="bg-BG"/>
              </w:rPr>
              <w:t>(3</w:t>
            </w:r>
            <w:r>
              <w:rPr>
                <w:sz w:val="22"/>
                <w:szCs w:val="22"/>
                <w:lang w:val="bg-BG"/>
              </w:rPr>
              <w:t>7</w:t>
            </w:r>
            <w:r w:rsidRPr="00D756DF">
              <w:rPr>
                <w:sz w:val="22"/>
                <w:szCs w:val="22"/>
                <w:lang w:val="bg-BG"/>
              </w:rPr>
              <w:t>)</w:t>
            </w:r>
          </w:p>
        </w:tc>
      </w:tr>
    </w:tbl>
    <w:p w:rsidR="00DB12E2" w:rsidRDefault="00DB12E2" w:rsidP="00BC6698">
      <w:pPr>
        <w:rPr>
          <w:rFonts w:ascii="Garamond" w:hAnsi="Garamond"/>
          <w:b/>
        </w:rPr>
      </w:pPr>
    </w:p>
    <w:p w:rsidR="00DB12E2" w:rsidRDefault="00DB12E2" w:rsidP="00BC6698">
      <w:pPr>
        <w:rPr>
          <w:rFonts w:ascii="Garamond" w:hAnsi="Garamond"/>
          <w:b/>
        </w:rPr>
      </w:pPr>
    </w:p>
    <w:p w:rsidR="00DB12E2" w:rsidRDefault="00DB12E2" w:rsidP="00BC6698">
      <w:pPr>
        <w:rPr>
          <w:rFonts w:ascii="Garamond" w:hAnsi="Garamond"/>
          <w:b/>
        </w:rPr>
      </w:pPr>
    </w:p>
    <w:p w:rsidR="00DB12E2" w:rsidRDefault="00DB12E2" w:rsidP="00BC6698">
      <w:pPr>
        <w:rPr>
          <w:rFonts w:ascii="Garamond" w:hAnsi="Garamond"/>
          <w:b/>
        </w:rPr>
      </w:pPr>
    </w:p>
    <w:p w:rsidR="00913881" w:rsidRPr="00F91193" w:rsidRDefault="00913881" w:rsidP="00BC6698">
      <w:pPr>
        <w:rPr>
          <w:rFonts w:ascii="Garamond" w:hAnsi="Garamond"/>
          <w:b/>
        </w:rPr>
      </w:pPr>
      <w:r w:rsidRPr="00F91193">
        <w:rPr>
          <w:rFonts w:ascii="Garamond" w:hAnsi="Garamond"/>
          <w:b/>
        </w:rPr>
        <w:lastRenderedPageBreak/>
        <w:t>Други сделки</w:t>
      </w:r>
    </w:p>
    <w:tbl>
      <w:tblPr>
        <w:tblW w:w="8897" w:type="dxa"/>
        <w:tblLook w:val="04A0" w:firstRow="1" w:lastRow="0" w:firstColumn="1" w:lastColumn="0" w:noHBand="0" w:noVBand="1"/>
      </w:tblPr>
      <w:tblGrid>
        <w:gridCol w:w="5805"/>
        <w:gridCol w:w="399"/>
        <w:gridCol w:w="1010"/>
        <w:gridCol w:w="265"/>
        <w:gridCol w:w="1284"/>
        <w:gridCol w:w="134"/>
      </w:tblGrid>
      <w:tr w:rsidR="00913881" w:rsidRPr="00F91193" w:rsidTr="00B911CA">
        <w:tc>
          <w:tcPr>
            <w:tcW w:w="6204" w:type="dxa"/>
            <w:gridSpan w:val="2"/>
            <w:shd w:val="clear" w:color="auto" w:fill="auto"/>
          </w:tcPr>
          <w:p w:rsidR="00913881" w:rsidRPr="00F91193" w:rsidRDefault="00913881" w:rsidP="00BC6698">
            <w:pPr>
              <w:rPr>
                <w:rFonts w:ascii="Garamond" w:hAnsi="Garamond"/>
              </w:rPr>
            </w:pPr>
          </w:p>
        </w:tc>
        <w:tc>
          <w:tcPr>
            <w:tcW w:w="1275" w:type="dxa"/>
            <w:gridSpan w:val="2"/>
            <w:shd w:val="clear" w:color="auto" w:fill="auto"/>
          </w:tcPr>
          <w:p w:rsidR="00913881" w:rsidRPr="00F91193" w:rsidRDefault="00913881" w:rsidP="00BC6698">
            <w:pPr>
              <w:rPr>
                <w:rFonts w:ascii="Garamond" w:hAnsi="Garamond"/>
              </w:rPr>
            </w:pPr>
          </w:p>
        </w:tc>
        <w:tc>
          <w:tcPr>
            <w:tcW w:w="1418" w:type="dxa"/>
            <w:gridSpan w:val="2"/>
            <w:shd w:val="clear" w:color="auto" w:fill="auto"/>
          </w:tcPr>
          <w:p w:rsidR="00913881" w:rsidRPr="00F91193" w:rsidRDefault="00913881" w:rsidP="00BC6698">
            <w:pPr>
              <w:rPr>
                <w:rFonts w:ascii="Garamond" w:hAnsi="Garamond"/>
              </w:rPr>
            </w:pPr>
          </w:p>
        </w:tc>
      </w:tr>
      <w:tr w:rsidR="00BD7D55" w:rsidRPr="00F91193" w:rsidTr="00B911CA">
        <w:tblPrEx>
          <w:tblCellMar>
            <w:left w:w="25" w:type="dxa"/>
            <w:right w:w="25" w:type="dxa"/>
          </w:tblCellMar>
          <w:tblLook w:val="0000" w:firstRow="0" w:lastRow="0" w:firstColumn="0" w:lastColumn="0" w:noHBand="0" w:noVBand="0"/>
        </w:tblPrEx>
        <w:trPr>
          <w:gridAfter w:val="1"/>
          <w:wAfter w:w="134" w:type="dxa"/>
          <w:trHeight w:val="187"/>
        </w:trPr>
        <w:tc>
          <w:tcPr>
            <w:tcW w:w="5805" w:type="dxa"/>
            <w:vAlign w:val="bottom"/>
          </w:tcPr>
          <w:p w:rsidR="00BD7D55" w:rsidRPr="007B0CCE" w:rsidRDefault="00BD7D55" w:rsidP="00BD7D55">
            <w:pPr>
              <w:pStyle w:val="TableTextNormal"/>
              <w:rPr>
                <w:sz w:val="22"/>
                <w:szCs w:val="22"/>
                <w:lang w:val="bg-BG"/>
              </w:rPr>
            </w:pPr>
            <w:r w:rsidRPr="007B0CCE">
              <w:rPr>
                <w:sz w:val="22"/>
                <w:szCs w:val="22"/>
                <w:lang w:val="bg-BG"/>
              </w:rPr>
              <w:t xml:space="preserve">- </w:t>
            </w:r>
            <w:r>
              <w:rPr>
                <w:sz w:val="22"/>
                <w:szCs w:val="22"/>
                <w:lang w:val="bg-BG"/>
              </w:rPr>
              <w:t>предоставен заем на Окта Лайт България АД</w:t>
            </w:r>
          </w:p>
        </w:tc>
        <w:tc>
          <w:tcPr>
            <w:tcW w:w="1409" w:type="dxa"/>
            <w:gridSpan w:val="2"/>
          </w:tcPr>
          <w:p w:rsidR="00BD7D55" w:rsidRPr="008E6D32" w:rsidRDefault="00BD7D55" w:rsidP="008E6D32">
            <w:pPr>
              <w:pStyle w:val="TableTextBold"/>
              <w:jc w:val="right"/>
              <w:rPr>
                <w:b w:val="0"/>
                <w:sz w:val="22"/>
                <w:szCs w:val="22"/>
                <w:lang w:val="bg-BG"/>
              </w:rPr>
            </w:pPr>
            <w:r w:rsidRPr="008E6D32">
              <w:rPr>
                <w:b w:val="0"/>
                <w:sz w:val="22"/>
                <w:szCs w:val="22"/>
                <w:lang w:val="bg-BG"/>
              </w:rPr>
              <w:t>(</w:t>
            </w:r>
            <w:r w:rsidR="008E6D32">
              <w:rPr>
                <w:b w:val="0"/>
                <w:sz w:val="22"/>
                <w:szCs w:val="22"/>
                <w:lang w:val="bg-BG"/>
              </w:rPr>
              <w:t>1 400</w:t>
            </w:r>
            <w:r w:rsidRPr="008E6D32">
              <w:rPr>
                <w:b w:val="0"/>
                <w:sz w:val="22"/>
                <w:szCs w:val="22"/>
                <w:lang w:val="bg-BG"/>
              </w:rPr>
              <w:t>)</w:t>
            </w:r>
          </w:p>
        </w:tc>
        <w:tc>
          <w:tcPr>
            <w:tcW w:w="1549" w:type="dxa"/>
            <w:gridSpan w:val="2"/>
            <w:shd w:val="clear" w:color="auto" w:fill="auto"/>
          </w:tcPr>
          <w:p w:rsidR="00BD7D55" w:rsidRPr="00EE0CFE" w:rsidRDefault="00BD7D55" w:rsidP="00CA2C09">
            <w:pPr>
              <w:jc w:val="right"/>
              <w:rPr>
                <w:rFonts w:ascii="Garamond" w:hAnsi="Garamond"/>
                <w:sz w:val="22"/>
                <w:szCs w:val="22"/>
                <w:lang w:val="en-US"/>
              </w:rPr>
            </w:pPr>
            <w:r>
              <w:rPr>
                <w:rFonts w:ascii="Garamond" w:hAnsi="Garamond"/>
                <w:sz w:val="22"/>
                <w:szCs w:val="22"/>
                <w:lang w:val="en-US"/>
              </w:rPr>
              <w:t>(</w:t>
            </w:r>
            <w:r w:rsidR="00CA2C09">
              <w:rPr>
                <w:rFonts w:ascii="Garamond" w:hAnsi="Garamond"/>
                <w:sz w:val="22"/>
                <w:szCs w:val="22"/>
              </w:rPr>
              <w:t>5 035</w:t>
            </w:r>
            <w:r>
              <w:rPr>
                <w:rFonts w:ascii="Garamond" w:hAnsi="Garamond"/>
                <w:sz w:val="22"/>
                <w:szCs w:val="22"/>
                <w:lang w:val="en-US"/>
              </w:rPr>
              <w:t>)</w:t>
            </w:r>
          </w:p>
        </w:tc>
      </w:tr>
      <w:tr w:rsidR="00BD7D55" w:rsidRPr="00F91193" w:rsidTr="00B911CA">
        <w:tblPrEx>
          <w:tblCellMar>
            <w:left w:w="25" w:type="dxa"/>
            <w:right w:w="25" w:type="dxa"/>
          </w:tblCellMar>
          <w:tblLook w:val="0000" w:firstRow="0" w:lastRow="0" w:firstColumn="0" w:lastColumn="0" w:noHBand="0" w:noVBand="0"/>
        </w:tblPrEx>
        <w:trPr>
          <w:gridAfter w:val="1"/>
          <w:wAfter w:w="134" w:type="dxa"/>
          <w:trHeight w:val="187"/>
        </w:trPr>
        <w:tc>
          <w:tcPr>
            <w:tcW w:w="5805" w:type="dxa"/>
            <w:vAlign w:val="bottom"/>
          </w:tcPr>
          <w:p w:rsidR="00BD7D55" w:rsidRPr="007B0CCE" w:rsidRDefault="00BD7D55" w:rsidP="00BD7D55">
            <w:pPr>
              <w:pStyle w:val="TableTextNormal"/>
              <w:rPr>
                <w:sz w:val="22"/>
                <w:szCs w:val="22"/>
                <w:lang w:val="bg-BG"/>
              </w:rPr>
            </w:pPr>
            <w:r w:rsidRPr="007B0CCE">
              <w:rPr>
                <w:sz w:val="22"/>
                <w:szCs w:val="22"/>
                <w:lang w:val="bg-BG"/>
              </w:rPr>
              <w:t xml:space="preserve">- </w:t>
            </w:r>
            <w:r>
              <w:rPr>
                <w:sz w:val="22"/>
                <w:szCs w:val="22"/>
                <w:lang w:val="bg-BG"/>
              </w:rPr>
              <w:t>начислени лихви на Окта Лайт България АД</w:t>
            </w:r>
          </w:p>
        </w:tc>
        <w:tc>
          <w:tcPr>
            <w:tcW w:w="1409" w:type="dxa"/>
            <w:gridSpan w:val="2"/>
          </w:tcPr>
          <w:p w:rsidR="00BD7D55" w:rsidRPr="008E6D32" w:rsidRDefault="008E6D32" w:rsidP="008E6D32">
            <w:pPr>
              <w:pStyle w:val="TableTextBold"/>
              <w:jc w:val="right"/>
              <w:rPr>
                <w:b w:val="0"/>
                <w:sz w:val="22"/>
                <w:szCs w:val="22"/>
                <w:lang w:val="bg-BG"/>
              </w:rPr>
            </w:pPr>
            <w:r>
              <w:rPr>
                <w:b w:val="0"/>
                <w:sz w:val="22"/>
                <w:szCs w:val="22"/>
                <w:lang w:val="bg-BG"/>
              </w:rPr>
              <w:t>66</w:t>
            </w:r>
          </w:p>
        </w:tc>
        <w:tc>
          <w:tcPr>
            <w:tcW w:w="1549" w:type="dxa"/>
            <w:gridSpan w:val="2"/>
            <w:shd w:val="clear" w:color="auto" w:fill="auto"/>
          </w:tcPr>
          <w:p w:rsidR="00BD7D55" w:rsidRPr="00EE0CFE" w:rsidRDefault="00CA2C09" w:rsidP="00CA2C09">
            <w:pPr>
              <w:jc w:val="right"/>
              <w:rPr>
                <w:rFonts w:ascii="Garamond" w:hAnsi="Garamond"/>
                <w:sz w:val="22"/>
                <w:szCs w:val="22"/>
                <w:lang w:val="en-US"/>
              </w:rPr>
            </w:pPr>
            <w:r>
              <w:rPr>
                <w:rFonts w:ascii="Garamond" w:hAnsi="Garamond"/>
                <w:sz w:val="22"/>
                <w:szCs w:val="22"/>
              </w:rPr>
              <w:t>692</w:t>
            </w:r>
          </w:p>
        </w:tc>
      </w:tr>
      <w:tr w:rsidR="00703AF6" w:rsidRPr="00F91193" w:rsidTr="00B911CA">
        <w:tblPrEx>
          <w:tblCellMar>
            <w:left w:w="25" w:type="dxa"/>
            <w:right w:w="25" w:type="dxa"/>
          </w:tblCellMar>
          <w:tblLook w:val="0000" w:firstRow="0" w:lastRow="0" w:firstColumn="0" w:lastColumn="0" w:noHBand="0" w:noVBand="0"/>
        </w:tblPrEx>
        <w:trPr>
          <w:gridAfter w:val="1"/>
          <w:wAfter w:w="134" w:type="dxa"/>
          <w:trHeight w:val="187"/>
        </w:trPr>
        <w:tc>
          <w:tcPr>
            <w:tcW w:w="5805" w:type="dxa"/>
            <w:vAlign w:val="bottom"/>
          </w:tcPr>
          <w:p w:rsidR="00703AF6" w:rsidRPr="007B0CCE" w:rsidRDefault="00703AF6" w:rsidP="00703AF6">
            <w:pPr>
              <w:pStyle w:val="TableTextNormal"/>
              <w:rPr>
                <w:sz w:val="22"/>
                <w:szCs w:val="22"/>
                <w:lang w:val="bg-BG"/>
              </w:rPr>
            </w:pPr>
            <w:r w:rsidRPr="007B0CCE">
              <w:rPr>
                <w:sz w:val="22"/>
                <w:szCs w:val="22"/>
                <w:lang w:val="bg-BG"/>
              </w:rPr>
              <w:t xml:space="preserve">- </w:t>
            </w:r>
            <w:r>
              <w:rPr>
                <w:sz w:val="22"/>
                <w:szCs w:val="22"/>
                <w:lang w:val="bg-BG"/>
              </w:rPr>
              <w:t>предоставен заем на Монбат Италия</w:t>
            </w:r>
          </w:p>
        </w:tc>
        <w:tc>
          <w:tcPr>
            <w:tcW w:w="1409" w:type="dxa"/>
            <w:gridSpan w:val="2"/>
          </w:tcPr>
          <w:p w:rsidR="00703AF6" w:rsidRDefault="004C7EF9" w:rsidP="00703AF6">
            <w:pPr>
              <w:pStyle w:val="TableTextBold"/>
              <w:jc w:val="right"/>
              <w:rPr>
                <w:b w:val="0"/>
                <w:sz w:val="22"/>
                <w:szCs w:val="22"/>
                <w:lang w:val="bg-BG"/>
              </w:rPr>
            </w:pPr>
            <w:r>
              <w:rPr>
                <w:b w:val="0"/>
                <w:sz w:val="22"/>
                <w:szCs w:val="22"/>
                <w:lang w:val="bg-BG"/>
              </w:rPr>
              <w:t>(3 689)</w:t>
            </w:r>
          </w:p>
        </w:tc>
        <w:tc>
          <w:tcPr>
            <w:tcW w:w="1549" w:type="dxa"/>
            <w:gridSpan w:val="2"/>
            <w:shd w:val="clear" w:color="auto" w:fill="auto"/>
          </w:tcPr>
          <w:p w:rsidR="00703AF6" w:rsidRDefault="004C7EF9" w:rsidP="00703AF6">
            <w:pPr>
              <w:jc w:val="right"/>
              <w:rPr>
                <w:rFonts w:ascii="Garamond" w:hAnsi="Garamond"/>
                <w:sz w:val="22"/>
                <w:szCs w:val="22"/>
              </w:rPr>
            </w:pPr>
            <w:r>
              <w:rPr>
                <w:rFonts w:ascii="Garamond" w:hAnsi="Garamond"/>
                <w:sz w:val="22"/>
                <w:szCs w:val="22"/>
              </w:rPr>
              <w:t>-</w:t>
            </w:r>
          </w:p>
        </w:tc>
      </w:tr>
      <w:tr w:rsidR="00703AF6" w:rsidRPr="00F91193" w:rsidTr="00B911CA">
        <w:tblPrEx>
          <w:tblCellMar>
            <w:left w:w="25" w:type="dxa"/>
            <w:right w:w="25" w:type="dxa"/>
          </w:tblCellMar>
          <w:tblLook w:val="0000" w:firstRow="0" w:lastRow="0" w:firstColumn="0" w:lastColumn="0" w:noHBand="0" w:noVBand="0"/>
        </w:tblPrEx>
        <w:trPr>
          <w:gridAfter w:val="1"/>
          <w:wAfter w:w="134" w:type="dxa"/>
          <w:trHeight w:val="187"/>
        </w:trPr>
        <w:tc>
          <w:tcPr>
            <w:tcW w:w="5805" w:type="dxa"/>
            <w:vAlign w:val="bottom"/>
          </w:tcPr>
          <w:p w:rsidR="00703AF6" w:rsidRPr="007B0CCE" w:rsidRDefault="00703AF6" w:rsidP="00703AF6">
            <w:pPr>
              <w:pStyle w:val="TableTextNormal"/>
              <w:rPr>
                <w:sz w:val="22"/>
                <w:szCs w:val="22"/>
                <w:lang w:val="bg-BG"/>
              </w:rPr>
            </w:pPr>
            <w:r w:rsidRPr="007B0CCE">
              <w:rPr>
                <w:sz w:val="22"/>
                <w:szCs w:val="22"/>
                <w:lang w:val="bg-BG"/>
              </w:rPr>
              <w:t xml:space="preserve">- </w:t>
            </w:r>
            <w:r>
              <w:rPr>
                <w:sz w:val="22"/>
                <w:szCs w:val="22"/>
                <w:lang w:val="bg-BG"/>
              </w:rPr>
              <w:t xml:space="preserve">начислени лихви на </w:t>
            </w:r>
            <w:r w:rsidR="004C7EF9">
              <w:rPr>
                <w:sz w:val="22"/>
                <w:szCs w:val="22"/>
                <w:lang w:val="bg-BG"/>
              </w:rPr>
              <w:t>Монбат Италия</w:t>
            </w:r>
          </w:p>
        </w:tc>
        <w:tc>
          <w:tcPr>
            <w:tcW w:w="1409" w:type="dxa"/>
            <w:gridSpan w:val="2"/>
          </w:tcPr>
          <w:p w:rsidR="00703AF6" w:rsidRDefault="004C7EF9" w:rsidP="00703AF6">
            <w:pPr>
              <w:pStyle w:val="TableTextBold"/>
              <w:jc w:val="right"/>
              <w:rPr>
                <w:b w:val="0"/>
                <w:sz w:val="22"/>
                <w:szCs w:val="22"/>
                <w:lang w:val="bg-BG"/>
              </w:rPr>
            </w:pPr>
            <w:r>
              <w:rPr>
                <w:b w:val="0"/>
                <w:sz w:val="22"/>
                <w:szCs w:val="22"/>
                <w:lang w:val="bg-BG"/>
              </w:rPr>
              <w:t>47</w:t>
            </w:r>
          </w:p>
        </w:tc>
        <w:tc>
          <w:tcPr>
            <w:tcW w:w="1549" w:type="dxa"/>
            <w:gridSpan w:val="2"/>
            <w:shd w:val="clear" w:color="auto" w:fill="auto"/>
          </w:tcPr>
          <w:p w:rsidR="00703AF6" w:rsidRDefault="004C7EF9" w:rsidP="00703AF6">
            <w:pPr>
              <w:jc w:val="right"/>
              <w:rPr>
                <w:rFonts w:ascii="Garamond" w:hAnsi="Garamond"/>
                <w:sz w:val="22"/>
                <w:szCs w:val="22"/>
              </w:rPr>
            </w:pPr>
            <w:r>
              <w:rPr>
                <w:rFonts w:ascii="Garamond" w:hAnsi="Garamond"/>
                <w:sz w:val="22"/>
                <w:szCs w:val="22"/>
              </w:rPr>
              <w:t>-</w:t>
            </w:r>
          </w:p>
        </w:tc>
      </w:tr>
      <w:tr w:rsidR="00DA0DA6" w:rsidRPr="00F91193" w:rsidTr="00B911CA">
        <w:tblPrEx>
          <w:tblCellMar>
            <w:left w:w="25" w:type="dxa"/>
            <w:right w:w="25" w:type="dxa"/>
          </w:tblCellMar>
          <w:tblLook w:val="0000" w:firstRow="0" w:lastRow="0" w:firstColumn="0" w:lastColumn="0" w:noHBand="0" w:noVBand="0"/>
        </w:tblPrEx>
        <w:trPr>
          <w:gridAfter w:val="1"/>
          <w:wAfter w:w="134" w:type="dxa"/>
          <w:trHeight w:val="187"/>
        </w:trPr>
        <w:tc>
          <w:tcPr>
            <w:tcW w:w="5805" w:type="dxa"/>
            <w:vAlign w:val="bottom"/>
          </w:tcPr>
          <w:p w:rsidR="00DA0DA6" w:rsidRPr="007B0CCE" w:rsidRDefault="00DA0DA6" w:rsidP="00DA0DA6">
            <w:pPr>
              <w:pStyle w:val="TableTextNormal"/>
              <w:rPr>
                <w:sz w:val="22"/>
                <w:szCs w:val="22"/>
                <w:lang w:val="bg-BG"/>
              </w:rPr>
            </w:pPr>
            <w:r w:rsidRPr="007B0CCE">
              <w:rPr>
                <w:sz w:val="22"/>
                <w:szCs w:val="22"/>
                <w:lang w:val="bg-BG"/>
              </w:rPr>
              <w:t xml:space="preserve">- </w:t>
            </w:r>
            <w:r>
              <w:rPr>
                <w:sz w:val="22"/>
                <w:szCs w:val="22"/>
                <w:lang w:val="bg-BG"/>
              </w:rPr>
              <w:t>предоставен аванс на Левента ООД за покупка на ДМА</w:t>
            </w:r>
          </w:p>
        </w:tc>
        <w:tc>
          <w:tcPr>
            <w:tcW w:w="1409" w:type="dxa"/>
            <w:gridSpan w:val="2"/>
          </w:tcPr>
          <w:p w:rsidR="00DA0DA6" w:rsidRDefault="00DA0DA6" w:rsidP="00DA0DA6">
            <w:pPr>
              <w:pStyle w:val="TableTextBold"/>
              <w:jc w:val="right"/>
              <w:rPr>
                <w:b w:val="0"/>
                <w:sz w:val="22"/>
                <w:szCs w:val="22"/>
                <w:lang w:val="bg-BG"/>
              </w:rPr>
            </w:pPr>
            <w:r>
              <w:rPr>
                <w:b w:val="0"/>
                <w:sz w:val="22"/>
                <w:szCs w:val="22"/>
                <w:lang w:val="bg-BG"/>
              </w:rPr>
              <w:t>(2 293)</w:t>
            </w:r>
          </w:p>
        </w:tc>
        <w:tc>
          <w:tcPr>
            <w:tcW w:w="1549" w:type="dxa"/>
            <w:gridSpan w:val="2"/>
            <w:shd w:val="clear" w:color="auto" w:fill="auto"/>
          </w:tcPr>
          <w:p w:rsidR="00DA0DA6" w:rsidRDefault="00DA0DA6" w:rsidP="00DA0DA6">
            <w:pPr>
              <w:jc w:val="right"/>
              <w:rPr>
                <w:rFonts w:ascii="Garamond" w:hAnsi="Garamond"/>
                <w:sz w:val="22"/>
                <w:szCs w:val="22"/>
              </w:rPr>
            </w:pPr>
            <w:r>
              <w:rPr>
                <w:rFonts w:ascii="Garamond" w:hAnsi="Garamond"/>
                <w:sz w:val="22"/>
                <w:szCs w:val="22"/>
              </w:rPr>
              <w:t>-</w:t>
            </w:r>
          </w:p>
        </w:tc>
      </w:tr>
      <w:tr w:rsidR="00B911CA" w:rsidRPr="00F91193" w:rsidTr="00B911CA">
        <w:tblPrEx>
          <w:tblCellMar>
            <w:left w:w="25" w:type="dxa"/>
            <w:right w:w="25" w:type="dxa"/>
          </w:tblCellMar>
          <w:tblLook w:val="0000" w:firstRow="0" w:lastRow="0" w:firstColumn="0" w:lastColumn="0" w:noHBand="0" w:noVBand="0"/>
        </w:tblPrEx>
        <w:trPr>
          <w:gridAfter w:val="1"/>
          <w:wAfter w:w="134" w:type="dxa"/>
          <w:trHeight w:val="187"/>
        </w:trPr>
        <w:tc>
          <w:tcPr>
            <w:tcW w:w="5805" w:type="dxa"/>
            <w:vAlign w:val="bottom"/>
          </w:tcPr>
          <w:p w:rsidR="00B911CA" w:rsidRDefault="00B911CA" w:rsidP="00082B71">
            <w:pPr>
              <w:pStyle w:val="TableTextNormal"/>
              <w:rPr>
                <w:sz w:val="22"/>
                <w:szCs w:val="22"/>
                <w:lang w:val="bg-BG"/>
              </w:rPr>
            </w:pPr>
            <w:r>
              <w:rPr>
                <w:sz w:val="22"/>
                <w:szCs w:val="22"/>
                <w:lang w:val="bg-BG"/>
              </w:rPr>
              <w:t>-</w:t>
            </w:r>
            <w:r>
              <w:rPr>
                <w:sz w:val="22"/>
                <w:szCs w:val="22"/>
                <w:lang w:val="en-US"/>
              </w:rPr>
              <w:t xml:space="preserve"> </w:t>
            </w:r>
            <w:r>
              <w:rPr>
                <w:sz w:val="22"/>
                <w:szCs w:val="22"/>
                <w:lang w:val="bg-BG"/>
              </w:rPr>
              <w:t>отпуснат заем на Монбат Ню Пауър Германия</w:t>
            </w:r>
          </w:p>
        </w:tc>
        <w:tc>
          <w:tcPr>
            <w:tcW w:w="1409" w:type="dxa"/>
            <w:gridSpan w:val="2"/>
          </w:tcPr>
          <w:p w:rsidR="00B911CA" w:rsidRPr="006211AA" w:rsidRDefault="00B911CA" w:rsidP="00082B71">
            <w:pPr>
              <w:pStyle w:val="TableTextBold"/>
              <w:jc w:val="right"/>
              <w:rPr>
                <w:b w:val="0"/>
                <w:sz w:val="22"/>
                <w:szCs w:val="22"/>
                <w:lang w:val="bg-BG"/>
              </w:rPr>
            </w:pPr>
            <w:r>
              <w:rPr>
                <w:b w:val="0"/>
                <w:sz w:val="22"/>
                <w:szCs w:val="22"/>
                <w:lang w:val="bg-BG"/>
              </w:rPr>
              <w:t>-</w:t>
            </w:r>
          </w:p>
        </w:tc>
        <w:tc>
          <w:tcPr>
            <w:tcW w:w="1549" w:type="dxa"/>
            <w:gridSpan w:val="2"/>
          </w:tcPr>
          <w:p w:rsidR="00B911CA" w:rsidRPr="00B911CA" w:rsidRDefault="00B911CA" w:rsidP="00082B71">
            <w:pPr>
              <w:pStyle w:val="TableTextBold"/>
              <w:jc w:val="right"/>
              <w:rPr>
                <w:b w:val="0"/>
                <w:sz w:val="22"/>
                <w:szCs w:val="22"/>
                <w:lang w:val="en-US"/>
              </w:rPr>
            </w:pPr>
            <w:r>
              <w:rPr>
                <w:b w:val="0"/>
                <w:sz w:val="22"/>
                <w:szCs w:val="22"/>
                <w:lang w:val="en-US"/>
              </w:rPr>
              <w:t>(</w:t>
            </w:r>
            <w:r w:rsidR="00D147BD">
              <w:rPr>
                <w:b w:val="0"/>
                <w:sz w:val="22"/>
                <w:szCs w:val="22"/>
                <w:lang w:val="bg-BG"/>
              </w:rPr>
              <w:t>4 665</w:t>
            </w:r>
            <w:bookmarkStart w:id="46" w:name="_GoBack"/>
            <w:bookmarkEnd w:id="46"/>
            <w:r>
              <w:rPr>
                <w:b w:val="0"/>
                <w:sz w:val="22"/>
                <w:szCs w:val="22"/>
                <w:lang w:val="en-US"/>
              </w:rPr>
              <w:t>)</w:t>
            </w:r>
          </w:p>
        </w:tc>
      </w:tr>
      <w:tr w:rsidR="00B911CA" w:rsidRPr="00F91193" w:rsidTr="00B911CA">
        <w:tblPrEx>
          <w:tblCellMar>
            <w:left w:w="25" w:type="dxa"/>
            <w:right w:w="25" w:type="dxa"/>
          </w:tblCellMar>
          <w:tblLook w:val="0000" w:firstRow="0" w:lastRow="0" w:firstColumn="0" w:lastColumn="0" w:noHBand="0" w:noVBand="0"/>
        </w:tblPrEx>
        <w:trPr>
          <w:gridAfter w:val="1"/>
          <w:wAfter w:w="134" w:type="dxa"/>
          <w:trHeight w:val="187"/>
        </w:trPr>
        <w:tc>
          <w:tcPr>
            <w:tcW w:w="5805" w:type="dxa"/>
            <w:vAlign w:val="bottom"/>
          </w:tcPr>
          <w:p w:rsidR="00B911CA" w:rsidRDefault="00B911CA" w:rsidP="00082B71">
            <w:pPr>
              <w:pStyle w:val="TableTextNormal"/>
              <w:rPr>
                <w:sz w:val="22"/>
                <w:szCs w:val="22"/>
                <w:lang w:val="bg-BG"/>
              </w:rPr>
            </w:pPr>
            <w:r>
              <w:rPr>
                <w:sz w:val="22"/>
                <w:szCs w:val="22"/>
                <w:lang w:val="bg-BG"/>
              </w:rPr>
              <w:t>-</w:t>
            </w:r>
            <w:r>
              <w:rPr>
                <w:sz w:val="22"/>
                <w:szCs w:val="22"/>
                <w:lang w:val="en-US"/>
              </w:rPr>
              <w:t xml:space="preserve"> </w:t>
            </w:r>
            <w:r>
              <w:rPr>
                <w:sz w:val="22"/>
                <w:szCs w:val="22"/>
                <w:lang w:val="bg-BG"/>
              </w:rPr>
              <w:t>възстановен заем на Монбат Ню Пауър Германия</w:t>
            </w:r>
          </w:p>
        </w:tc>
        <w:tc>
          <w:tcPr>
            <w:tcW w:w="1409" w:type="dxa"/>
            <w:gridSpan w:val="2"/>
          </w:tcPr>
          <w:p w:rsidR="00B911CA" w:rsidRDefault="00B911CA" w:rsidP="00082B71">
            <w:pPr>
              <w:pStyle w:val="TableTextBold"/>
              <w:jc w:val="right"/>
              <w:rPr>
                <w:b w:val="0"/>
                <w:sz w:val="22"/>
                <w:szCs w:val="22"/>
                <w:lang w:val="bg-BG"/>
              </w:rPr>
            </w:pPr>
            <w:r>
              <w:rPr>
                <w:b w:val="0"/>
                <w:sz w:val="22"/>
                <w:szCs w:val="22"/>
                <w:lang w:val="bg-BG"/>
              </w:rPr>
              <w:t>3 423</w:t>
            </w:r>
          </w:p>
        </w:tc>
        <w:tc>
          <w:tcPr>
            <w:tcW w:w="1549" w:type="dxa"/>
            <w:gridSpan w:val="2"/>
          </w:tcPr>
          <w:p w:rsidR="00B911CA" w:rsidRDefault="00B911CA" w:rsidP="00082B71">
            <w:pPr>
              <w:pStyle w:val="TableTextBold"/>
              <w:jc w:val="right"/>
              <w:rPr>
                <w:b w:val="0"/>
                <w:sz w:val="22"/>
                <w:szCs w:val="22"/>
                <w:lang w:val="bg-BG"/>
              </w:rPr>
            </w:pPr>
            <w:r>
              <w:rPr>
                <w:b w:val="0"/>
                <w:sz w:val="22"/>
                <w:szCs w:val="22"/>
                <w:lang w:val="bg-BG"/>
              </w:rPr>
              <w:t>-</w:t>
            </w:r>
          </w:p>
        </w:tc>
      </w:tr>
      <w:tr w:rsidR="00B911CA" w:rsidRPr="00F91193" w:rsidTr="00B911CA">
        <w:tblPrEx>
          <w:tblCellMar>
            <w:left w:w="25" w:type="dxa"/>
            <w:right w:w="25" w:type="dxa"/>
          </w:tblCellMar>
          <w:tblLook w:val="0000" w:firstRow="0" w:lastRow="0" w:firstColumn="0" w:lastColumn="0" w:noHBand="0" w:noVBand="0"/>
        </w:tblPrEx>
        <w:trPr>
          <w:gridAfter w:val="1"/>
          <w:wAfter w:w="134" w:type="dxa"/>
          <w:trHeight w:val="187"/>
        </w:trPr>
        <w:tc>
          <w:tcPr>
            <w:tcW w:w="5805" w:type="dxa"/>
            <w:vAlign w:val="bottom"/>
          </w:tcPr>
          <w:p w:rsidR="00B911CA" w:rsidRDefault="00B911CA" w:rsidP="00082B71">
            <w:pPr>
              <w:pStyle w:val="TableTextNormal"/>
              <w:rPr>
                <w:sz w:val="22"/>
                <w:szCs w:val="22"/>
                <w:lang w:val="bg-BG"/>
              </w:rPr>
            </w:pPr>
            <w:r>
              <w:rPr>
                <w:sz w:val="22"/>
                <w:szCs w:val="22"/>
                <w:lang w:val="bg-BG"/>
              </w:rPr>
              <w:t>-</w:t>
            </w:r>
            <w:r>
              <w:rPr>
                <w:sz w:val="22"/>
                <w:szCs w:val="22"/>
                <w:lang w:val="en-US"/>
              </w:rPr>
              <w:t xml:space="preserve"> </w:t>
            </w:r>
            <w:r>
              <w:rPr>
                <w:sz w:val="22"/>
                <w:szCs w:val="22"/>
                <w:lang w:val="bg-BG"/>
              </w:rPr>
              <w:t>начислена лихва на Монбат Ню Пауър Германия</w:t>
            </w:r>
          </w:p>
        </w:tc>
        <w:tc>
          <w:tcPr>
            <w:tcW w:w="1409" w:type="dxa"/>
            <w:gridSpan w:val="2"/>
          </w:tcPr>
          <w:p w:rsidR="00B911CA" w:rsidRPr="006211AA" w:rsidRDefault="00B911CA" w:rsidP="00082B71">
            <w:pPr>
              <w:pStyle w:val="TableTextBold"/>
              <w:jc w:val="right"/>
              <w:rPr>
                <w:b w:val="0"/>
                <w:sz w:val="22"/>
                <w:szCs w:val="22"/>
                <w:lang w:val="bg-BG"/>
              </w:rPr>
            </w:pPr>
            <w:r>
              <w:rPr>
                <w:b w:val="0"/>
                <w:sz w:val="22"/>
                <w:szCs w:val="22"/>
                <w:lang w:val="bg-BG"/>
              </w:rPr>
              <w:t>122</w:t>
            </w:r>
          </w:p>
        </w:tc>
        <w:tc>
          <w:tcPr>
            <w:tcW w:w="1549" w:type="dxa"/>
            <w:gridSpan w:val="2"/>
          </w:tcPr>
          <w:p w:rsidR="00B911CA" w:rsidRDefault="00B911CA" w:rsidP="00082B71">
            <w:pPr>
              <w:pStyle w:val="TableTextBold"/>
              <w:jc w:val="right"/>
              <w:rPr>
                <w:b w:val="0"/>
                <w:sz w:val="22"/>
                <w:szCs w:val="22"/>
                <w:lang w:val="bg-BG"/>
              </w:rPr>
            </w:pPr>
            <w:r>
              <w:rPr>
                <w:b w:val="0"/>
                <w:sz w:val="22"/>
                <w:szCs w:val="22"/>
                <w:lang w:val="bg-BG"/>
              </w:rPr>
              <w:t>101</w:t>
            </w:r>
          </w:p>
        </w:tc>
      </w:tr>
      <w:tr w:rsidR="00B911CA" w:rsidRPr="00F91193" w:rsidTr="00B911CA">
        <w:tblPrEx>
          <w:tblCellMar>
            <w:left w:w="25" w:type="dxa"/>
            <w:right w:w="25" w:type="dxa"/>
          </w:tblCellMar>
          <w:tblLook w:val="0000" w:firstRow="0" w:lastRow="0" w:firstColumn="0" w:lastColumn="0" w:noHBand="0" w:noVBand="0"/>
        </w:tblPrEx>
        <w:trPr>
          <w:gridAfter w:val="1"/>
          <w:wAfter w:w="134" w:type="dxa"/>
          <w:trHeight w:val="187"/>
        </w:trPr>
        <w:tc>
          <w:tcPr>
            <w:tcW w:w="5805" w:type="dxa"/>
            <w:vAlign w:val="bottom"/>
          </w:tcPr>
          <w:p w:rsidR="00B911CA" w:rsidRPr="00CA2C09" w:rsidRDefault="00B911CA" w:rsidP="00082B71">
            <w:pPr>
              <w:pStyle w:val="TableTextNormal"/>
              <w:rPr>
                <w:sz w:val="22"/>
                <w:szCs w:val="22"/>
                <w:lang w:val="bg-BG"/>
              </w:rPr>
            </w:pPr>
            <w:r>
              <w:rPr>
                <w:sz w:val="22"/>
                <w:szCs w:val="22"/>
                <w:lang w:val="bg-BG"/>
              </w:rPr>
              <w:t>-</w:t>
            </w:r>
            <w:r>
              <w:rPr>
                <w:sz w:val="22"/>
                <w:szCs w:val="22"/>
                <w:lang w:val="en-US"/>
              </w:rPr>
              <w:t xml:space="preserve"> </w:t>
            </w:r>
            <w:r>
              <w:rPr>
                <w:sz w:val="22"/>
                <w:szCs w:val="22"/>
                <w:lang w:val="bg-BG"/>
              </w:rPr>
              <w:t xml:space="preserve">преведени аванси на </w:t>
            </w:r>
            <w:r>
              <w:rPr>
                <w:sz w:val="22"/>
                <w:szCs w:val="22"/>
                <w:lang w:val="en-US"/>
              </w:rPr>
              <w:t xml:space="preserve">EAS </w:t>
            </w:r>
            <w:r>
              <w:rPr>
                <w:sz w:val="22"/>
                <w:szCs w:val="22"/>
                <w:lang w:val="bg-BG"/>
              </w:rPr>
              <w:t>Германия</w:t>
            </w:r>
          </w:p>
        </w:tc>
        <w:tc>
          <w:tcPr>
            <w:tcW w:w="1409" w:type="dxa"/>
            <w:gridSpan w:val="2"/>
          </w:tcPr>
          <w:p w:rsidR="00B911CA" w:rsidRPr="006211AA" w:rsidRDefault="00B911CA" w:rsidP="00082B71">
            <w:pPr>
              <w:pStyle w:val="TableTextBold"/>
              <w:jc w:val="right"/>
              <w:rPr>
                <w:b w:val="0"/>
                <w:sz w:val="22"/>
                <w:szCs w:val="22"/>
                <w:lang w:val="bg-BG"/>
              </w:rPr>
            </w:pPr>
            <w:r>
              <w:rPr>
                <w:b w:val="0"/>
                <w:sz w:val="22"/>
                <w:szCs w:val="22"/>
                <w:lang w:val="bg-BG"/>
              </w:rPr>
              <w:t>-</w:t>
            </w:r>
          </w:p>
        </w:tc>
        <w:tc>
          <w:tcPr>
            <w:tcW w:w="1549" w:type="dxa"/>
            <w:gridSpan w:val="2"/>
          </w:tcPr>
          <w:p w:rsidR="00B911CA" w:rsidRDefault="00B911CA" w:rsidP="00082B71">
            <w:pPr>
              <w:pStyle w:val="TableTextBold"/>
              <w:jc w:val="right"/>
              <w:rPr>
                <w:b w:val="0"/>
                <w:sz w:val="22"/>
                <w:szCs w:val="22"/>
                <w:lang w:val="bg-BG"/>
              </w:rPr>
            </w:pPr>
            <w:r>
              <w:rPr>
                <w:b w:val="0"/>
                <w:sz w:val="22"/>
                <w:szCs w:val="22"/>
                <w:lang w:val="bg-BG"/>
              </w:rPr>
              <w:t>940</w:t>
            </w:r>
          </w:p>
        </w:tc>
      </w:tr>
      <w:tr w:rsidR="00B911CA" w:rsidRPr="00F91193" w:rsidTr="00B911CA">
        <w:tc>
          <w:tcPr>
            <w:tcW w:w="6204" w:type="dxa"/>
            <w:gridSpan w:val="2"/>
            <w:shd w:val="clear" w:color="auto" w:fill="auto"/>
          </w:tcPr>
          <w:p w:rsidR="00B911CA" w:rsidRPr="00F91193" w:rsidRDefault="00B911CA" w:rsidP="00DA0DA6">
            <w:pPr>
              <w:rPr>
                <w:rFonts w:ascii="Garamond" w:hAnsi="Garamond"/>
              </w:rPr>
            </w:pPr>
          </w:p>
        </w:tc>
        <w:tc>
          <w:tcPr>
            <w:tcW w:w="1275" w:type="dxa"/>
            <w:gridSpan w:val="2"/>
            <w:shd w:val="clear" w:color="auto" w:fill="auto"/>
          </w:tcPr>
          <w:p w:rsidR="00B911CA" w:rsidRPr="00F91193" w:rsidRDefault="00B911CA" w:rsidP="00DA0DA6">
            <w:pPr>
              <w:rPr>
                <w:rFonts w:ascii="Garamond" w:hAnsi="Garamond"/>
              </w:rPr>
            </w:pPr>
          </w:p>
        </w:tc>
        <w:tc>
          <w:tcPr>
            <w:tcW w:w="1418" w:type="dxa"/>
            <w:gridSpan w:val="2"/>
            <w:shd w:val="clear" w:color="auto" w:fill="auto"/>
          </w:tcPr>
          <w:p w:rsidR="00B911CA" w:rsidRPr="00F91193" w:rsidRDefault="00B911CA" w:rsidP="00DA0DA6">
            <w:pPr>
              <w:rPr>
                <w:rFonts w:ascii="Garamond" w:hAnsi="Garamond"/>
              </w:rPr>
            </w:pPr>
          </w:p>
        </w:tc>
      </w:tr>
      <w:tr w:rsidR="00B911CA" w:rsidRPr="00F91193" w:rsidTr="00B911CA">
        <w:tc>
          <w:tcPr>
            <w:tcW w:w="6204" w:type="dxa"/>
            <w:gridSpan w:val="2"/>
            <w:shd w:val="clear" w:color="auto" w:fill="auto"/>
          </w:tcPr>
          <w:p w:rsidR="00B911CA" w:rsidRPr="00F91193" w:rsidRDefault="00B911CA" w:rsidP="00DA0DA6">
            <w:pPr>
              <w:rPr>
                <w:rFonts w:ascii="Garamond" w:hAnsi="Garamond"/>
              </w:rPr>
            </w:pPr>
          </w:p>
        </w:tc>
        <w:tc>
          <w:tcPr>
            <w:tcW w:w="1275" w:type="dxa"/>
            <w:gridSpan w:val="2"/>
            <w:shd w:val="clear" w:color="auto" w:fill="auto"/>
          </w:tcPr>
          <w:p w:rsidR="00B911CA" w:rsidRPr="00F91193" w:rsidRDefault="00B911CA" w:rsidP="00DA0DA6">
            <w:pPr>
              <w:rPr>
                <w:rFonts w:ascii="Garamond" w:hAnsi="Garamond"/>
              </w:rPr>
            </w:pPr>
          </w:p>
        </w:tc>
        <w:tc>
          <w:tcPr>
            <w:tcW w:w="1418" w:type="dxa"/>
            <w:gridSpan w:val="2"/>
            <w:shd w:val="clear" w:color="auto" w:fill="auto"/>
          </w:tcPr>
          <w:p w:rsidR="00B911CA" w:rsidRPr="00F91193" w:rsidRDefault="00B911CA" w:rsidP="00DA0DA6">
            <w:pPr>
              <w:rPr>
                <w:rFonts w:ascii="Garamond" w:hAnsi="Garamond"/>
              </w:rPr>
            </w:pPr>
          </w:p>
        </w:tc>
      </w:tr>
    </w:tbl>
    <w:p w:rsidR="00F27758" w:rsidRDefault="00F27758" w:rsidP="00BC6698">
      <w:pPr>
        <w:rPr>
          <w:rFonts w:ascii="Garamond" w:hAnsi="Garamond"/>
        </w:rPr>
      </w:pPr>
    </w:p>
    <w:p w:rsidR="00FB1F9D" w:rsidRPr="00F91193" w:rsidRDefault="00672B4F" w:rsidP="006514D9">
      <w:pPr>
        <w:pStyle w:val="Heading1"/>
        <w:numPr>
          <w:ilvl w:val="1"/>
          <w:numId w:val="9"/>
        </w:numPr>
        <w:rPr>
          <w:rStyle w:val="ReportColour"/>
          <w:bCs w:val="0"/>
          <w:szCs w:val="24"/>
          <w:lang w:val="bg-BG"/>
        </w:rPr>
      </w:pPr>
      <w:proofErr w:type="spellStart"/>
      <w:r w:rsidRPr="00F91193">
        <w:rPr>
          <w:rStyle w:val="ReportColour"/>
          <w:bCs w:val="0"/>
          <w:szCs w:val="24"/>
        </w:rPr>
        <w:t>Сделки</w:t>
      </w:r>
      <w:proofErr w:type="spellEnd"/>
      <w:r w:rsidRPr="00F91193">
        <w:rPr>
          <w:rStyle w:val="ReportColour"/>
          <w:bCs w:val="0"/>
          <w:szCs w:val="24"/>
        </w:rPr>
        <w:t xml:space="preserve"> с </w:t>
      </w:r>
      <w:proofErr w:type="spellStart"/>
      <w:r w:rsidRPr="00F91193">
        <w:rPr>
          <w:rStyle w:val="ReportColour"/>
          <w:bCs w:val="0"/>
          <w:szCs w:val="24"/>
        </w:rPr>
        <w:t>ключов</w:t>
      </w:r>
      <w:proofErr w:type="spellEnd"/>
      <w:r w:rsidRPr="00F91193">
        <w:rPr>
          <w:rStyle w:val="ReportColour"/>
          <w:bCs w:val="0"/>
          <w:szCs w:val="24"/>
        </w:rPr>
        <w:t xml:space="preserve"> </w:t>
      </w:r>
      <w:proofErr w:type="spellStart"/>
      <w:r w:rsidRPr="00F91193">
        <w:rPr>
          <w:rStyle w:val="ReportColour"/>
          <w:bCs w:val="0"/>
          <w:szCs w:val="24"/>
        </w:rPr>
        <w:t>управленски</w:t>
      </w:r>
      <w:proofErr w:type="spellEnd"/>
      <w:r w:rsidRPr="00F91193">
        <w:rPr>
          <w:rStyle w:val="ReportColour"/>
          <w:bCs w:val="0"/>
          <w:szCs w:val="24"/>
        </w:rPr>
        <w:t xml:space="preserve"> </w:t>
      </w:r>
      <w:proofErr w:type="spellStart"/>
      <w:r w:rsidRPr="00F91193">
        <w:rPr>
          <w:rStyle w:val="ReportColour"/>
          <w:bCs w:val="0"/>
          <w:szCs w:val="24"/>
        </w:rPr>
        <w:t>персонал</w:t>
      </w:r>
      <w:proofErr w:type="spellEnd"/>
    </w:p>
    <w:p w:rsidR="009D1E93" w:rsidRPr="00F91193" w:rsidRDefault="009D1E93" w:rsidP="009D1E93">
      <w:pPr>
        <w:rPr>
          <w:rFonts w:ascii="Garamond" w:hAnsi="Garamond"/>
        </w:rPr>
      </w:pPr>
    </w:p>
    <w:p w:rsidR="00901479" w:rsidRPr="00F91193" w:rsidRDefault="00901479" w:rsidP="007B5EBD">
      <w:pPr>
        <w:jc w:val="both"/>
        <w:rPr>
          <w:rFonts w:ascii="Garamond" w:hAnsi="Garamond"/>
        </w:rPr>
      </w:pPr>
    </w:p>
    <w:p w:rsidR="007B5EBD" w:rsidRPr="00F91193" w:rsidRDefault="007B5EBD" w:rsidP="007B5EBD">
      <w:pPr>
        <w:jc w:val="both"/>
        <w:rPr>
          <w:rFonts w:ascii="Garamond" w:hAnsi="Garamond"/>
        </w:rPr>
      </w:pPr>
      <w:r w:rsidRPr="00F91193">
        <w:rPr>
          <w:rFonts w:ascii="Garamond" w:hAnsi="Garamond"/>
        </w:rPr>
        <w:t>Ключовият управленски персонал на Дружеството включва чле</w:t>
      </w:r>
      <w:r w:rsidR="000A68B8" w:rsidRPr="00F91193">
        <w:rPr>
          <w:rFonts w:ascii="Garamond" w:hAnsi="Garamond"/>
        </w:rPr>
        <w:t>новете на съвета на директорите</w:t>
      </w:r>
      <w:r w:rsidRPr="00F91193">
        <w:rPr>
          <w:rFonts w:ascii="Garamond" w:hAnsi="Garamond"/>
        </w:rPr>
        <w:t>. Възнагражденията на ключовия управленски персонал включват следните разходи:</w:t>
      </w:r>
    </w:p>
    <w:p w:rsidR="007B5EBD" w:rsidRPr="00F91193" w:rsidRDefault="007B5EBD" w:rsidP="007B5EBD">
      <w:pPr>
        <w:rPr>
          <w:rFonts w:ascii="Garamond" w:hAnsi="Garamond"/>
        </w:rPr>
      </w:pPr>
    </w:p>
    <w:tbl>
      <w:tblPr>
        <w:tblW w:w="5000" w:type="pct"/>
        <w:tblCellMar>
          <w:left w:w="25" w:type="dxa"/>
          <w:right w:w="25" w:type="dxa"/>
        </w:tblCellMar>
        <w:tblLook w:val="0000" w:firstRow="0" w:lastRow="0" w:firstColumn="0" w:lastColumn="0" w:noHBand="0" w:noVBand="0"/>
      </w:tblPr>
      <w:tblGrid>
        <w:gridCol w:w="3639"/>
        <w:gridCol w:w="3612"/>
        <w:gridCol w:w="1389"/>
      </w:tblGrid>
      <w:tr w:rsidR="00AB2A03" w:rsidRPr="00F91193" w:rsidTr="000238E8">
        <w:trPr>
          <w:trHeight w:val="187"/>
        </w:trPr>
        <w:tc>
          <w:tcPr>
            <w:tcW w:w="2106" w:type="pct"/>
            <w:vAlign w:val="bottom"/>
          </w:tcPr>
          <w:p w:rsidR="00AB2A03" w:rsidRPr="00F91193" w:rsidRDefault="00AB2A03" w:rsidP="00AB2A03">
            <w:pPr>
              <w:pStyle w:val="TableText"/>
              <w:rPr>
                <w:rFonts w:ascii="Garamond" w:hAnsi="Garamond"/>
                <w:b/>
                <w:color w:val="FF0000"/>
                <w:sz w:val="22"/>
                <w:szCs w:val="22"/>
                <w:lang w:eastAsia="en-GB"/>
              </w:rPr>
            </w:pPr>
          </w:p>
        </w:tc>
        <w:tc>
          <w:tcPr>
            <w:tcW w:w="2090" w:type="pct"/>
            <w:shd w:val="clear" w:color="auto" w:fill="auto"/>
          </w:tcPr>
          <w:p w:rsidR="00AB2A03" w:rsidRPr="00F91193" w:rsidRDefault="00F9244D" w:rsidP="00BD7D55">
            <w:pPr>
              <w:pStyle w:val="TableTextBold"/>
              <w:jc w:val="right"/>
              <w:rPr>
                <w:sz w:val="22"/>
                <w:szCs w:val="22"/>
                <w:lang w:val="bg-BG"/>
              </w:rPr>
            </w:pPr>
            <w:r>
              <w:rPr>
                <w:sz w:val="22"/>
                <w:szCs w:val="22"/>
              </w:rPr>
              <w:t xml:space="preserve">31 </w:t>
            </w:r>
            <w:proofErr w:type="spellStart"/>
            <w:r>
              <w:rPr>
                <w:sz w:val="22"/>
                <w:szCs w:val="22"/>
              </w:rPr>
              <w:t>декември</w:t>
            </w:r>
            <w:proofErr w:type="spellEnd"/>
          </w:p>
        </w:tc>
        <w:tc>
          <w:tcPr>
            <w:tcW w:w="804" w:type="pct"/>
            <w:shd w:val="clear" w:color="auto" w:fill="auto"/>
          </w:tcPr>
          <w:p w:rsidR="00AB2A03" w:rsidRPr="00F91193" w:rsidRDefault="00F9244D" w:rsidP="00A04559">
            <w:pPr>
              <w:pStyle w:val="TableTextNormal"/>
              <w:jc w:val="right"/>
              <w:rPr>
                <w:sz w:val="22"/>
                <w:szCs w:val="22"/>
                <w:lang w:val="bg-BG"/>
              </w:rPr>
            </w:pPr>
            <w:r>
              <w:rPr>
                <w:b/>
                <w:sz w:val="22"/>
                <w:szCs w:val="22"/>
              </w:rPr>
              <w:t xml:space="preserve">31 </w:t>
            </w:r>
            <w:proofErr w:type="spellStart"/>
            <w:r>
              <w:rPr>
                <w:b/>
                <w:sz w:val="22"/>
                <w:szCs w:val="22"/>
              </w:rPr>
              <w:t>декември</w:t>
            </w:r>
            <w:proofErr w:type="spellEnd"/>
          </w:p>
        </w:tc>
      </w:tr>
      <w:tr w:rsidR="00AB2A03" w:rsidRPr="00F91193" w:rsidTr="000238E8">
        <w:trPr>
          <w:trHeight w:val="187"/>
        </w:trPr>
        <w:tc>
          <w:tcPr>
            <w:tcW w:w="2106" w:type="pct"/>
            <w:vAlign w:val="bottom"/>
          </w:tcPr>
          <w:p w:rsidR="00AB2A03" w:rsidRPr="00F91193" w:rsidRDefault="00AB2A03" w:rsidP="00AB2A03">
            <w:pPr>
              <w:pStyle w:val="TableText"/>
              <w:rPr>
                <w:rFonts w:ascii="Garamond" w:hAnsi="Garamond"/>
                <w:b/>
                <w:color w:val="FF0000"/>
                <w:sz w:val="22"/>
                <w:szCs w:val="22"/>
                <w:lang w:eastAsia="en-GB"/>
              </w:rPr>
            </w:pPr>
          </w:p>
        </w:tc>
        <w:tc>
          <w:tcPr>
            <w:tcW w:w="2090" w:type="pct"/>
            <w:shd w:val="clear" w:color="auto" w:fill="auto"/>
          </w:tcPr>
          <w:p w:rsidR="00AB2A03" w:rsidRPr="00F91193" w:rsidRDefault="00AB2A03" w:rsidP="00243BB2">
            <w:pPr>
              <w:pStyle w:val="TableTextBold"/>
              <w:jc w:val="right"/>
              <w:rPr>
                <w:sz w:val="22"/>
                <w:szCs w:val="22"/>
                <w:lang w:val="bg-BG"/>
              </w:rPr>
            </w:pPr>
            <w:r w:rsidRPr="00F91193">
              <w:rPr>
                <w:sz w:val="22"/>
                <w:szCs w:val="22"/>
                <w:lang w:val="bg-BG"/>
              </w:rPr>
              <w:t>201</w:t>
            </w:r>
            <w:r w:rsidR="00A04559">
              <w:rPr>
                <w:sz w:val="22"/>
                <w:szCs w:val="22"/>
                <w:lang w:val="bg-BG"/>
              </w:rPr>
              <w:t>8</w:t>
            </w:r>
          </w:p>
        </w:tc>
        <w:tc>
          <w:tcPr>
            <w:tcW w:w="804" w:type="pct"/>
            <w:shd w:val="clear" w:color="auto" w:fill="auto"/>
          </w:tcPr>
          <w:p w:rsidR="00AB2A03" w:rsidRPr="00F91193" w:rsidRDefault="00AB2A03" w:rsidP="00243BB2">
            <w:pPr>
              <w:pStyle w:val="TableTextNormal"/>
              <w:jc w:val="right"/>
              <w:rPr>
                <w:b/>
                <w:sz w:val="22"/>
                <w:szCs w:val="22"/>
                <w:lang w:val="bg-BG"/>
              </w:rPr>
            </w:pPr>
            <w:r w:rsidRPr="00F91193">
              <w:rPr>
                <w:b/>
                <w:sz w:val="22"/>
                <w:szCs w:val="22"/>
                <w:lang w:val="bg-BG"/>
              </w:rPr>
              <w:t>20</w:t>
            </w:r>
            <w:r w:rsidRPr="00F91193">
              <w:rPr>
                <w:b/>
                <w:sz w:val="22"/>
                <w:szCs w:val="22"/>
                <w:lang w:val="en-US"/>
              </w:rPr>
              <w:t>1</w:t>
            </w:r>
            <w:r w:rsidR="00A04559">
              <w:rPr>
                <w:b/>
                <w:sz w:val="22"/>
                <w:szCs w:val="22"/>
                <w:lang w:val="bg-BG"/>
              </w:rPr>
              <w:t>7</w:t>
            </w:r>
          </w:p>
        </w:tc>
      </w:tr>
      <w:tr w:rsidR="00AB2A03" w:rsidRPr="00F91193" w:rsidTr="000238E8">
        <w:trPr>
          <w:trHeight w:val="187"/>
        </w:trPr>
        <w:tc>
          <w:tcPr>
            <w:tcW w:w="2106" w:type="pct"/>
            <w:vAlign w:val="bottom"/>
          </w:tcPr>
          <w:p w:rsidR="00AB2A03" w:rsidRPr="00F91193" w:rsidRDefault="00AB2A03" w:rsidP="00AB2A03">
            <w:pPr>
              <w:pStyle w:val="TableText"/>
              <w:rPr>
                <w:rFonts w:ascii="Garamond" w:hAnsi="Garamond"/>
                <w:b/>
                <w:color w:val="FF0000"/>
                <w:sz w:val="22"/>
                <w:szCs w:val="22"/>
                <w:lang w:eastAsia="en-GB"/>
              </w:rPr>
            </w:pPr>
          </w:p>
        </w:tc>
        <w:tc>
          <w:tcPr>
            <w:tcW w:w="2090" w:type="pct"/>
            <w:shd w:val="clear" w:color="auto" w:fill="auto"/>
          </w:tcPr>
          <w:p w:rsidR="00AB2A03" w:rsidRPr="00F91193" w:rsidRDefault="00AB2A03" w:rsidP="00AB2A03">
            <w:pPr>
              <w:pStyle w:val="TableTextBold"/>
              <w:jc w:val="right"/>
              <w:rPr>
                <w:sz w:val="22"/>
                <w:szCs w:val="22"/>
                <w:lang w:val="bg-BG"/>
              </w:rPr>
            </w:pPr>
            <w:r w:rsidRPr="00F91193">
              <w:rPr>
                <w:sz w:val="22"/>
                <w:szCs w:val="22"/>
                <w:lang w:val="bg-BG"/>
              </w:rPr>
              <w:t>‘000 лв.</w:t>
            </w:r>
          </w:p>
        </w:tc>
        <w:tc>
          <w:tcPr>
            <w:tcW w:w="804" w:type="pct"/>
            <w:shd w:val="clear" w:color="auto" w:fill="auto"/>
          </w:tcPr>
          <w:p w:rsidR="00AB2A03" w:rsidRPr="00F91193" w:rsidRDefault="00AB2A03" w:rsidP="00AB2A03">
            <w:pPr>
              <w:pStyle w:val="TableTextNormal"/>
              <w:jc w:val="right"/>
              <w:rPr>
                <w:b/>
                <w:sz w:val="22"/>
                <w:szCs w:val="22"/>
                <w:lang w:val="bg-BG"/>
              </w:rPr>
            </w:pPr>
            <w:r w:rsidRPr="00F91193">
              <w:rPr>
                <w:b/>
                <w:sz w:val="22"/>
                <w:szCs w:val="22"/>
                <w:lang w:val="bg-BG"/>
              </w:rPr>
              <w:t>‘000 лв.</w:t>
            </w:r>
          </w:p>
        </w:tc>
      </w:tr>
      <w:tr w:rsidR="00AB2A03" w:rsidRPr="00F91193" w:rsidTr="0027112F">
        <w:trPr>
          <w:trHeight w:val="187"/>
        </w:trPr>
        <w:tc>
          <w:tcPr>
            <w:tcW w:w="2106" w:type="pct"/>
          </w:tcPr>
          <w:p w:rsidR="00AB2A03" w:rsidRPr="00F91193" w:rsidRDefault="00AB2A03" w:rsidP="00AB2A03">
            <w:pPr>
              <w:autoSpaceDE w:val="0"/>
              <w:autoSpaceDN w:val="0"/>
              <w:adjustRightInd w:val="0"/>
              <w:rPr>
                <w:rFonts w:ascii="Garamond" w:hAnsi="Garamond" w:cs="Arial"/>
                <w:sz w:val="22"/>
                <w:szCs w:val="22"/>
              </w:rPr>
            </w:pPr>
            <w:r w:rsidRPr="00F91193">
              <w:rPr>
                <w:rFonts w:ascii="Garamond" w:hAnsi="Garamond" w:cs="Arial"/>
                <w:sz w:val="22"/>
                <w:szCs w:val="22"/>
              </w:rPr>
              <w:t>Краткосрочни възнаграждения</w:t>
            </w:r>
          </w:p>
        </w:tc>
        <w:tc>
          <w:tcPr>
            <w:tcW w:w="2090" w:type="pct"/>
            <w:vAlign w:val="bottom"/>
          </w:tcPr>
          <w:p w:rsidR="00AB2A03" w:rsidRPr="00F91193" w:rsidRDefault="00AB2A03" w:rsidP="00AB2A03">
            <w:pPr>
              <w:pStyle w:val="TableTextBold"/>
              <w:jc w:val="right"/>
              <w:rPr>
                <w:color w:val="auto"/>
                <w:sz w:val="22"/>
                <w:szCs w:val="22"/>
              </w:rPr>
            </w:pPr>
          </w:p>
        </w:tc>
        <w:tc>
          <w:tcPr>
            <w:tcW w:w="804" w:type="pct"/>
            <w:vAlign w:val="bottom"/>
          </w:tcPr>
          <w:p w:rsidR="00AB2A03" w:rsidRPr="00F91193" w:rsidRDefault="00AB2A03" w:rsidP="00AB2A03">
            <w:pPr>
              <w:pStyle w:val="TableText"/>
              <w:jc w:val="right"/>
              <w:rPr>
                <w:rFonts w:ascii="Garamond" w:hAnsi="Garamond"/>
                <w:b/>
                <w:bCs/>
                <w:sz w:val="22"/>
                <w:szCs w:val="22"/>
                <w:lang w:eastAsia="en-GB"/>
              </w:rPr>
            </w:pPr>
          </w:p>
        </w:tc>
      </w:tr>
      <w:tr w:rsidR="00BD7D55" w:rsidRPr="003F7FB1" w:rsidTr="0006784E">
        <w:trPr>
          <w:trHeight w:val="187"/>
        </w:trPr>
        <w:tc>
          <w:tcPr>
            <w:tcW w:w="2106" w:type="pct"/>
          </w:tcPr>
          <w:p w:rsidR="00BD7D55" w:rsidRPr="00F91193" w:rsidRDefault="00BD7D55" w:rsidP="00BD7D55">
            <w:pPr>
              <w:autoSpaceDE w:val="0"/>
              <w:autoSpaceDN w:val="0"/>
              <w:adjustRightInd w:val="0"/>
              <w:rPr>
                <w:rFonts w:ascii="Garamond" w:hAnsi="Garamond" w:cs="Arial"/>
                <w:sz w:val="22"/>
                <w:szCs w:val="22"/>
              </w:rPr>
            </w:pPr>
            <w:r w:rsidRPr="00F91193">
              <w:rPr>
                <w:rFonts w:ascii="Garamond" w:hAnsi="Garamond" w:cs="Arial"/>
                <w:sz w:val="22"/>
                <w:szCs w:val="22"/>
              </w:rPr>
              <w:t>- заплати</w:t>
            </w:r>
          </w:p>
        </w:tc>
        <w:tc>
          <w:tcPr>
            <w:tcW w:w="2090" w:type="pct"/>
            <w:shd w:val="clear" w:color="auto" w:fill="auto"/>
            <w:vAlign w:val="bottom"/>
          </w:tcPr>
          <w:p w:rsidR="00BD7D55" w:rsidRPr="00AC5E00" w:rsidRDefault="00AC5E00" w:rsidP="003B0F56">
            <w:pPr>
              <w:pStyle w:val="TableTextBold"/>
              <w:jc w:val="right"/>
              <w:rPr>
                <w:b w:val="0"/>
                <w:color w:val="auto"/>
                <w:sz w:val="22"/>
                <w:szCs w:val="22"/>
                <w:lang w:val="en-US"/>
              </w:rPr>
            </w:pPr>
            <w:r w:rsidRPr="00AC5E00">
              <w:rPr>
                <w:b w:val="0"/>
                <w:color w:val="auto"/>
                <w:sz w:val="22"/>
                <w:szCs w:val="22"/>
                <w:lang w:val="en-US"/>
              </w:rPr>
              <w:t>2 595</w:t>
            </w:r>
          </w:p>
        </w:tc>
        <w:tc>
          <w:tcPr>
            <w:tcW w:w="804" w:type="pct"/>
            <w:shd w:val="clear" w:color="auto" w:fill="auto"/>
            <w:vAlign w:val="bottom"/>
          </w:tcPr>
          <w:p w:rsidR="00BD7D55" w:rsidRPr="00D80633" w:rsidRDefault="005C09D5" w:rsidP="005C09D5">
            <w:pPr>
              <w:pStyle w:val="TableTextBold"/>
              <w:jc w:val="right"/>
              <w:rPr>
                <w:b w:val="0"/>
                <w:color w:val="auto"/>
                <w:sz w:val="22"/>
                <w:szCs w:val="22"/>
                <w:lang w:val="en-US"/>
              </w:rPr>
            </w:pPr>
            <w:r>
              <w:rPr>
                <w:b w:val="0"/>
                <w:color w:val="auto"/>
                <w:sz w:val="22"/>
                <w:szCs w:val="22"/>
                <w:lang w:val="bg-BG"/>
              </w:rPr>
              <w:t>2 074</w:t>
            </w:r>
          </w:p>
        </w:tc>
      </w:tr>
      <w:tr w:rsidR="00BD7D55" w:rsidRPr="003F7FB1" w:rsidTr="0006784E">
        <w:trPr>
          <w:trHeight w:val="187"/>
        </w:trPr>
        <w:tc>
          <w:tcPr>
            <w:tcW w:w="2106" w:type="pct"/>
          </w:tcPr>
          <w:p w:rsidR="00BD7D55" w:rsidRPr="00F91193" w:rsidRDefault="00BD7D55" w:rsidP="00BD7D55">
            <w:pPr>
              <w:autoSpaceDE w:val="0"/>
              <w:autoSpaceDN w:val="0"/>
              <w:adjustRightInd w:val="0"/>
              <w:rPr>
                <w:rFonts w:ascii="Garamond" w:hAnsi="Garamond" w:cs="Arial"/>
                <w:sz w:val="22"/>
                <w:szCs w:val="22"/>
              </w:rPr>
            </w:pPr>
            <w:r w:rsidRPr="00F91193">
              <w:rPr>
                <w:rFonts w:ascii="Garamond" w:hAnsi="Garamond" w:cs="Arial"/>
                <w:sz w:val="22"/>
                <w:szCs w:val="22"/>
              </w:rPr>
              <w:t>- разходи за социални осигуровки</w:t>
            </w:r>
          </w:p>
        </w:tc>
        <w:tc>
          <w:tcPr>
            <w:tcW w:w="2090" w:type="pct"/>
            <w:shd w:val="clear" w:color="auto" w:fill="auto"/>
            <w:vAlign w:val="bottom"/>
          </w:tcPr>
          <w:p w:rsidR="00BD7D55" w:rsidRPr="00AC5E00" w:rsidRDefault="00AC5E00" w:rsidP="00BD7D55">
            <w:pPr>
              <w:pStyle w:val="TableTextBold"/>
              <w:jc w:val="right"/>
              <w:rPr>
                <w:b w:val="0"/>
                <w:color w:val="auto"/>
                <w:sz w:val="22"/>
                <w:szCs w:val="22"/>
                <w:lang w:val="bg-BG"/>
              </w:rPr>
            </w:pPr>
            <w:r w:rsidRPr="00AC5E00">
              <w:rPr>
                <w:b w:val="0"/>
                <w:color w:val="auto"/>
                <w:sz w:val="22"/>
                <w:szCs w:val="22"/>
                <w:lang w:val="en-US"/>
              </w:rPr>
              <w:t>32</w:t>
            </w:r>
          </w:p>
        </w:tc>
        <w:tc>
          <w:tcPr>
            <w:tcW w:w="804" w:type="pct"/>
            <w:shd w:val="clear" w:color="auto" w:fill="auto"/>
            <w:vAlign w:val="bottom"/>
          </w:tcPr>
          <w:p w:rsidR="00BD7D55" w:rsidRPr="00D80633" w:rsidRDefault="005C09D5" w:rsidP="00BD7D55">
            <w:pPr>
              <w:pStyle w:val="TableTextBold"/>
              <w:jc w:val="right"/>
              <w:rPr>
                <w:b w:val="0"/>
                <w:color w:val="auto"/>
                <w:sz w:val="22"/>
                <w:szCs w:val="22"/>
                <w:lang w:val="en-US"/>
              </w:rPr>
            </w:pPr>
            <w:r>
              <w:rPr>
                <w:b w:val="0"/>
                <w:color w:val="auto"/>
                <w:sz w:val="22"/>
                <w:szCs w:val="22"/>
                <w:lang w:val="en-US"/>
              </w:rPr>
              <w:t>68</w:t>
            </w:r>
          </w:p>
        </w:tc>
      </w:tr>
      <w:tr w:rsidR="00BD7D55" w:rsidRPr="003F7FB1" w:rsidTr="0006784E">
        <w:trPr>
          <w:trHeight w:val="187"/>
        </w:trPr>
        <w:tc>
          <w:tcPr>
            <w:tcW w:w="2106" w:type="pct"/>
          </w:tcPr>
          <w:p w:rsidR="00BD7D55" w:rsidRPr="00F91193" w:rsidRDefault="00BD7D55" w:rsidP="00BD7D55">
            <w:pPr>
              <w:autoSpaceDE w:val="0"/>
              <w:autoSpaceDN w:val="0"/>
              <w:adjustRightInd w:val="0"/>
              <w:rPr>
                <w:rFonts w:ascii="Garamond" w:hAnsi="Garamond" w:cs="Arial"/>
                <w:sz w:val="22"/>
                <w:szCs w:val="22"/>
              </w:rPr>
            </w:pPr>
            <w:r w:rsidRPr="00F91193">
              <w:rPr>
                <w:rFonts w:ascii="Garamond" w:hAnsi="Garamond" w:cs="Arial"/>
                <w:sz w:val="22"/>
                <w:szCs w:val="22"/>
              </w:rPr>
              <w:t>- служебни автомобили</w:t>
            </w:r>
          </w:p>
        </w:tc>
        <w:tc>
          <w:tcPr>
            <w:tcW w:w="2090" w:type="pct"/>
            <w:shd w:val="clear" w:color="auto" w:fill="auto"/>
            <w:vAlign w:val="bottom"/>
          </w:tcPr>
          <w:p w:rsidR="00BD7D55" w:rsidRPr="00AC5E00" w:rsidRDefault="00AC5E00" w:rsidP="00BD7D55">
            <w:pPr>
              <w:pStyle w:val="TableTextBold"/>
              <w:jc w:val="right"/>
              <w:rPr>
                <w:b w:val="0"/>
                <w:color w:val="auto"/>
                <w:sz w:val="22"/>
                <w:szCs w:val="22"/>
                <w:lang w:val="en-US"/>
              </w:rPr>
            </w:pPr>
            <w:r w:rsidRPr="00AC5E00">
              <w:rPr>
                <w:b w:val="0"/>
                <w:color w:val="auto"/>
                <w:sz w:val="22"/>
                <w:szCs w:val="22"/>
                <w:lang w:val="en-US"/>
              </w:rPr>
              <w:t>61</w:t>
            </w:r>
          </w:p>
        </w:tc>
        <w:tc>
          <w:tcPr>
            <w:tcW w:w="804" w:type="pct"/>
            <w:shd w:val="clear" w:color="auto" w:fill="auto"/>
            <w:vAlign w:val="bottom"/>
          </w:tcPr>
          <w:p w:rsidR="00BD7D55" w:rsidRPr="00D80633" w:rsidRDefault="005C09D5" w:rsidP="00BD7D55">
            <w:pPr>
              <w:pStyle w:val="TableTextBold"/>
              <w:jc w:val="right"/>
              <w:rPr>
                <w:b w:val="0"/>
                <w:color w:val="auto"/>
                <w:sz w:val="22"/>
                <w:szCs w:val="22"/>
                <w:lang w:val="bg-BG"/>
              </w:rPr>
            </w:pPr>
            <w:r>
              <w:rPr>
                <w:b w:val="0"/>
                <w:color w:val="auto"/>
                <w:sz w:val="22"/>
                <w:szCs w:val="22"/>
                <w:lang w:val="en-US"/>
              </w:rPr>
              <w:t>63</w:t>
            </w:r>
          </w:p>
        </w:tc>
      </w:tr>
      <w:tr w:rsidR="0048092F" w:rsidRPr="00F91193" w:rsidTr="0027112F">
        <w:trPr>
          <w:trHeight w:val="187"/>
        </w:trPr>
        <w:tc>
          <w:tcPr>
            <w:tcW w:w="2106" w:type="pct"/>
          </w:tcPr>
          <w:p w:rsidR="0048092F" w:rsidRPr="00F91193" w:rsidRDefault="0048092F" w:rsidP="0048092F">
            <w:pPr>
              <w:autoSpaceDE w:val="0"/>
              <w:autoSpaceDN w:val="0"/>
              <w:adjustRightInd w:val="0"/>
              <w:rPr>
                <w:rFonts w:ascii="Garamond" w:hAnsi="Garamond" w:cs="Arial"/>
                <w:sz w:val="22"/>
                <w:szCs w:val="22"/>
              </w:rPr>
            </w:pPr>
          </w:p>
        </w:tc>
        <w:tc>
          <w:tcPr>
            <w:tcW w:w="2090" w:type="pct"/>
            <w:vAlign w:val="bottom"/>
          </w:tcPr>
          <w:p w:rsidR="0048092F" w:rsidRPr="00B766D4" w:rsidRDefault="0048092F" w:rsidP="0048092F">
            <w:pPr>
              <w:pStyle w:val="TableTextBold"/>
              <w:jc w:val="right"/>
              <w:rPr>
                <w:b w:val="0"/>
                <w:color w:val="FF0000"/>
                <w:sz w:val="22"/>
                <w:szCs w:val="22"/>
                <w:highlight w:val="yellow"/>
                <w:lang w:val="bg-BG"/>
              </w:rPr>
            </w:pPr>
          </w:p>
        </w:tc>
        <w:tc>
          <w:tcPr>
            <w:tcW w:w="804" w:type="pct"/>
            <w:vAlign w:val="bottom"/>
          </w:tcPr>
          <w:p w:rsidR="0048092F" w:rsidRPr="00F91193" w:rsidRDefault="0048092F" w:rsidP="0048092F">
            <w:pPr>
              <w:pStyle w:val="TableTextNormal"/>
              <w:jc w:val="right"/>
              <w:rPr>
                <w:bCs/>
                <w:color w:val="auto"/>
                <w:sz w:val="22"/>
                <w:szCs w:val="22"/>
                <w:lang w:val="bg-BG"/>
              </w:rPr>
            </w:pPr>
          </w:p>
        </w:tc>
      </w:tr>
    </w:tbl>
    <w:p w:rsidR="00634A5B" w:rsidRPr="00F91193" w:rsidRDefault="007B5EBD" w:rsidP="006514D9">
      <w:pPr>
        <w:pStyle w:val="Heading1"/>
        <w:numPr>
          <w:ilvl w:val="0"/>
          <w:numId w:val="9"/>
        </w:numPr>
        <w:rPr>
          <w:rStyle w:val="ReportColour"/>
          <w:bCs w:val="0"/>
          <w:szCs w:val="24"/>
          <w:lang w:val="bg-BG"/>
        </w:rPr>
      </w:pPr>
      <w:r w:rsidRPr="00F91193">
        <w:rPr>
          <w:rStyle w:val="ReportColour"/>
          <w:bCs w:val="0"/>
          <w:szCs w:val="24"/>
          <w:lang w:val="bg-BG"/>
        </w:rPr>
        <w:t>Събития</w:t>
      </w:r>
      <w:r w:rsidR="00D16E68" w:rsidRPr="00F91193">
        <w:rPr>
          <w:rStyle w:val="ReportColour"/>
          <w:bCs w:val="0"/>
          <w:szCs w:val="24"/>
          <w:lang w:val="bg-BG"/>
        </w:rPr>
        <w:t xml:space="preserve"> след </w:t>
      </w:r>
      <w:r w:rsidRPr="00F91193">
        <w:rPr>
          <w:rStyle w:val="ReportColour"/>
          <w:bCs w:val="0"/>
          <w:szCs w:val="24"/>
          <w:lang w:val="bg-BG"/>
        </w:rPr>
        <w:t>края</w:t>
      </w:r>
      <w:r w:rsidR="00D16E68" w:rsidRPr="00F91193">
        <w:rPr>
          <w:rStyle w:val="ReportColour"/>
          <w:bCs w:val="0"/>
          <w:szCs w:val="24"/>
          <w:lang w:val="bg-BG"/>
        </w:rPr>
        <w:t xml:space="preserve"> на отчетния период</w:t>
      </w:r>
    </w:p>
    <w:p w:rsidR="00634A5B" w:rsidRPr="00F91193" w:rsidRDefault="00634A5B" w:rsidP="00634A5B">
      <w:pPr>
        <w:jc w:val="both"/>
        <w:rPr>
          <w:rFonts w:ascii="Garamond" w:hAnsi="Garamond"/>
          <w:b/>
        </w:rPr>
      </w:pPr>
    </w:p>
    <w:p w:rsidR="008A6F32" w:rsidRDefault="007B5EBD" w:rsidP="007B5EBD">
      <w:pPr>
        <w:spacing w:after="240"/>
        <w:jc w:val="both"/>
        <w:rPr>
          <w:rFonts w:ascii="Garamond" w:hAnsi="Garamond"/>
        </w:rPr>
      </w:pPr>
      <w:r w:rsidRPr="00F91193">
        <w:rPr>
          <w:rFonts w:ascii="Garamond" w:hAnsi="Garamond"/>
        </w:rPr>
        <w:t xml:space="preserve">Не са възникнали коригиращи събития или значителни некоригиращи събития между датата на междинния съкратен финансов отчет и датата на одобрението му за публикуване. </w:t>
      </w:r>
    </w:p>
    <w:p w:rsidR="005D0396" w:rsidRPr="00F91193" w:rsidRDefault="005D0396" w:rsidP="007B5EBD">
      <w:pPr>
        <w:spacing w:after="240"/>
        <w:jc w:val="both"/>
        <w:rPr>
          <w:rFonts w:ascii="Garamond" w:hAnsi="Garamond"/>
        </w:rPr>
      </w:pPr>
    </w:p>
    <w:p w:rsidR="007B5EBD" w:rsidRPr="00F91193" w:rsidRDefault="007B5EBD" w:rsidP="006514D9">
      <w:pPr>
        <w:pStyle w:val="Heading1"/>
        <w:numPr>
          <w:ilvl w:val="0"/>
          <w:numId w:val="9"/>
        </w:numPr>
        <w:rPr>
          <w:rStyle w:val="ReportColour"/>
          <w:bCs w:val="0"/>
          <w:szCs w:val="24"/>
          <w:lang w:val="bg-BG"/>
        </w:rPr>
      </w:pPr>
      <w:bookmarkStart w:id="47" w:name="_Ref248330379"/>
      <w:r w:rsidRPr="00F91193">
        <w:rPr>
          <w:rStyle w:val="ReportColour"/>
          <w:bCs w:val="0"/>
          <w:szCs w:val="24"/>
          <w:lang w:val="bg-BG"/>
        </w:rPr>
        <w:t>Одобрение на междинния съкратен финансов отчет</w:t>
      </w:r>
      <w:bookmarkEnd w:id="47"/>
    </w:p>
    <w:p w:rsidR="007B5EBD" w:rsidRPr="00F91193" w:rsidRDefault="007B5EBD" w:rsidP="007B5EBD">
      <w:pPr>
        <w:rPr>
          <w:rFonts w:ascii="Garamond" w:hAnsi="Garamond"/>
        </w:rPr>
      </w:pPr>
    </w:p>
    <w:p w:rsidR="00D16E68" w:rsidRPr="00F91193" w:rsidRDefault="007B5EBD" w:rsidP="007B5EBD">
      <w:pPr>
        <w:spacing w:after="240"/>
        <w:jc w:val="both"/>
        <w:rPr>
          <w:rFonts w:ascii="Garamond" w:hAnsi="Garamond"/>
        </w:rPr>
      </w:pPr>
      <w:r w:rsidRPr="00F91193">
        <w:rPr>
          <w:rFonts w:ascii="Garamond" w:hAnsi="Garamond"/>
        </w:rPr>
        <w:t xml:space="preserve">Междинният съкратен финансов отчет към </w:t>
      </w:r>
      <w:r w:rsidR="00F9244D">
        <w:rPr>
          <w:rFonts w:ascii="Garamond" w:hAnsi="Garamond"/>
        </w:rPr>
        <w:t>31 декември</w:t>
      </w:r>
      <w:r w:rsidR="00CA3695">
        <w:rPr>
          <w:rFonts w:ascii="Garamond" w:hAnsi="Garamond"/>
        </w:rPr>
        <w:t xml:space="preserve"> 2018</w:t>
      </w:r>
      <w:r w:rsidR="00316DDF" w:rsidRPr="00F91193">
        <w:rPr>
          <w:rFonts w:ascii="Garamond" w:hAnsi="Garamond"/>
        </w:rPr>
        <w:t xml:space="preserve"> г.</w:t>
      </w:r>
      <w:r w:rsidRPr="00F91193">
        <w:rPr>
          <w:rFonts w:ascii="Garamond" w:hAnsi="Garamond"/>
        </w:rPr>
        <w:t xml:space="preserve"> (включително сравнителната информация) е одобрен и приет от </w:t>
      </w:r>
      <w:r w:rsidR="00EB13F0" w:rsidRPr="00F91193">
        <w:rPr>
          <w:rFonts w:ascii="Garamond" w:hAnsi="Garamond"/>
        </w:rPr>
        <w:t>Съвета на директорите</w:t>
      </w:r>
      <w:r w:rsidRPr="00F91193">
        <w:rPr>
          <w:rFonts w:ascii="Garamond" w:hAnsi="Garamond"/>
        </w:rPr>
        <w:t xml:space="preserve"> на </w:t>
      </w:r>
      <w:r w:rsidR="00DA43B2" w:rsidRPr="00F91193">
        <w:rPr>
          <w:rFonts w:ascii="Garamond" w:hAnsi="Garamond"/>
        </w:rPr>
        <w:t>30</w:t>
      </w:r>
      <w:r w:rsidR="00000CC9" w:rsidRPr="00F91193">
        <w:rPr>
          <w:rFonts w:ascii="Garamond" w:hAnsi="Garamond"/>
        </w:rPr>
        <w:t xml:space="preserve"> </w:t>
      </w:r>
      <w:r w:rsidR="005C09D5">
        <w:rPr>
          <w:rFonts w:ascii="Garamond" w:hAnsi="Garamond"/>
        </w:rPr>
        <w:t>януари 2019</w:t>
      </w:r>
      <w:r w:rsidRPr="00F91193">
        <w:rPr>
          <w:rFonts w:ascii="Garamond" w:hAnsi="Garamond"/>
        </w:rPr>
        <w:t xml:space="preserve"> г.</w:t>
      </w:r>
      <w:bookmarkEnd w:id="8"/>
      <w:bookmarkEnd w:id="9"/>
    </w:p>
    <w:sectPr w:rsidR="00D16E68" w:rsidRPr="00F91193" w:rsidSect="00EF22E0">
      <w:footnotePr>
        <w:numStart w:val="3"/>
      </w:footnotePr>
      <w:pgSz w:w="12240" w:h="15840"/>
      <w:pgMar w:top="1440" w:right="1800" w:bottom="1440" w:left="1800" w:header="706" w:footer="70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E19" w:rsidRDefault="003D4E19">
      <w:r>
        <w:separator/>
      </w:r>
    </w:p>
    <w:p w:rsidR="003D4E19" w:rsidRDefault="003D4E19"/>
  </w:endnote>
  <w:endnote w:type="continuationSeparator" w:id="0">
    <w:p w:rsidR="003D4E19" w:rsidRDefault="003D4E19">
      <w:r>
        <w:continuationSeparator/>
      </w:r>
    </w:p>
    <w:p w:rsidR="003D4E19" w:rsidRDefault="003D4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PTime-Bold">
    <w:panose1 w:val="00000000000000000000"/>
    <w:charset w:val="CC"/>
    <w:family w:val="auto"/>
    <w:notTrueType/>
    <w:pitch w:val="default"/>
    <w:sig w:usb0="00000201" w:usb1="00000000" w:usb2="00000000" w:usb3="00000000" w:csb0="00000004" w:csb1="00000000"/>
  </w:font>
  <w:font w:name="PalatinoLinotype-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E19" w:rsidRDefault="003D4E19">
    <w:pPr>
      <w:pStyle w:val="Footer"/>
    </w:pPr>
    <w:r w:rsidRPr="00A30527">
      <w:rPr>
        <w:rFonts w:ascii="Garamond" w:hAnsi="Garamond"/>
        <w:sz w:val="22"/>
        <w:szCs w:val="22"/>
      </w:rPr>
      <w:t xml:space="preserve">Поясненията към междинния съкратен финансов отчет от стр. </w:t>
    </w:r>
    <w:r>
      <w:rPr>
        <w:rFonts w:ascii="Garamond" w:hAnsi="Garamond"/>
        <w:sz w:val="22"/>
        <w:szCs w:val="22"/>
        <w:lang w:val="en-US"/>
      </w:rPr>
      <w:t>6</w:t>
    </w:r>
    <w:r w:rsidRPr="00A30527">
      <w:rPr>
        <w:rFonts w:ascii="Garamond" w:hAnsi="Garamond"/>
        <w:sz w:val="22"/>
        <w:szCs w:val="22"/>
        <w:lang w:val="en-US"/>
      </w:rPr>
      <w:t xml:space="preserve"> </w:t>
    </w:r>
    <w:r w:rsidRPr="00A30527">
      <w:rPr>
        <w:rFonts w:ascii="Garamond" w:hAnsi="Garamond"/>
        <w:sz w:val="22"/>
        <w:szCs w:val="22"/>
      </w:rPr>
      <w:t xml:space="preserve">до стр. </w:t>
    </w:r>
    <w:r>
      <w:rPr>
        <w:rFonts w:ascii="Garamond" w:hAnsi="Garamond"/>
        <w:sz w:val="22"/>
        <w:szCs w:val="22"/>
        <w:lang w:val="en-GB"/>
      </w:rPr>
      <w:t>23</w:t>
    </w:r>
    <w:r w:rsidRPr="00A30527">
      <w:rPr>
        <w:rFonts w:ascii="Garamond" w:hAnsi="Garamond"/>
        <w:sz w:val="22"/>
        <w:szCs w:val="22"/>
      </w:rPr>
      <w:t xml:space="preserve"> представляват неразделна част него.</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E19" w:rsidRDefault="003D4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E19" w:rsidRDefault="003D4E19">
      <w:r>
        <w:separator/>
      </w:r>
    </w:p>
    <w:p w:rsidR="003D4E19" w:rsidRDefault="003D4E19"/>
  </w:footnote>
  <w:footnote w:type="continuationSeparator" w:id="0">
    <w:p w:rsidR="003D4E19" w:rsidRDefault="003D4E19">
      <w:r>
        <w:continuationSeparator/>
      </w:r>
    </w:p>
    <w:p w:rsidR="003D4E19" w:rsidRDefault="003D4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E19" w:rsidRDefault="003D4E19" w:rsidP="00A6584A">
    <w:pPr>
      <w:pStyle w:val="Header"/>
      <w:tabs>
        <w:tab w:val="clear" w:pos="8306"/>
        <w:tab w:val="right" w:pos="8820"/>
      </w:tabs>
      <w:ind w:right="-180"/>
      <w:rPr>
        <w:rFonts w:ascii="Garamond" w:hAnsi="Garamond"/>
        <w:lang w:val="en-US"/>
      </w:rPr>
    </w:pPr>
    <w:r>
      <w:rPr>
        <w:rFonts w:ascii="Garamond" w:hAnsi="Garamond"/>
        <w:lang w:val="en-GB"/>
      </w:rPr>
      <w:t>Name of company</w:t>
    </w:r>
    <w:r>
      <w:rPr>
        <w:rFonts w:ascii="Garamond" w:hAnsi="Garamond"/>
        <w:lang w:val="en-US"/>
      </w:rPr>
      <w:tab/>
    </w:r>
    <w:r>
      <w:rPr>
        <w:rFonts w:ascii="Garamond" w:hAnsi="Garamond"/>
        <w:lang w:val="en-US"/>
      </w:rPr>
      <w:tab/>
    </w:r>
    <w:r w:rsidRPr="00B634A4">
      <w:rPr>
        <w:rStyle w:val="PageNumber"/>
        <w:rFonts w:ascii="Garamond" w:hAnsi="Garamond"/>
      </w:rPr>
      <w:fldChar w:fldCharType="begin"/>
    </w:r>
    <w:r w:rsidRPr="00B634A4">
      <w:rPr>
        <w:rStyle w:val="PageNumber"/>
        <w:rFonts w:ascii="Garamond" w:hAnsi="Garamond"/>
      </w:rPr>
      <w:instrText xml:space="preserve"> PAGE </w:instrText>
    </w:r>
    <w:r w:rsidRPr="00B634A4">
      <w:rPr>
        <w:rStyle w:val="PageNumber"/>
        <w:rFonts w:ascii="Garamond" w:hAnsi="Garamond"/>
      </w:rPr>
      <w:fldChar w:fldCharType="separate"/>
    </w:r>
    <w:r>
      <w:rPr>
        <w:rStyle w:val="PageNumber"/>
        <w:rFonts w:ascii="Garamond" w:hAnsi="Garamond"/>
        <w:noProof/>
      </w:rPr>
      <w:t>3</w:t>
    </w:r>
    <w:r w:rsidRPr="00B634A4">
      <w:rPr>
        <w:rStyle w:val="PageNumber"/>
        <w:rFonts w:ascii="Garamond" w:hAnsi="Garamond"/>
      </w:rPr>
      <w:fldChar w:fldCharType="end"/>
    </w:r>
  </w:p>
  <w:p w:rsidR="003D4E19" w:rsidRDefault="003D4E19" w:rsidP="00A6584A">
    <w:pPr>
      <w:pStyle w:val="Header"/>
      <w:rPr>
        <w:rFonts w:ascii="Garamond" w:hAnsi="Garamond"/>
      </w:rPr>
    </w:pPr>
    <w:r>
      <w:rPr>
        <w:rFonts w:ascii="Garamond" w:hAnsi="Garamond"/>
        <w:lang w:val="en-US"/>
      </w:rPr>
      <w:t>Financial statements</w:t>
    </w:r>
  </w:p>
  <w:p w:rsidR="003D4E19" w:rsidRDefault="003D4E19" w:rsidP="00A6584A">
    <w:pPr>
      <w:pStyle w:val="Header"/>
      <w:rPr>
        <w:rFonts w:ascii="Garamond" w:hAnsi="Garamond"/>
      </w:rPr>
    </w:pPr>
    <w:r>
      <w:rPr>
        <w:rFonts w:ascii="Garamond" w:hAnsi="Garamond"/>
        <w:lang w:val="en-US"/>
      </w:rPr>
      <w:t>31 December 2008</w:t>
    </w:r>
  </w:p>
  <w:p w:rsidR="003D4E19" w:rsidRDefault="003D4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E19" w:rsidRPr="00271366" w:rsidRDefault="003D4E19">
    <w:pPr>
      <w:pStyle w:val="Header"/>
      <w:tabs>
        <w:tab w:val="clear" w:pos="8306"/>
        <w:tab w:val="right" w:pos="8820"/>
      </w:tabs>
      <w:rPr>
        <w:lang w:val="en-US"/>
      </w:rPr>
    </w:pPr>
    <w:r w:rsidRPr="00271366">
      <w:rPr>
        <w:rStyle w:val="PageNumbe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E19" w:rsidRPr="00271366" w:rsidRDefault="003D4E19">
    <w:pPr>
      <w:pStyle w:val="Header"/>
      <w:tabs>
        <w:tab w:val="clear" w:pos="8306"/>
        <w:tab w:val="right" w:pos="8820"/>
      </w:tabs>
      <w:rPr>
        <w:lang w:val="en-US"/>
      </w:rPr>
    </w:pPr>
    <w:r w:rsidRPr="00271366">
      <w:rPr>
        <w:rStyle w:val="PageNumber"/>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E19" w:rsidRDefault="003D4E19" w:rsidP="007B0CCE">
    <w:pPr>
      <w:pStyle w:val="Header"/>
      <w:rPr>
        <w:rFonts w:ascii="Garamond" w:hAnsi="Garamond"/>
        <w:lang w:val="bg-BG"/>
      </w:rPr>
    </w:pPr>
    <w:r w:rsidRPr="00AE7629">
      <w:rPr>
        <w:rFonts w:ascii="Garamond" w:hAnsi="Garamond"/>
        <w:lang w:val="bg-BG"/>
      </w:rPr>
      <w:t>Монбат АД</w:t>
    </w:r>
    <w:r>
      <w:rPr>
        <w:rFonts w:ascii="Garamond" w:hAnsi="Garamond"/>
        <w:lang w:val="en-US"/>
      </w:rPr>
      <w:t xml:space="preserve"> </w:t>
    </w:r>
    <w:r>
      <w:rPr>
        <w:rFonts w:ascii="Garamond" w:hAnsi="Garamond"/>
        <w:lang w:val="bg-BG"/>
      </w:rPr>
      <w:t>Междинен съкратен финансов отчет</w:t>
    </w:r>
  </w:p>
  <w:p w:rsidR="003D4E19" w:rsidRPr="004C5CE7" w:rsidRDefault="003D4E19" w:rsidP="004C5CE7">
    <w:pPr>
      <w:pStyle w:val="Header"/>
      <w:tabs>
        <w:tab w:val="clear" w:pos="8306"/>
        <w:tab w:val="right" w:pos="8820"/>
      </w:tabs>
      <w:ind w:right="-180"/>
      <w:rPr>
        <w:rFonts w:ascii="Garamond" w:hAnsi="Garamond"/>
        <w:lang w:val="en-US"/>
      </w:rPr>
    </w:pPr>
    <w:r>
      <w:rPr>
        <w:rFonts w:ascii="Garamond" w:hAnsi="Garamond"/>
        <w:lang w:val="bg-BG"/>
      </w:rPr>
      <w:t>31 декември 2018 г.</w:t>
    </w:r>
    <w:r>
      <w:rPr>
        <w:rFonts w:ascii="Garamond" w:hAnsi="Garamond"/>
        <w:lang w:val="en-US"/>
      </w:rPr>
      <w:tab/>
    </w:r>
    <w:r>
      <w:rPr>
        <w:rFonts w:ascii="Garamond" w:hAnsi="Garamond"/>
        <w:lang w:val="en-US"/>
      </w:rPr>
      <w:tab/>
    </w:r>
    <w:r w:rsidRPr="00B634A4">
      <w:rPr>
        <w:rStyle w:val="PageNumber"/>
        <w:rFonts w:ascii="Garamond" w:hAnsi="Garamond"/>
      </w:rPr>
      <w:fldChar w:fldCharType="begin"/>
    </w:r>
    <w:r w:rsidRPr="00B634A4">
      <w:rPr>
        <w:rStyle w:val="PageNumber"/>
        <w:rFonts w:ascii="Garamond" w:hAnsi="Garamond"/>
      </w:rPr>
      <w:instrText xml:space="preserve"> PAGE </w:instrText>
    </w:r>
    <w:r w:rsidRPr="00B634A4">
      <w:rPr>
        <w:rStyle w:val="PageNumber"/>
        <w:rFonts w:ascii="Garamond" w:hAnsi="Garamond"/>
      </w:rPr>
      <w:fldChar w:fldCharType="separate"/>
    </w:r>
    <w:r>
      <w:rPr>
        <w:rStyle w:val="PageNumber"/>
        <w:rFonts w:ascii="Garamond" w:hAnsi="Garamond"/>
        <w:noProof/>
      </w:rPr>
      <w:t>5</w:t>
    </w:r>
    <w:r w:rsidRPr="00B634A4">
      <w:rPr>
        <w:rStyle w:val="PageNumber"/>
        <w:rFonts w:ascii="Garamond" w:hAnsi="Garamond"/>
      </w:rPr>
      <w:fldChar w:fldCharType="end"/>
    </w:r>
  </w:p>
  <w:p w:rsidR="003D4E19" w:rsidRDefault="003D4E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E19" w:rsidRPr="00AE7629" w:rsidRDefault="003D4E19" w:rsidP="004C5CE7">
    <w:pPr>
      <w:pStyle w:val="Header"/>
      <w:rPr>
        <w:rFonts w:ascii="Garamond" w:hAnsi="Garamond"/>
        <w:lang w:val="bg-BG"/>
      </w:rPr>
    </w:pPr>
    <w:r w:rsidRPr="00AE7629">
      <w:rPr>
        <w:rFonts w:ascii="Garamond" w:hAnsi="Garamond"/>
        <w:lang w:val="bg-BG"/>
      </w:rPr>
      <w:t>Монбат АД</w:t>
    </w:r>
  </w:p>
  <w:p w:rsidR="003D4E19" w:rsidRDefault="003D4E19" w:rsidP="004C5CE7">
    <w:pPr>
      <w:pStyle w:val="Header"/>
      <w:tabs>
        <w:tab w:val="clear" w:pos="8306"/>
        <w:tab w:val="right" w:pos="8820"/>
      </w:tabs>
      <w:ind w:right="-180"/>
      <w:rPr>
        <w:rFonts w:ascii="Garamond" w:hAnsi="Garamond"/>
        <w:lang w:val="bg-BG"/>
      </w:rPr>
    </w:pPr>
    <w:r>
      <w:rPr>
        <w:rFonts w:ascii="Garamond" w:hAnsi="Garamond"/>
        <w:lang w:val="bg-BG"/>
      </w:rPr>
      <w:t>Междинен съкратен финансов отчет</w:t>
    </w:r>
  </w:p>
  <w:p w:rsidR="003D4E19" w:rsidRPr="004C5CE7" w:rsidRDefault="003D4E19" w:rsidP="004C5CE7">
    <w:pPr>
      <w:pStyle w:val="Header"/>
      <w:tabs>
        <w:tab w:val="clear" w:pos="8306"/>
        <w:tab w:val="right" w:pos="8820"/>
      </w:tabs>
      <w:ind w:right="-180"/>
      <w:rPr>
        <w:rFonts w:ascii="Garamond" w:hAnsi="Garamond"/>
        <w:lang w:val="en-US"/>
      </w:rPr>
    </w:pPr>
    <w:r>
      <w:rPr>
        <w:rFonts w:ascii="Garamond" w:hAnsi="Garamond"/>
        <w:lang w:val="bg-BG"/>
      </w:rPr>
      <w:t>31 декември 2018 г.</w:t>
    </w:r>
    <w:r>
      <w:rPr>
        <w:rFonts w:ascii="Garamond" w:hAnsi="Garamond"/>
        <w:lang w:val="en-US"/>
      </w:rPr>
      <w:tab/>
    </w:r>
    <w:r>
      <w:rPr>
        <w:rFonts w:ascii="Garamond" w:hAnsi="Garamond"/>
        <w:lang w:val="en-US"/>
      </w:rPr>
      <w:tab/>
    </w:r>
    <w:r w:rsidRPr="00B634A4">
      <w:rPr>
        <w:rStyle w:val="PageNumber"/>
        <w:rFonts w:ascii="Garamond" w:hAnsi="Garamond"/>
      </w:rPr>
      <w:fldChar w:fldCharType="begin"/>
    </w:r>
    <w:r w:rsidRPr="00B634A4">
      <w:rPr>
        <w:rStyle w:val="PageNumber"/>
        <w:rFonts w:ascii="Garamond" w:hAnsi="Garamond"/>
      </w:rPr>
      <w:instrText xml:space="preserve"> PAGE </w:instrText>
    </w:r>
    <w:r w:rsidRPr="00B634A4">
      <w:rPr>
        <w:rStyle w:val="PageNumber"/>
        <w:rFonts w:ascii="Garamond" w:hAnsi="Garamond"/>
      </w:rPr>
      <w:fldChar w:fldCharType="separate"/>
    </w:r>
    <w:r>
      <w:rPr>
        <w:rStyle w:val="PageNumber"/>
        <w:rFonts w:ascii="Garamond" w:hAnsi="Garamond"/>
        <w:noProof/>
      </w:rPr>
      <w:t>21</w:t>
    </w:r>
    <w:r w:rsidRPr="00B634A4">
      <w:rPr>
        <w:rStyle w:val="PageNumber"/>
        <w:rFonts w:ascii="Garamond" w:hAnsi="Garamond"/>
      </w:rPr>
      <w:fldChar w:fldCharType="end"/>
    </w:r>
  </w:p>
  <w:p w:rsidR="003D4E19" w:rsidRDefault="003D4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C8E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E62F0"/>
    <w:multiLevelType w:val="hybridMultilevel"/>
    <w:tmpl w:val="83BC50D8"/>
    <w:lvl w:ilvl="0" w:tplc="59EE64E0">
      <w:start w:val="25"/>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6253E"/>
    <w:multiLevelType w:val="multilevel"/>
    <w:tmpl w:val="D8C457AE"/>
    <w:lvl w:ilvl="0">
      <w:start w:val="1"/>
      <w:numFmt w:val="decimal"/>
      <w:lvlText w:val="%1"/>
      <w:lvlJc w:val="left"/>
      <w:pPr>
        <w:tabs>
          <w:tab w:val="num" w:pos="552"/>
        </w:tabs>
        <w:ind w:left="5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5F35E8D"/>
    <w:multiLevelType w:val="hybridMultilevel"/>
    <w:tmpl w:val="9888344E"/>
    <w:lvl w:ilvl="0" w:tplc="87D6995A">
      <w:start w:val="5"/>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B5DC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A133879"/>
    <w:multiLevelType w:val="hybridMultilevel"/>
    <w:tmpl w:val="FECEBF1E"/>
    <w:lvl w:ilvl="0" w:tplc="F9CC933C">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4C18"/>
    <w:multiLevelType w:val="multilevel"/>
    <w:tmpl w:val="5A8291FE"/>
    <w:lvl w:ilvl="0">
      <w:start w:val="1"/>
      <w:numFmt w:val="decimal"/>
      <w:pStyle w:val="Numberheading1"/>
      <w:lvlText w:val="%1"/>
      <w:lvlJc w:val="left"/>
      <w:pPr>
        <w:tabs>
          <w:tab w:val="num" w:pos="360"/>
        </w:tabs>
        <w:ind w:left="360" w:hanging="360"/>
      </w:pPr>
      <w:rPr>
        <w:rFonts w:hint="default"/>
      </w:rPr>
    </w:lvl>
    <w:lvl w:ilvl="1">
      <w:start w:val="1"/>
      <w:numFmt w:val="decimal"/>
      <w:pStyle w:val="Numberheading2"/>
      <w:lvlText w:val="%1.%2"/>
      <w:lvlJc w:val="left"/>
      <w:pPr>
        <w:tabs>
          <w:tab w:val="num" w:pos="612"/>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524545"/>
    <w:multiLevelType w:val="hybridMultilevel"/>
    <w:tmpl w:val="A63E4856"/>
    <w:lvl w:ilvl="0" w:tplc="A1A01A1A">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07AA2"/>
    <w:multiLevelType w:val="hybridMultilevel"/>
    <w:tmpl w:val="BBB0F4EE"/>
    <w:lvl w:ilvl="0" w:tplc="2B3883E0">
      <w:start w:val="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F5E4B"/>
    <w:multiLevelType w:val="multilevel"/>
    <w:tmpl w:val="21865640"/>
    <w:lvl w:ilvl="0">
      <w:start w:val="1"/>
      <w:numFmt w:val="bullet"/>
      <w:pStyle w:val="ParagraphBullet2"/>
      <w:lvlText w:val=""/>
      <w:lvlJc w:val="left"/>
      <w:pPr>
        <w:tabs>
          <w:tab w:val="num" w:pos="227"/>
        </w:tabs>
        <w:ind w:left="227" w:hanging="227"/>
      </w:pPr>
      <w:rPr>
        <w:rFonts w:ascii="Symbol" w:hAnsi="Symbol" w:hint="default"/>
        <w:color w:val="auto"/>
      </w:rPr>
    </w:lvl>
    <w:lvl w:ilvl="1">
      <w:start w:val="1"/>
      <w:numFmt w:val="bullet"/>
      <w:pStyle w:val="MarginNotesHeading"/>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4A1544"/>
    <w:multiLevelType w:val="hybridMultilevel"/>
    <w:tmpl w:val="C36EE39C"/>
    <w:lvl w:ilvl="0" w:tplc="1C44CF64">
      <w:start w:val="1"/>
      <w:numFmt w:val="bullet"/>
      <w:pStyle w:val="Bullet1"/>
      <w:lvlText w:val=""/>
      <w:lvlJc w:val="left"/>
      <w:pPr>
        <w:tabs>
          <w:tab w:val="num" w:pos="425"/>
        </w:tabs>
        <w:ind w:left="425" w:hanging="425"/>
      </w:pPr>
      <w:rPr>
        <w:rFonts w:ascii="Symbol" w:hAnsi="Symbol" w:cs="Symbol" w:hint="default"/>
        <w:color w:val="auto"/>
        <w:sz w:val="22"/>
        <w:szCs w:val="22"/>
      </w:rPr>
    </w:lvl>
    <w:lvl w:ilvl="1" w:tplc="04090003">
      <w:start w:val="1"/>
      <w:numFmt w:val="bullet"/>
      <w:lvlText w:val="o"/>
      <w:lvlJc w:val="left"/>
      <w:pPr>
        <w:tabs>
          <w:tab w:val="num" w:pos="2404"/>
        </w:tabs>
        <w:ind w:left="2404" w:hanging="360"/>
      </w:pPr>
      <w:rPr>
        <w:rFonts w:ascii="Courier New" w:hAnsi="Courier New" w:cs="Courier New" w:hint="default"/>
      </w:rPr>
    </w:lvl>
    <w:lvl w:ilvl="2" w:tplc="04090005">
      <w:start w:val="1"/>
      <w:numFmt w:val="bullet"/>
      <w:lvlText w:val=""/>
      <w:lvlJc w:val="left"/>
      <w:pPr>
        <w:tabs>
          <w:tab w:val="num" w:pos="3124"/>
        </w:tabs>
        <w:ind w:left="3124" w:hanging="360"/>
      </w:pPr>
      <w:rPr>
        <w:rFonts w:ascii="Wingdings" w:hAnsi="Wingdings" w:cs="Wingdings" w:hint="default"/>
      </w:rPr>
    </w:lvl>
    <w:lvl w:ilvl="3" w:tplc="04090001">
      <w:start w:val="1"/>
      <w:numFmt w:val="bullet"/>
      <w:lvlText w:val=""/>
      <w:lvlJc w:val="left"/>
      <w:pPr>
        <w:tabs>
          <w:tab w:val="num" w:pos="3844"/>
        </w:tabs>
        <w:ind w:left="3844" w:hanging="360"/>
      </w:pPr>
      <w:rPr>
        <w:rFonts w:ascii="Symbol" w:hAnsi="Symbol" w:cs="Symbol" w:hint="default"/>
      </w:rPr>
    </w:lvl>
    <w:lvl w:ilvl="4" w:tplc="04090003">
      <w:start w:val="1"/>
      <w:numFmt w:val="bullet"/>
      <w:lvlText w:val="o"/>
      <w:lvlJc w:val="left"/>
      <w:pPr>
        <w:tabs>
          <w:tab w:val="num" w:pos="4564"/>
        </w:tabs>
        <w:ind w:left="4564" w:hanging="360"/>
      </w:pPr>
      <w:rPr>
        <w:rFonts w:ascii="Courier New" w:hAnsi="Courier New" w:cs="Courier New" w:hint="default"/>
      </w:rPr>
    </w:lvl>
    <w:lvl w:ilvl="5" w:tplc="04090005">
      <w:start w:val="1"/>
      <w:numFmt w:val="bullet"/>
      <w:lvlText w:val=""/>
      <w:lvlJc w:val="left"/>
      <w:pPr>
        <w:tabs>
          <w:tab w:val="num" w:pos="5284"/>
        </w:tabs>
        <w:ind w:left="5284" w:hanging="360"/>
      </w:pPr>
      <w:rPr>
        <w:rFonts w:ascii="Wingdings" w:hAnsi="Wingdings" w:cs="Wingdings" w:hint="default"/>
      </w:rPr>
    </w:lvl>
    <w:lvl w:ilvl="6" w:tplc="04090001">
      <w:start w:val="1"/>
      <w:numFmt w:val="bullet"/>
      <w:lvlText w:val=""/>
      <w:lvlJc w:val="left"/>
      <w:pPr>
        <w:tabs>
          <w:tab w:val="num" w:pos="6004"/>
        </w:tabs>
        <w:ind w:left="6004" w:hanging="360"/>
      </w:pPr>
      <w:rPr>
        <w:rFonts w:ascii="Symbol" w:hAnsi="Symbol" w:cs="Symbol" w:hint="default"/>
      </w:rPr>
    </w:lvl>
    <w:lvl w:ilvl="7" w:tplc="04090003">
      <w:start w:val="1"/>
      <w:numFmt w:val="bullet"/>
      <w:lvlText w:val="o"/>
      <w:lvlJc w:val="left"/>
      <w:pPr>
        <w:tabs>
          <w:tab w:val="num" w:pos="6724"/>
        </w:tabs>
        <w:ind w:left="6724" w:hanging="360"/>
      </w:pPr>
      <w:rPr>
        <w:rFonts w:ascii="Courier New" w:hAnsi="Courier New" w:cs="Courier New" w:hint="default"/>
      </w:rPr>
    </w:lvl>
    <w:lvl w:ilvl="8" w:tplc="04090005">
      <w:start w:val="1"/>
      <w:numFmt w:val="bullet"/>
      <w:lvlText w:val=""/>
      <w:lvlJc w:val="left"/>
      <w:pPr>
        <w:tabs>
          <w:tab w:val="num" w:pos="7444"/>
        </w:tabs>
        <w:ind w:left="7444" w:hanging="360"/>
      </w:pPr>
      <w:rPr>
        <w:rFonts w:ascii="Wingdings" w:hAnsi="Wingdings" w:cs="Wingdings" w:hint="default"/>
      </w:rPr>
    </w:lvl>
  </w:abstractNum>
  <w:abstractNum w:abstractNumId="11" w15:restartNumberingAfterBreak="0">
    <w:nsid w:val="1C29182D"/>
    <w:multiLevelType w:val="hybridMultilevel"/>
    <w:tmpl w:val="6218B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3F3E0F"/>
    <w:multiLevelType w:val="hybridMultilevel"/>
    <w:tmpl w:val="E2544554"/>
    <w:lvl w:ilvl="0" w:tplc="04090001">
      <w:start w:val="1"/>
      <w:numFmt w:val="bullet"/>
      <w:lvlText w:val=""/>
      <w:lvlJc w:val="left"/>
      <w:pPr>
        <w:tabs>
          <w:tab w:val="num" w:pos="580"/>
        </w:tabs>
        <w:ind w:left="5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C1E2F1E"/>
    <w:multiLevelType w:val="hybridMultilevel"/>
    <w:tmpl w:val="486E215A"/>
    <w:lvl w:ilvl="0" w:tplc="186E7D3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2C7A0CF7"/>
    <w:multiLevelType w:val="hybridMultilevel"/>
    <w:tmpl w:val="83C80C5A"/>
    <w:lvl w:ilvl="0" w:tplc="2DBAC420">
      <w:start w:val="549"/>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43D4561"/>
    <w:multiLevelType w:val="multilevel"/>
    <w:tmpl w:val="628ACB0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5D288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9833C7"/>
    <w:multiLevelType w:val="singleLevel"/>
    <w:tmpl w:val="84B6A3C0"/>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35D029C3"/>
    <w:multiLevelType w:val="hybridMultilevel"/>
    <w:tmpl w:val="E6DE6AA2"/>
    <w:lvl w:ilvl="0" w:tplc="CD82B2E0">
      <w:start w:val="3"/>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8C9384F"/>
    <w:multiLevelType w:val="hybridMultilevel"/>
    <w:tmpl w:val="ECAAC1EC"/>
    <w:lvl w:ilvl="0" w:tplc="DC949524">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F1F02"/>
    <w:multiLevelType w:val="hybridMultilevel"/>
    <w:tmpl w:val="47029C36"/>
    <w:lvl w:ilvl="0" w:tplc="AFD297EE">
      <w:start w:val="1"/>
      <w:numFmt w:val="bullet"/>
      <w:lvlText w:val=""/>
      <w:lvlJc w:val="left"/>
      <w:pPr>
        <w:ind w:left="360" w:hanging="360"/>
      </w:pPr>
      <w:rPr>
        <w:rFonts w:ascii="Symbol" w:hAnsi="Symbol" w:hint="default"/>
        <w:b w:val="0"/>
        <w:sz w:val="20"/>
        <w:szCs w:val="20"/>
        <w:lang w:val="en-GB"/>
      </w:rPr>
    </w:lvl>
    <w:lvl w:ilvl="1" w:tplc="45228FC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D6960"/>
    <w:multiLevelType w:val="hybridMultilevel"/>
    <w:tmpl w:val="56BAA7E0"/>
    <w:lvl w:ilvl="0" w:tplc="07F6A44A">
      <w:start w:val="1"/>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D9823A2"/>
    <w:multiLevelType w:val="hybridMultilevel"/>
    <w:tmpl w:val="44920FF2"/>
    <w:lvl w:ilvl="0" w:tplc="214CE13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7E355E"/>
    <w:multiLevelType w:val="hybridMultilevel"/>
    <w:tmpl w:val="3E76B29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2142B8D"/>
    <w:multiLevelType w:val="multilevel"/>
    <w:tmpl w:val="628ACB0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5D288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DD2F84"/>
    <w:multiLevelType w:val="hybridMultilevel"/>
    <w:tmpl w:val="56846462"/>
    <w:lvl w:ilvl="0" w:tplc="036CA952">
      <w:start w:val="3"/>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7C321EF"/>
    <w:multiLevelType w:val="hybridMultilevel"/>
    <w:tmpl w:val="7194C3DE"/>
    <w:lvl w:ilvl="0" w:tplc="4A588730">
      <w:start w:val="1"/>
      <w:numFmt w:val="bullet"/>
      <w:pStyle w:val="Bullet2"/>
      <w:lvlText w:val=""/>
      <w:lvlJc w:val="left"/>
      <w:pPr>
        <w:tabs>
          <w:tab w:val="num" w:pos="488"/>
        </w:tabs>
        <w:ind w:left="255" w:hanging="12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D9451CB"/>
    <w:multiLevelType w:val="hybridMultilevel"/>
    <w:tmpl w:val="A3765B54"/>
    <w:lvl w:ilvl="0" w:tplc="1A988AF0">
      <w:start w:val="1"/>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E861765"/>
    <w:multiLevelType w:val="hybridMultilevel"/>
    <w:tmpl w:val="A90C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B3834"/>
    <w:multiLevelType w:val="hybridMultilevel"/>
    <w:tmpl w:val="7A2C4DA2"/>
    <w:lvl w:ilvl="0" w:tplc="54769452">
      <w:start w:val="4"/>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88F09EB"/>
    <w:multiLevelType w:val="hybridMultilevel"/>
    <w:tmpl w:val="216EBCC2"/>
    <w:lvl w:ilvl="0" w:tplc="D9D0BD98">
      <w:start w:val="2"/>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A8D6926"/>
    <w:multiLevelType w:val="hybridMultilevel"/>
    <w:tmpl w:val="C2640BC4"/>
    <w:lvl w:ilvl="0" w:tplc="9D789C2C">
      <w:start w:val="1"/>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F1F4304"/>
    <w:multiLevelType w:val="hybridMultilevel"/>
    <w:tmpl w:val="DB6659DE"/>
    <w:lvl w:ilvl="0" w:tplc="B3BE03C4">
      <w:start w:val="77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6789D"/>
    <w:multiLevelType w:val="hybridMultilevel"/>
    <w:tmpl w:val="6CA6871A"/>
    <w:lvl w:ilvl="0" w:tplc="FDE6017C">
      <w:start w:val="3"/>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7EA54C37"/>
    <w:multiLevelType w:val="hybridMultilevel"/>
    <w:tmpl w:val="4CB42502"/>
    <w:lvl w:ilvl="0" w:tplc="10AA8DA4">
      <w:start w:val="1"/>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0"/>
  </w:num>
  <w:num w:numId="4">
    <w:abstractNumId w:val="6"/>
  </w:num>
  <w:num w:numId="5">
    <w:abstractNumId w:val="9"/>
  </w:num>
  <w:num w:numId="6">
    <w:abstractNumId w:val="0"/>
  </w:num>
  <w:num w:numId="7">
    <w:abstractNumId w:val="3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15"/>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4"/>
  </w:num>
  <w:num w:numId="15">
    <w:abstractNumId w:val="21"/>
  </w:num>
  <w:num w:numId="16">
    <w:abstractNumId w:val="27"/>
  </w:num>
  <w:num w:numId="17">
    <w:abstractNumId w:val="32"/>
  </w:num>
  <w:num w:numId="18">
    <w:abstractNumId w:val="17"/>
  </w:num>
  <w:num w:numId="19">
    <w:abstractNumId w:val="29"/>
  </w:num>
  <w:num w:numId="20">
    <w:abstractNumId w:val="28"/>
  </w:num>
  <w:num w:numId="21">
    <w:abstractNumId w:val="30"/>
  </w:num>
  <w:num w:numId="22">
    <w:abstractNumId w:val="26"/>
  </w:num>
  <w:num w:numId="23">
    <w:abstractNumId w:val="34"/>
  </w:num>
  <w:num w:numId="24">
    <w:abstractNumId w:val="20"/>
  </w:num>
  <w:num w:numId="2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31"/>
  </w:num>
  <w:num w:numId="29">
    <w:abstractNumId w:val="8"/>
  </w:num>
  <w:num w:numId="30">
    <w:abstractNumId w:val="16"/>
  </w:num>
  <w:num w:numId="31">
    <w:abstractNumId w:val="22"/>
  </w:num>
  <w:num w:numId="32">
    <w:abstractNumId w:val="7"/>
  </w:num>
  <w:num w:numId="33">
    <w:abstractNumId w:val="18"/>
  </w:num>
  <w:num w:numId="34">
    <w:abstractNumId w:val="5"/>
  </w:num>
  <w:num w:numId="35">
    <w:abstractNumId w:val="3"/>
  </w:num>
  <w:num w:numId="3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49153"/>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EE"/>
    <w:rsid w:val="000008B5"/>
    <w:rsid w:val="00000B21"/>
    <w:rsid w:val="00000CC9"/>
    <w:rsid w:val="000010F5"/>
    <w:rsid w:val="00001935"/>
    <w:rsid w:val="00001C53"/>
    <w:rsid w:val="0000214B"/>
    <w:rsid w:val="0000262E"/>
    <w:rsid w:val="00002C37"/>
    <w:rsid w:val="00003E7E"/>
    <w:rsid w:val="0000410E"/>
    <w:rsid w:val="00004906"/>
    <w:rsid w:val="00005221"/>
    <w:rsid w:val="000053EB"/>
    <w:rsid w:val="00005B69"/>
    <w:rsid w:val="00005BF3"/>
    <w:rsid w:val="00006CB0"/>
    <w:rsid w:val="0000702B"/>
    <w:rsid w:val="0000728F"/>
    <w:rsid w:val="00010008"/>
    <w:rsid w:val="00010AE6"/>
    <w:rsid w:val="000112A9"/>
    <w:rsid w:val="00011896"/>
    <w:rsid w:val="000120FD"/>
    <w:rsid w:val="000122D7"/>
    <w:rsid w:val="0001292B"/>
    <w:rsid w:val="00012DF0"/>
    <w:rsid w:val="000132D0"/>
    <w:rsid w:val="000139EF"/>
    <w:rsid w:val="00014335"/>
    <w:rsid w:val="000158E2"/>
    <w:rsid w:val="00015F76"/>
    <w:rsid w:val="00016773"/>
    <w:rsid w:val="00020520"/>
    <w:rsid w:val="00020726"/>
    <w:rsid w:val="0002181D"/>
    <w:rsid w:val="000222A1"/>
    <w:rsid w:val="000227C1"/>
    <w:rsid w:val="00022B25"/>
    <w:rsid w:val="00022EDD"/>
    <w:rsid w:val="000233B5"/>
    <w:rsid w:val="000238E8"/>
    <w:rsid w:val="00024A17"/>
    <w:rsid w:val="000254EC"/>
    <w:rsid w:val="0002583C"/>
    <w:rsid w:val="000258D8"/>
    <w:rsid w:val="00025A16"/>
    <w:rsid w:val="00025F7E"/>
    <w:rsid w:val="0002627E"/>
    <w:rsid w:val="000265FA"/>
    <w:rsid w:val="00026AF7"/>
    <w:rsid w:val="00027120"/>
    <w:rsid w:val="00027B45"/>
    <w:rsid w:val="00027D28"/>
    <w:rsid w:val="00030359"/>
    <w:rsid w:val="000307D5"/>
    <w:rsid w:val="0003080F"/>
    <w:rsid w:val="00030FE8"/>
    <w:rsid w:val="000312DF"/>
    <w:rsid w:val="000313BD"/>
    <w:rsid w:val="00031554"/>
    <w:rsid w:val="00031BEB"/>
    <w:rsid w:val="00031D1C"/>
    <w:rsid w:val="00031FAD"/>
    <w:rsid w:val="0003284E"/>
    <w:rsid w:val="0003296A"/>
    <w:rsid w:val="000329F9"/>
    <w:rsid w:val="00032E8B"/>
    <w:rsid w:val="00032F63"/>
    <w:rsid w:val="00033369"/>
    <w:rsid w:val="00033598"/>
    <w:rsid w:val="00033CB1"/>
    <w:rsid w:val="0003400F"/>
    <w:rsid w:val="0003417B"/>
    <w:rsid w:val="000345DC"/>
    <w:rsid w:val="00034D37"/>
    <w:rsid w:val="00034D48"/>
    <w:rsid w:val="0003541C"/>
    <w:rsid w:val="000354E8"/>
    <w:rsid w:val="00035757"/>
    <w:rsid w:val="00035B54"/>
    <w:rsid w:val="00035E47"/>
    <w:rsid w:val="0003679C"/>
    <w:rsid w:val="00036AF7"/>
    <w:rsid w:val="00036F2A"/>
    <w:rsid w:val="00036F86"/>
    <w:rsid w:val="0003777B"/>
    <w:rsid w:val="00037E60"/>
    <w:rsid w:val="00040F9A"/>
    <w:rsid w:val="00041667"/>
    <w:rsid w:val="00041775"/>
    <w:rsid w:val="0004236F"/>
    <w:rsid w:val="000426AA"/>
    <w:rsid w:val="00043422"/>
    <w:rsid w:val="0004366A"/>
    <w:rsid w:val="0004383B"/>
    <w:rsid w:val="0004462B"/>
    <w:rsid w:val="0004548F"/>
    <w:rsid w:val="000460B2"/>
    <w:rsid w:val="000464D1"/>
    <w:rsid w:val="000464EF"/>
    <w:rsid w:val="0004710F"/>
    <w:rsid w:val="00047256"/>
    <w:rsid w:val="00047929"/>
    <w:rsid w:val="0005058D"/>
    <w:rsid w:val="00051182"/>
    <w:rsid w:val="0005153A"/>
    <w:rsid w:val="00051906"/>
    <w:rsid w:val="00052402"/>
    <w:rsid w:val="00052833"/>
    <w:rsid w:val="00052A46"/>
    <w:rsid w:val="00052B3B"/>
    <w:rsid w:val="00052EAA"/>
    <w:rsid w:val="00053256"/>
    <w:rsid w:val="000532E1"/>
    <w:rsid w:val="00053ED5"/>
    <w:rsid w:val="000541A1"/>
    <w:rsid w:val="00054F50"/>
    <w:rsid w:val="00055596"/>
    <w:rsid w:val="00055AAB"/>
    <w:rsid w:val="00055D18"/>
    <w:rsid w:val="00055F0A"/>
    <w:rsid w:val="00055FC2"/>
    <w:rsid w:val="00056481"/>
    <w:rsid w:val="000567ED"/>
    <w:rsid w:val="000569B8"/>
    <w:rsid w:val="00056D42"/>
    <w:rsid w:val="00056D53"/>
    <w:rsid w:val="00057488"/>
    <w:rsid w:val="00057573"/>
    <w:rsid w:val="00057DA4"/>
    <w:rsid w:val="000603E8"/>
    <w:rsid w:val="000606E3"/>
    <w:rsid w:val="00060E43"/>
    <w:rsid w:val="00061155"/>
    <w:rsid w:val="00061A64"/>
    <w:rsid w:val="0006211E"/>
    <w:rsid w:val="0006227B"/>
    <w:rsid w:val="00062B95"/>
    <w:rsid w:val="00063198"/>
    <w:rsid w:val="00063605"/>
    <w:rsid w:val="00063A7E"/>
    <w:rsid w:val="00063B57"/>
    <w:rsid w:val="00063E03"/>
    <w:rsid w:val="00063FEB"/>
    <w:rsid w:val="00064EFC"/>
    <w:rsid w:val="00064F0D"/>
    <w:rsid w:val="00065548"/>
    <w:rsid w:val="000655B6"/>
    <w:rsid w:val="0006586D"/>
    <w:rsid w:val="00066A4E"/>
    <w:rsid w:val="00066D96"/>
    <w:rsid w:val="00066EAE"/>
    <w:rsid w:val="00067037"/>
    <w:rsid w:val="0006784E"/>
    <w:rsid w:val="00067869"/>
    <w:rsid w:val="000702E4"/>
    <w:rsid w:val="00070847"/>
    <w:rsid w:val="00070A9A"/>
    <w:rsid w:val="00070AE7"/>
    <w:rsid w:val="00070F32"/>
    <w:rsid w:val="000713FA"/>
    <w:rsid w:val="00071753"/>
    <w:rsid w:val="00071FEA"/>
    <w:rsid w:val="00072549"/>
    <w:rsid w:val="0007297D"/>
    <w:rsid w:val="00072C65"/>
    <w:rsid w:val="0007387D"/>
    <w:rsid w:val="00073906"/>
    <w:rsid w:val="0007410E"/>
    <w:rsid w:val="00074F4D"/>
    <w:rsid w:val="000750B9"/>
    <w:rsid w:val="000756D8"/>
    <w:rsid w:val="00075E16"/>
    <w:rsid w:val="000762C3"/>
    <w:rsid w:val="000765D5"/>
    <w:rsid w:val="00076C09"/>
    <w:rsid w:val="00077281"/>
    <w:rsid w:val="0007742C"/>
    <w:rsid w:val="00077606"/>
    <w:rsid w:val="000776C7"/>
    <w:rsid w:val="000778E5"/>
    <w:rsid w:val="00077D71"/>
    <w:rsid w:val="000800C3"/>
    <w:rsid w:val="0008012C"/>
    <w:rsid w:val="000801D8"/>
    <w:rsid w:val="00080296"/>
    <w:rsid w:val="000806DB"/>
    <w:rsid w:val="00080C20"/>
    <w:rsid w:val="000818CA"/>
    <w:rsid w:val="00081FFC"/>
    <w:rsid w:val="00082ADD"/>
    <w:rsid w:val="000834E0"/>
    <w:rsid w:val="0008421D"/>
    <w:rsid w:val="000847BD"/>
    <w:rsid w:val="00084E11"/>
    <w:rsid w:val="00084EBC"/>
    <w:rsid w:val="000854E8"/>
    <w:rsid w:val="0008588D"/>
    <w:rsid w:val="00085F20"/>
    <w:rsid w:val="00086E36"/>
    <w:rsid w:val="0008731A"/>
    <w:rsid w:val="000875BD"/>
    <w:rsid w:val="000876C2"/>
    <w:rsid w:val="00087BA6"/>
    <w:rsid w:val="00090214"/>
    <w:rsid w:val="00090A01"/>
    <w:rsid w:val="00090C5A"/>
    <w:rsid w:val="00090E1B"/>
    <w:rsid w:val="00091916"/>
    <w:rsid w:val="00091B43"/>
    <w:rsid w:val="00091EED"/>
    <w:rsid w:val="0009250D"/>
    <w:rsid w:val="00092D9C"/>
    <w:rsid w:val="0009313B"/>
    <w:rsid w:val="00093300"/>
    <w:rsid w:val="000936F6"/>
    <w:rsid w:val="0009386A"/>
    <w:rsid w:val="00093B86"/>
    <w:rsid w:val="00093CAE"/>
    <w:rsid w:val="000940D8"/>
    <w:rsid w:val="00094591"/>
    <w:rsid w:val="00094B0E"/>
    <w:rsid w:val="00094F34"/>
    <w:rsid w:val="00095CE8"/>
    <w:rsid w:val="00095FC1"/>
    <w:rsid w:val="00096071"/>
    <w:rsid w:val="00096827"/>
    <w:rsid w:val="00096863"/>
    <w:rsid w:val="00096B46"/>
    <w:rsid w:val="00097271"/>
    <w:rsid w:val="00097610"/>
    <w:rsid w:val="00097A34"/>
    <w:rsid w:val="00097A38"/>
    <w:rsid w:val="000A0397"/>
    <w:rsid w:val="000A04B4"/>
    <w:rsid w:val="000A0AFA"/>
    <w:rsid w:val="000A0F15"/>
    <w:rsid w:val="000A166A"/>
    <w:rsid w:val="000A1E7E"/>
    <w:rsid w:val="000A2C2A"/>
    <w:rsid w:val="000A3BBC"/>
    <w:rsid w:val="000A40AA"/>
    <w:rsid w:val="000A40C6"/>
    <w:rsid w:val="000A4103"/>
    <w:rsid w:val="000A42FE"/>
    <w:rsid w:val="000A4C47"/>
    <w:rsid w:val="000A5301"/>
    <w:rsid w:val="000A5627"/>
    <w:rsid w:val="000A63E3"/>
    <w:rsid w:val="000A68B8"/>
    <w:rsid w:val="000A7698"/>
    <w:rsid w:val="000A7B63"/>
    <w:rsid w:val="000A7DE9"/>
    <w:rsid w:val="000A7E3A"/>
    <w:rsid w:val="000A7FFD"/>
    <w:rsid w:val="000B01C2"/>
    <w:rsid w:val="000B1213"/>
    <w:rsid w:val="000B135A"/>
    <w:rsid w:val="000B14E3"/>
    <w:rsid w:val="000B16DA"/>
    <w:rsid w:val="000B1967"/>
    <w:rsid w:val="000B1D39"/>
    <w:rsid w:val="000B1EDC"/>
    <w:rsid w:val="000B22EF"/>
    <w:rsid w:val="000B2840"/>
    <w:rsid w:val="000B3089"/>
    <w:rsid w:val="000B3412"/>
    <w:rsid w:val="000B36C1"/>
    <w:rsid w:val="000B4C8C"/>
    <w:rsid w:val="000B4D48"/>
    <w:rsid w:val="000B5824"/>
    <w:rsid w:val="000B5920"/>
    <w:rsid w:val="000B5DEC"/>
    <w:rsid w:val="000B60B7"/>
    <w:rsid w:val="000B6B5B"/>
    <w:rsid w:val="000B6D1C"/>
    <w:rsid w:val="000B6E10"/>
    <w:rsid w:val="000B7A1E"/>
    <w:rsid w:val="000C00DB"/>
    <w:rsid w:val="000C0292"/>
    <w:rsid w:val="000C0361"/>
    <w:rsid w:val="000C0E8A"/>
    <w:rsid w:val="000C0ECD"/>
    <w:rsid w:val="000C14C3"/>
    <w:rsid w:val="000C161E"/>
    <w:rsid w:val="000C2BC1"/>
    <w:rsid w:val="000C307C"/>
    <w:rsid w:val="000C3365"/>
    <w:rsid w:val="000C3940"/>
    <w:rsid w:val="000C3E48"/>
    <w:rsid w:val="000C3F68"/>
    <w:rsid w:val="000C3FBE"/>
    <w:rsid w:val="000C4087"/>
    <w:rsid w:val="000C5192"/>
    <w:rsid w:val="000C53CD"/>
    <w:rsid w:val="000C5A32"/>
    <w:rsid w:val="000C5FC4"/>
    <w:rsid w:val="000C6ECB"/>
    <w:rsid w:val="000C703E"/>
    <w:rsid w:val="000C7048"/>
    <w:rsid w:val="000C76EF"/>
    <w:rsid w:val="000D01C5"/>
    <w:rsid w:val="000D076F"/>
    <w:rsid w:val="000D0C46"/>
    <w:rsid w:val="000D21D9"/>
    <w:rsid w:val="000D25E3"/>
    <w:rsid w:val="000D29DB"/>
    <w:rsid w:val="000D2A12"/>
    <w:rsid w:val="000D2F85"/>
    <w:rsid w:val="000D35B5"/>
    <w:rsid w:val="000D36AA"/>
    <w:rsid w:val="000D3E8C"/>
    <w:rsid w:val="000D4479"/>
    <w:rsid w:val="000D4715"/>
    <w:rsid w:val="000D5652"/>
    <w:rsid w:val="000D5D23"/>
    <w:rsid w:val="000D6C9D"/>
    <w:rsid w:val="000D7200"/>
    <w:rsid w:val="000D73BD"/>
    <w:rsid w:val="000D7E50"/>
    <w:rsid w:val="000E023B"/>
    <w:rsid w:val="000E02F8"/>
    <w:rsid w:val="000E0403"/>
    <w:rsid w:val="000E08B6"/>
    <w:rsid w:val="000E0FAE"/>
    <w:rsid w:val="000E101E"/>
    <w:rsid w:val="000E1BC4"/>
    <w:rsid w:val="000E1E37"/>
    <w:rsid w:val="000E2A8D"/>
    <w:rsid w:val="000E2B23"/>
    <w:rsid w:val="000E2C82"/>
    <w:rsid w:val="000E2D57"/>
    <w:rsid w:val="000E3EA6"/>
    <w:rsid w:val="000E4ECF"/>
    <w:rsid w:val="000E5A72"/>
    <w:rsid w:val="000E6081"/>
    <w:rsid w:val="000E6B41"/>
    <w:rsid w:val="000F0084"/>
    <w:rsid w:val="000F0B53"/>
    <w:rsid w:val="000F12B9"/>
    <w:rsid w:val="000F1763"/>
    <w:rsid w:val="000F1EDB"/>
    <w:rsid w:val="000F27CA"/>
    <w:rsid w:val="000F27E8"/>
    <w:rsid w:val="000F3315"/>
    <w:rsid w:val="000F36CD"/>
    <w:rsid w:val="000F415D"/>
    <w:rsid w:val="000F4359"/>
    <w:rsid w:val="000F46E2"/>
    <w:rsid w:val="000F4A25"/>
    <w:rsid w:val="000F54DF"/>
    <w:rsid w:val="000F63EE"/>
    <w:rsid w:val="000F64F6"/>
    <w:rsid w:val="000F7040"/>
    <w:rsid w:val="000F74BF"/>
    <w:rsid w:val="000F78A5"/>
    <w:rsid w:val="00100024"/>
    <w:rsid w:val="001001C7"/>
    <w:rsid w:val="0010055E"/>
    <w:rsid w:val="00100CC7"/>
    <w:rsid w:val="001010FC"/>
    <w:rsid w:val="00101399"/>
    <w:rsid w:val="00102601"/>
    <w:rsid w:val="001030F5"/>
    <w:rsid w:val="001031E2"/>
    <w:rsid w:val="0010350D"/>
    <w:rsid w:val="001036EC"/>
    <w:rsid w:val="0010392A"/>
    <w:rsid w:val="00103CC4"/>
    <w:rsid w:val="00103F4F"/>
    <w:rsid w:val="00104860"/>
    <w:rsid w:val="00104BD6"/>
    <w:rsid w:val="00105179"/>
    <w:rsid w:val="00105B04"/>
    <w:rsid w:val="0010622B"/>
    <w:rsid w:val="001062C2"/>
    <w:rsid w:val="001063DA"/>
    <w:rsid w:val="00106793"/>
    <w:rsid w:val="00107047"/>
    <w:rsid w:val="0010730E"/>
    <w:rsid w:val="0010790D"/>
    <w:rsid w:val="00107B64"/>
    <w:rsid w:val="001100FC"/>
    <w:rsid w:val="00110980"/>
    <w:rsid w:val="00110CBA"/>
    <w:rsid w:val="00110FBD"/>
    <w:rsid w:val="0011111B"/>
    <w:rsid w:val="00111313"/>
    <w:rsid w:val="00111C0D"/>
    <w:rsid w:val="00111E1D"/>
    <w:rsid w:val="00112045"/>
    <w:rsid w:val="001124AA"/>
    <w:rsid w:val="00112D9A"/>
    <w:rsid w:val="001132E6"/>
    <w:rsid w:val="00113BFD"/>
    <w:rsid w:val="00113F46"/>
    <w:rsid w:val="00114102"/>
    <w:rsid w:val="00114921"/>
    <w:rsid w:val="00114E85"/>
    <w:rsid w:val="00114E95"/>
    <w:rsid w:val="00114FC8"/>
    <w:rsid w:val="00115576"/>
    <w:rsid w:val="001168E1"/>
    <w:rsid w:val="00116FD5"/>
    <w:rsid w:val="00117A31"/>
    <w:rsid w:val="00117FB4"/>
    <w:rsid w:val="00120118"/>
    <w:rsid w:val="001201EF"/>
    <w:rsid w:val="00120664"/>
    <w:rsid w:val="00120698"/>
    <w:rsid w:val="00120B1D"/>
    <w:rsid w:val="00121A96"/>
    <w:rsid w:val="00121DA3"/>
    <w:rsid w:val="001226CF"/>
    <w:rsid w:val="001228BE"/>
    <w:rsid w:val="00122FA5"/>
    <w:rsid w:val="00123800"/>
    <w:rsid w:val="00124332"/>
    <w:rsid w:val="0012437D"/>
    <w:rsid w:val="00124963"/>
    <w:rsid w:val="001249E1"/>
    <w:rsid w:val="001252A9"/>
    <w:rsid w:val="001252C1"/>
    <w:rsid w:val="001253A6"/>
    <w:rsid w:val="001253EB"/>
    <w:rsid w:val="001256D1"/>
    <w:rsid w:val="00126369"/>
    <w:rsid w:val="0012699D"/>
    <w:rsid w:val="001279A2"/>
    <w:rsid w:val="00127F35"/>
    <w:rsid w:val="0013098F"/>
    <w:rsid w:val="00130ABA"/>
    <w:rsid w:val="00130B8A"/>
    <w:rsid w:val="00130E72"/>
    <w:rsid w:val="0013108B"/>
    <w:rsid w:val="001314A1"/>
    <w:rsid w:val="001315B1"/>
    <w:rsid w:val="00131A5A"/>
    <w:rsid w:val="00131CF5"/>
    <w:rsid w:val="00131E64"/>
    <w:rsid w:val="0013267B"/>
    <w:rsid w:val="001333C3"/>
    <w:rsid w:val="00133416"/>
    <w:rsid w:val="00133883"/>
    <w:rsid w:val="00134155"/>
    <w:rsid w:val="00135C2C"/>
    <w:rsid w:val="00137497"/>
    <w:rsid w:val="00137880"/>
    <w:rsid w:val="001378B6"/>
    <w:rsid w:val="00137F3D"/>
    <w:rsid w:val="00137FAF"/>
    <w:rsid w:val="00140148"/>
    <w:rsid w:val="00140550"/>
    <w:rsid w:val="00140741"/>
    <w:rsid w:val="00140C48"/>
    <w:rsid w:val="00140CFA"/>
    <w:rsid w:val="00141E4C"/>
    <w:rsid w:val="00142208"/>
    <w:rsid w:val="00142718"/>
    <w:rsid w:val="00142DDF"/>
    <w:rsid w:val="00142FCB"/>
    <w:rsid w:val="00143D99"/>
    <w:rsid w:val="00143DFD"/>
    <w:rsid w:val="001443A5"/>
    <w:rsid w:val="00144C8C"/>
    <w:rsid w:val="00144FFC"/>
    <w:rsid w:val="00145061"/>
    <w:rsid w:val="001456D9"/>
    <w:rsid w:val="0014588C"/>
    <w:rsid w:val="001460C4"/>
    <w:rsid w:val="001460C9"/>
    <w:rsid w:val="00146348"/>
    <w:rsid w:val="001468EF"/>
    <w:rsid w:val="00146986"/>
    <w:rsid w:val="00146A18"/>
    <w:rsid w:val="00147303"/>
    <w:rsid w:val="001509FE"/>
    <w:rsid w:val="00150A4C"/>
    <w:rsid w:val="00151122"/>
    <w:rsid w:val="00151B19"/>
    <w:rsid w:val="00151BFE"/>
    <w:rsid w:val="00151D9A"/>
    <w:rsid w:val="00152175"/>
    <w:rsid w:val="00152901"/>
    <w:rsid w:val="00153953"/>
    <w:rsid w:val="001539C4"/>
    <w:rsid w:val="00153BA0"/>
    <w:rsid w:val="00153F64"/>
    <w:rsid w:val="00154932"/>
    <w:rsid w:val="00155082"/>
    <w:rsid w:val="00157100"/>
    <w:rsid w:val="00157ABE"/>
    <w:rsid w:val="00157B61"/>
    <w:rsid w:val="00157C35"/>
    <w:rsid w:val="001602B8"/>
    <w:rsid w:val="001605C3"/>
    <w:rsid w:val="001605D3"/>
    <w:rsid w:val="00160881"/>
    <w:rsid w:val="001608A5"/>
    <w:rsid w:val="00161068"/>
    <w:rsid w:val="00161896"/>
    <w:rsid w:val="00161997"/>
    <w:rsid w:val="001619BC"/>
    <w:rsid w:val="0016220E"/>
    <w:rsid w:val="001625B3"/>
    <w:rsid w:val="00162896"/>
    <w:rsid w:val="00162F48"/>
    <w:rsid w:val="00163305"/>
    <w:rsid w:val="00163AEC"/>
    <w:rsid w:val="00163EDC"/>
    <w:rsid w:val="0016432F"/>
    <w:rsid w:val="0016449E"/>
    <w:rsid w:val="0016522E"/>
    <w:rsid w:val="001653F4"/>
    <w:rsid w:val="00165549"/>
    <w:rsid w:val="00165BE0"/>
    <w:rsid w:val="00165CA4"/>
    <w:rsid w:val="00166949"/>
    <w:rsid w:val="00166D15"/>
    <w:rsid w:val="00166E07"/>
    <w:rsid w:val="0016777E"/>
    <w:rsid w:val="001707E5"/>
    <w:rsid w:val="00170AD6"/>
    <w:rsid w:val="00170EC5"/>
    <w:rsid w:val="00171FCA"/>
    <w:rsid w:val="00172748"/>
    <w:rsid w:val="00172BEB"/>
    <w:rsid w:val="00172C5D"/>
    <w:rsid w:val="0017341B"/>
    <w:rsid w:val="00173436"/>
    <w:rsid w:val="00173529"/>
    <w:rsid w:val="0017357C"/>
    <w:rsid w:val="001735C4"/>
    <w:rsid w:val="00173B2B"/>
    <w:rsid w:val="00174ECE"/>
    <w:rsid w:val="0017564C"/>
    <w:rsid w:val="001764FA"/>
    <w:rsid w:val="00176A5F"/>
    <w:rsid w:val="00176A85"/>
    <w:rsid w:val="00176D4B"/>
    <w:rsid w:val="00176D6A"/>
    <w:rsid w:val="00176DB2"/>
    <w:rsid w:val="0017715B"/>
    <w:rsid w:val="001772F2"/>
    <w:rsid w:val="001773CE"/>
    <w:rsid w:val="00177C97"/>
    <w:rsid w:val="00177E56"/>
    <w:rsid w:val="00180138"/>
    <w:rsid w:val="00180553"/>
    <w:rsid w:val="00180919"/>
    <w:rsid w:val="00180D37"/>
    <w:rsid w:val="001812E3"/>
    <w:rsid w:val="001818F4"/>
    <w:rsid w:val="00182272"/>
    <w:rsid w:val="00182AB2"/>
    <w:rsid w:val="00182DF9"/>
    <w:rsid w:val="00182EC2"/>
    <w:rsid w:val="00182EEA"/>
    <w:rsid w:val="0018313D"/>
    <w:rsid w:val="001847EF"/>
    <w:rsid w:val="001848B2"/>
    <w:rsid w:val="00184D9E"/>
    <w:rsid w:val="00184DB8"/>
    <w:rsid w:val="001857E0"/>
    <w:rsid w:val="001857ED"/>
    <w:rsid w:val="00185E6A"/>
    <w:rsid w:val="00186802"/>
    <w:rsid w:val="00186FE5"/>
    <w:rsid w:val="00187454"/>
    <w:rsid w:val="001875C5"/>
    <w:rsid w:val="00187821"/>
    <w:rsid w:val="00187D87"/>
    <w:rsid w:val="00187F25"/>
    <w:rsid w:val="00190826"/>
    <w:rsid w:val="00190A5E"/>
    <w:rsid w:val="00190E2F"/>
    <w:rsid w:val="00191D5E"/>
    <w:rsid w:val="001920F2"/>
    <w:rsid w:val="001922A1"/>
    <w:rsid w:val="00192540"/>
    <w:rsid w:val="0019258A"/>
    <w:rsid w:val="001925B8"/>
    <w:rsid w:val="001927B8"/>
    <w:rsid w:val="0019290A"/>
    <w:rsid w:val="0019294C"/>
    <w:rsid w:val="0019294E"/>
    <w:rsid w:val="00192C05"/>
    <w:rsid w:val="0019374B"/>
    <w:rsid w:val="00193F62"/>
    <w:rsid w:val="00194107"/>
    <w:rsid w:val="0019417F"/>
    <w:rsid w:val="001941E0"/>
    <w:rsid w:val="00194A09"/>
    <w:rsid w:val="00194DD6"/>
    <w:rsid w:val="001956DC"/>
    <w:rsid w:val="00195993"/>
    <w:rsid w:val="00195BF6"/>
    <w:rsid w:val="00195F01"/>
    <w:rsid w:val="00196877"/>
    <w:rsid w:val="00196949"/>
    <w:rsid w:val="001973E2"/>
    <w:rsid w:val="001973F4"/>
    <w:rsid w:val="001974D9"/>
    <w:rsid w:val="0019763B"/>
    <w:rsid w:val="00197C36"/>
    <w:rsid w:val="001A04AC"/>
    <w:rsid w:val="001A108C"/>
    <w:rsid w:val="001A126E"/>
    <w:rsid w:val="001A1AC0"/>
    <w:rsid w:val="001A31D1"/>
    <w:rsid w:val="001A3B01"/>
    <w:rsid w:val="001A3B69"/>
    <w:rsid w:val="001A3E22"/>
    <w:rsid w:val="001A4CF6"/>
    <w:rsid w:val="001A5458"/>
    <w:rsid w:val="001A5634"/>
    <w:rsid w:val="001A570F"/>
    <w:rsid w:val="001A5D41"/>
    <w:rsid w:val="001A5DA1"/>
    <w:rsid w:val="001A613C"/>
    <w:rsid w:val="001A7022"/>
    <w:rsid w:val="001A7C5D"/>
    <w:rsid w:val="001B0220"/>
    <w:rsid w:val="001B022B"/>
    <w:rsid w:val="001B11E8"/>
    <w:rsid w:val="001B18BA"/>
    <w:rsid w:val="001B1E91"/>
    <w:rsid w:val="001B21B8"/>
    <w:rsid w:val="001B232F"/>
    <w:rsid w:val="001B2444"/>
    <w:rsid w:val="001B28CC"/>
    <w:rsid w:val="001B29E6"/>
    <w:rsid w:val="001B2E6A"/>
    <w:rsid w:val="001B2FB2"/>
    <w:rsid w:val="001B3153"/>
    <w:rsid w:val="001B3FE1"/>
    <w:rsid w:val="001B43B4"/>
    <w:rsid w:val="001B4409"/>
    <w:rsid w:val="001B4517"/>
    <w:rsid w:val="001B475B"/>
    <w:rsid w:val="001B4864"/>
    <w:rsid w:val="001B4CF6"/>
    <w:rsid w:val="001B4D85"/>
    <w:rsid w:val="001B52E7"/>
    <w:rsid w:val="001B594F"/>
    <w:rsid w:val="001B5ADF"/>
    <w:rsid w:val="001B5C0A"/>
    <w:rsid w:val="001B5F33"/>
    <w:rsid w:val="001B5FDF"/>
    <w:rsid w:val="001B683E"/>
    <w:rsid w:val="001B6BA2"/>
    <w:rsid w:val="001B7145"/>
    <w:rsid w:val="001B78D6"/>
    <w:rsid w:val="001B7E89"/>
    <w:rsid w:val="001C0225"/>
    <w:rsid w:val="001C08B6"/>
    <w:rsid w:val="001C0A46"/>
    <w:rsid w:val="001C0B96"/>
    <w:rsid w:val="001C0CF1"/>
    <w:rsid w:val="001C0EAC"/>
    <w:rsid w:val="001C135C"/>
    <w:rsid w:val="001C1576"/>
    <w:rsid w:val="001C20BE"/>
    <w:rsid w:val="001C28F2"/>
    <w:rsid w:val="001C298E"/>
    <w:rsid w:val="001C2AB6"/>
    <w:rsid w:val="001C2CB1"/>
    <w:rsid w:val="001C31C4"/>
    <w:rsid w:val="001C3B78"/>
    <w:rsid w:val="001C3D10"/>
    <w:rsid w:val="001C418D"/>
    <w:rsid w:val="001C427E"/>
    <w:rsid w:val="001C43FD"/>
    <w:rsid w:val="001C446F"/>
    <w:rsid w:val="001C4491"/>
    <w:rsid w:val="001C4533"/>
    <w:rsid w:val="001C501B"/>
    <w:rsid w:val="001C53C1"/>
    <w:rsid w:val="001C542B"/>
    <w:rsid w:val="001C561A"/>
    <w:rsid w:val="001C56C5"/>
    <w:rsid w:val="001C56CC"/>
    <w:rsid w:val="001C5BE2"/>
    <w:rsid w:val="001C6305"/>
    <w:rsid w:val="001C66CC"/>
    <w:rsid w:val="001C6E5A"/>
    <w:rsid w:val="001C7184"/>
    <w:rsid w:val="001C73C0"/>
    <w:rsid w:val="001D059D"/>
    <w:rsid w:val="001D0FF2"/>
    <w:rsid w:val="001D1B62"/>
    <w:rsid w:val="001D2985"/>
    <w:rsid w:val="001D2D03"/>
    <w:rsid w:val="001D3561"/>
    <w:rsid w:val="001D3F43"/>
    <w:rsid w:val="001D4729"/>
    <w:rsid w:val="001D49A3"/>
    <w:rsid w:val="001D4D9C"/>
    <w:rsid w:val="001D51A5"/>
    <w:rsid w:val="001D5672"/>
    <w:rsid w:val="001D6370"/>
    <w:rsid w:val="001D6990"/>
    <w:rsid w:val="001D71E2"/>
    <w:rsid w:val="001D7AAD"/>
    <w:rsid w:val="001D7C70"/>
    <w:rsid w:val="001E0C78"/>
    <w:rsid w:val="001E0DFD"/>
    <w:rsid w:val="001E19CF"/>
    <w:rsid w:val="001E204B"/>
    <w:rsid w:val="001E2124"/>
    <w:rsid w:val="001E24F7"/>
    <w:rsid w:val="001E283A"/>
    <w:rsid w:val="001E292B"/>
    <w:rsid w:val="001E36FF"/>
    <w:rsid w:val="001E380F"/>
    <w:rsid w:val="001E3E68"/>
    <w:rsid w:val="001E4AB9"/>
    <w:rsid w:val="001E4CA2"/>
    <w:rsid w:val="001E4D11"/>
    <w:rsid w:val="001E5248"/>
    <w:rsid w:val="001E54DD"/>
    <w:rsid w:val="001E58CB"/>
    <w:rsid w:val="001E58FE"/>
    <w:rsid w:val="001E599D"/>
    <w:rsid w:val="001E5AC5"/>
    <w:rsid w:val="001E628D"/>
    <w:rsid w:val="001E63D3"/>
    <w:rsid w:val="001E64B3"/>
    <w:rsid w:val="001E69DC"/>
    <w:rsid w:val="001E6A18"/>
    <w:rsid w:val="001E6A84"/>
    <w:rsid w:val="001F1428"/>
    <w:rsid w:val="001F1B20"/>
    <w:rsid w:val="001F1F5B"/>
    <w:rsid w:val="001F24A2"/>
    <w:rsid w:val="001F28F3"/>
    <w:rsid w:val="001F2C13"/>
    <w:rsid w:val="001F2C44"/>
    <w:rsid w:val="001F2EB8"/>
    <w:rsid w:val="001F300A"/>
    <w:rsid w:val="001F3296"/>
    <w:rsid w:val="001F32B6"/>
    <w:rsid w:val="001F3C4F"/>
    <w:rsid w:val="001F3E46"/>
    <w:rsid w:val="001F41F0"/>
    <w:rsid w:val="001F43BB"/>
    <w:rsid w:val="001F4750"/>
    <w:rsid w:val="001F4985"/>
    <w:rsid w:val="001F4A0A"/>
    <w:rsid w:val="001F4E3A"/>
    <w:rsid w:val="001F4F97"/>
    <w:rsid w:val="001F533C"/>
    <w:rsid w:val="001F57F9"/>
    <w:rsid w:val="001F5BA9"/>
    <w:rsid w:val="001F5C81"/>
    <w:rsid w:val="001F6016"/>
    <w:rsid w:val="001F6240"/>
    <w:rsid w:val="001F628F"/>
    <w:rsid w:val="001F6600"/>
    <w:rsid w:val="001F6691"/>
    <w:rsid w:val="001F71E5"/>
    <w:rsid w:val="001F7C3D"/>
    <w:rsid w:val="00200280"/>
    <w:rsid w:val="002003C1"/>
    <w:rsid w:val="00200C57"/>
    <w:rsid w:val="00200FA2"/>
    <w:rsid w:val="00201ADA"/>
    <w:rsid w:val="00201C2E"/>
    <w:rsid w:val="002024B5"/>
    <w:rsid w:val="0020251D"/>
    <w:rsid w:val="00202A60"/>
    <w:rsid w:val="00203615"/>
    <w:rsid w:val="00204C3D"/>
    <w:rsid w:val="00204F41"/>
    <w:rsid w:val="002058B1"/>
    <w:rsid w:val="00205D80"/>
    <w:rsid w:val="0020668B"/>
    <w:rsid w:val="002072A1"/>
    <w:rsid w:val="00207663"/>
    <w:rsid w:val="00207831"/>
    <w:rsid w:val="00207F52"/>
    <w:rsid w:val="002101AB"/>
    <w:rsid w:val="00210609"/>
    <w:rsid w:val="00210862"/>
    <w:rsid w:val="00211562"/>
    <w:rsid w:val="0021177D"/>
    <w:rsid w:val="002117D6"/>
    <w:rsid w:val="002117E6"/>
    <w:rsid w:val="002121CE"/>
    <w:rsid w:val="00212D71"/>
    <w:rsid w:val="00213666"/>
    <w:rsid w:val="00213BED"/>
    <w:rsid w:val="00213DCD"/>
    <w:rsid w:val="00213E89"/>
    <w:rsid w:val="00214235"/>
    <w:rsid w:val="00214A7A"/>
    <w:rsid w:val="00214EA4"/>
    <w:rsid w:val="0021507D"/>
    <w:rsid w:val="00215740"/>
    <w:rsid w:val="002159D4"/>
    <w:rsid w:val="00215D42"/>
    <w:rsid w:val="00215FF7"/>
    <w:rsid w:val="002163C5"/>
    <w:rsid w:val="002166CD"/>
    <w:rsid w:val="002166D4"/>
    <w:rsid w:val="00217972"/>
    <w:rsid w:val="00217E96"/>
    <w:rsid w:val="0022006F"/>
    <w:rsid w:val="00220199"/>
    <w:rsid w:val="002201E0"/>
    <w:rsid w:val="00220A20"/>
    <w:rsid w:val="00221747"/>
    <w:rsid w:val="002218F5"/>
    <w:rsid w:val="002220F4"/>
    <w:rsid w:val="0022313A"/>
    <w:rsid w:val="0022356B"/>
    <w:rsid w:val="002235A4"/>
    <w:rsid w:val="00223ADD"/>
    <w:rsid w:val="00223B35"/>
    <w:rsid w:val="00223F57"/>
    <w:rsid w:val="0022429B"/>
    <w:rsid w:val="00224F6F"/>
    <w:rsid w:val="0022564E"/>
    <w:rsid w:val="0022589C"/>
    <w:rsid w:val="00225D13"/>
    <w:rsid w:val="00225F10"/>
    <w:rsid w:val="002262FE"/>
    <w:rsid w:val="00226A9C"/>
    <w:rsid w:val="0022744D"/>
    <w:rsid w:val="00227A55"/>
    <w:rsid w:val="00230AE0"/>
    <w:rsid w:val="002316DC"/>
    <w:rsid w:val="00231A3C"/>
    <w:rsid w:val="00231A4D"/>
    <w:rsid w:val="00232424"/>
    <w:rsid w:val="00232E7E"/>
    <w:rsid w:val="0023320C"/>
    <w:rsid w:val="00233A36"/>
    <w:rsid w:val="00233B7A"/>
    <w:rsid w:val="00233C62"/>
    <w:rsid w:val="00233C74"/>
    <w:rsid w:val="00233E4C"/>
    <w:rsid w:val="00233E7F"/>
    <w:rsid w:val="00233F52"/>
    <w:rsid w:val="00233F53"/>
    <w:rsid w:val="0023420E"/>
    <w:rsid w:val="0023468E"/>
    <w:rsid w:val="00235F0A"/>
    <w:rsid w:val="00235F7B"/>
    <w:rsid w:val="00236140"/>
    <w:rsid w:val="0023645C"/>
    <w:rsid w:val="00236943"/>
    <w:rsid w:val="00236DAE"/>
    <w:rsid w:val="00237265"/>
    <w:rsid w:val="00237507"/>
    <w:rsid w:val="00237513"/>
    <w:rsid w:val="00240035"/>
    <w:rsid w:val="0024087C"/>
    <w:rsid w:val="002409FC"/>
    <w:rsid w:val="0024104F"/>
    <w:rsid w:val="00241431"/>
    <w:rsid w:val="002425C1"/>
    <w:rsid w:val="002427FB"/>
    <w:rsid w:val="00242BCB"/>
    <w:rsid w:val="0024332A"/>
    <w:rsid w:val="0024346D"/>
    <w:rsid w:val="00243BB2"/>
    <w:rsid w:val="00243C49"/>
    <w:rsid w:val="00243DFF"/>
    <w:rsid w:val="002444F3"/>
    <w:rsid w:val="00244EF2"/>
    <w:rsid w:val="002453F6"/>
    <w:rsid w:val="002455E8"/>
    <w:rsid w:val="00245C34"/>
    <w:rsid w:val="00245C81"/>
    <w:rsid w:val="00246383"/>
    <w:rsid w:val="002463A3"/>
    <w:rsid w:val="00246690"/>
    <w:rsid w:val="00246CFE"/>
    <w:rsid w:val="0024793E"/>
    <w:rsid w:val="00247EB5"/>
    <w:rsid w:val="00250092"/>
    <w:rsid w:val="002500D3"/>
    <w:rsid w:val="00250456"/>
    <w:rsid w:val="0025115C"/>
    <w:rsid w:val="002512DA"/>
    <w:rsid w:val="00251471"/>
    <w:rsid w:val="0025323A"/>
    <w:rsid w:val="00253335"/>
    <w:rsid w:val="00253D8E"/>
    <w:rsid w:val="00253ED9"/>
    <w:rsid w:val="00254286"/>
    <w:rsid w:val="00254D1C"/>
    <w:rsid w:val="00255AA4"/>
    <w:rsid w:val="002561A0"/>
    <w:rsid w:val="002564D0"/>
    <w:rsid w:val="00256655"/>
    <w:rsid w:val="00256D5E"/>
    <w:rsid w:val="00256E22"/>
    <w:rsid w:val="002602CC"/>
    <w:rsid w:val="00260F61"/>
    <w:rsid w:val="0026127D"/>
    <w:rsid w:val="00262DA9"/>
    <w:rsid w:val="0026337F"/>
    <w:rsid w:val="002637FD"/>
    <w:rsid w:val="00263898"/>
    <w:rsid w:val="00265905"/>
    <w:rsid w:val="002659D3"/>
    <w:rsid w:val="00265D56"/>
    <w:rsid w:val="00265FD2"/>
    <w:rsid w:val="0026605C"/>
    <w:rsid w:val="0026628F"/>
    <w:rsid w:val="00266438"/>
    <w:rsid w:val="002664A8"/>
    <w:rsid w:val="002667FF"/>
    <w:rsid w:val="00267CBF"/>
    <w:rsid w:val="00270AED"/>
    <w:rsid w:val="00270DD6"/>
    <w:rsid w:val="00270FC7"/>
    <w:rsid w:val="0027103B"/>
    <w:rsid w:val="0027112F"/>
    <w:rsid w:val="00271366"/>
    <w:rsid w:val="00271B73"/>
    <w:rsid w:val="00271B76"/>
    <w:rsid w:val="00272303"/>
    <w:rsid w:val="00272426"/>
    <w:rsid w:val="0027246A"/>
    <w:rsid w:val="002724DF"/>
    <w:rsid w:val="00272A98"/>
    <w:rsid w:val="00273046"/>
    <w:rsid w:val="002730F6"/>
    <w:rsid w:val="00273B95"/>
    <w:rsid w:val="00274146"/>
    <w:rsid w:val="0027428B"/>
    <w:rsid w:val="002744D1"/>
    <w:rsid w:val="00274677"/>
    <w:rsid w:val="002747AA"/>
    <w:rsid w:val="002747D1"/>
    <w:rsid w:val="00274DC0"/>
    <w:rsid w:val="002756D2"/>
    <w:rsid w:val="00275AFC"/>
    <w:rsid w:val="00275DE4"/>
    <w:rsid w:val="00276CF5"/>
    <w:rsid w:val="00277177"/>
    <w:rsid w:val="00277FCD"/>
    <w:rsid w:val="0028019C"/>
    <w:rsid w:val="002801EB"/>
    <w:rsid w:val="002805DF"/>
    <w:rsid w:val="002815CD"/>
    <w:rsid w:val="00282505"/>
    <w:rsid w:val="00282550"/>
    <w:rsid w:val="002829F2"/>
    <w:rsid w:val="00282E27"/>
    <w:rsid w:val="00282F70"/>
    <w:rsid w:val="0028472D"/>
    <w:rsid w:val="0028479E"/>
    <w:rsid w:val="002848CC"/>
    <w:rsid w:val="002849EC"/>
    <w:rsid w:val="00286377"/>
    <w:rsid w:val="0028687A"/>
    <w:rsid w:val="00286D62"/>
    <w:rsid w:val="00286FDE"/>
    <w:rsid w:val="002873F5"/>
    <w:rsid w:val="00287860"/>
    <w:rsid w:val="00287A9B"/>
    <w:rsid w:val="002906B2"/>
    <w:rsid w:val="00291565"/>
    <w:rsid w:val="002923D3"/>
    <w:rsid w:val="00292918"/>
    <w:rsid w:val="0029356C"/>
    <w:rsid w:val="00293659"/>
    <w:rsid w:val="0029388E"/>
    <w:rsid w:val="00293BB4"/>
    <w:rsid w:val="00294099"/>
    <w:rsid w:val="002943CA"/>
    <w:rsid w:val="00294505"/>
    <w:rsid w:val="002946A6"/>
    <w:rsid w:val="0029523A"/>
    <w:rsid w:val="00295817"/>
    <w:rsid w:val="0029641A"/>
    <w:rsid w:val="00297872"/>
    <w:rsid w:val="00297991"/>
    <w:rsid w:val="00297D3F"/>
    <w:rsid w:val="002A01B7"/>
    <w:rsid w:val="002A02E1"/>
    <w:rsid w:val="002A0AA4"/>
    <w:rsid w:val="002A1471"/>
    <w:rsid w:val="002A1C7A"/>
    <w:rsid w:val="002A1D59"/>
    <w:rsid w:val="002A1D93"/>
    <w:rsid w:val="002A1FF7"/>
    <w:rsid w:val="002A29A3"/>
    <w:rsid w:val="002A2ABA"/>
    <w:rsid w:val="002A31B8"/>
    <w:rsid w:val="002A31BD"/>
    <w:rsid w:val="002A3999"/>
    <w:rsid w:val="002A3B36"/>
    <w:rsid w:val="002A3DE1"/>
    <w:rsid w:val="002A418E"/>
    <w:rsid w:val="002A47AC"/>
    <w:rsid w:val="002A4CB8"/>
    <w:rsid w:val="002A4DEB"/>
    <w:rsid w:val="002A54E8"/>
    <w:rsid w:val="002A5799"/>
    <w:rsid w:val="002A58D5"/>
    <w:rsid w:val="002A5E80"/>
    <w:rsid w:val="002A66CB"/>
    <w:rsid w:val="002A7B78"/>
    <w:rsid w:val="002B0011"/>
    <w:rsid w:val="002B0027"/>
    <w:rsid w:val="002B0851"/>
    <w:rsid w:val="002B142C"/>
    <w:rsid w:val="002B18C7"/>
    <w:rsid w:val="002B21AC"/>
    <w:rsid w:val="002B259B"/>
    <w:rsid w:val="002B26C9"/>
    <w:rsid w:val="002B278D"/>
    <w:rsid w:val="002B2963"/>
    <w:rsid w:val="002B3098"/>
    <w:rsid w:val="002B3148"/>
    <w:rsid w:val="002B3181"/>
    <w:rsid w:val="002B3D8B"/>
    <w:rsid w:val="002B3FD9"/>
    <w:rsid w:val="002B4939"/>
    <w:rsid w:val="002B4BFD"/>
    <w:rsid w:val="002B5349"/>
    <w:rsid w:val="002B5760"/>
    <w:rsid w:val="002B5BAA"/>
    <w:rsid w:val="002B5CD7"/>
    <w:rsid w:val="002B5EB7"/>
    <w:rsid w:val="002B6421"/>
    <w:rsid w:val="002B7DD0"/>
    <w:rsid w:val="002B7E60"/>
    <w:rsid w:val="002C09D7"/>
    <w:rsid w:val="002C0F04"/>
    <w:rsid w:val="002C1416"/>
    <w:rsid w:val="002C1990"/>
    <w:rsid w:val="002C1CB0"/>
    <w:rsid w:val="002C2308"/>
    <w:rsid w:val="002C25DE"/>
    <w:rsid w:val="002C260E"/>
    <w:rsid w:val="002C26B3"/>
    <w:rsid w:val="002C2D67"/>
    <w:rsid w:val="002C30FC"/>
    <w:rsid w:val="002C494B"/>
    <w:rsid w:val="002C4CFA"/>
    <w:rsid w:val="002C54BE"/>
    <w:rsid w:val="002C5FBE"/>
    <w:rsid w:val="002C5FDD"/>
    <w:rsid w:val="002C6144"/>
    <w:rsid w:val="002C6328"/>
    <w:rsid w:val="002C67EA"/>
    <w:rsid w:val="002C6CF3"/>
    <w:rsid w:val="002C6D54"/>
    <w:rsid w:val="002C7F1C"/>
    <w:rsid w:val="002D072C"/>
    <w:rsid w:val="002D0C30"/>
    <w:rsid w:val="002D0D2D"/>
    <w:rsid w:val="002D12D8"/>
    <w:rsid w:val="002D12F8"/>
    <w:rsid w:val="002D1F87"/>
    <w:rsid w:val="002D23B8"/>
    <w:rsid w:val="002D2421"/>
    <w:rsid w:val="002D27B1"/>
    <w:rsid w:val="002D2CAF"/>
    <w:rsid w:val="002D2F2B"/>
    <w:rsid w:val="002D2F4F"/>
    <w:rsid w:val="002D3128"/>
    <w:rsid w:val="002D3835"/>
    <w:rsid w:val="002D3B24"/>
    <w:rsid w:val="002D44C4"/>
    <w:rsid w:val="002D49A9"/>
    <w:rsid w:val="002D4BC5"/>
    <w:rsid w:val="002D5BBC"/>
    <w:rsid w:val="002D6C50"/>
    <w:rsid w:val="002D6EB9"/>
    <w:rsid w:val="002D6F8F"/>
    <w:rsid w:val="002D7030"/>
    <w:rsid w:val="002D7491"/>
    <w:rsid w:val="002D7B4F"/>
    <w:rsid w:val="002E04B9"/>
    <w:rsid w:val="002E097C"/>
    <w:rsid w:val="002E0B35"/>
    <w:rsid w:val="002E0B3F"/>
    <w:rsid w:val="002E143F"/>
    <w:rsid w:val="002E1819"/>
    <w:rsid w:val="002E2399"/>
    <w:rsid w:val="002E23F8"/>
    <w:rsid w:val="002E248E"/>
    <w:rsid w:val="002E2B20"/>
    <w:rsid w:val="002E38D4"/>
    <w:rsid w:val="002E397A"/>
    <w:rsid w:val="002E447A"/>
    <w:rsid w:val="002E4A90"/>
    <w:rsid w:val="002E5EBB"/>
    <w:rsid w:val="002E617A"/>
    <w:rsid w:val="002E6DA6"/>
    <w:rsid w:val="002E7D2D"/>
    <w:rsid w:val="002F04CB"/>
    <w:rsid w:val="002F09E8"/>
    <w:rsid w:val="002F0D59"/>
    <w:rsid w:val="002F13EA"/>
    <w:rsid w:val="002F1A9F"/>
    <w:rsid w:val="002F1E9C"/>
    <w:rsid w:val="002F318C"/>
    <w:rsid w:val="002F3482"/>
    <w:rsid w:val="002F3501"/>
    <w:rsid w:val="002F353B"/>
    <w:rsid w:val="002F37DD"/>
    <w:rsid w:val="002F3961"/>
    <w:rsid w:val="002F436A"/>
    <w:rsid w:val="002F476D"/>
    <w:rsid w:val="002F4928"/>
    <w:rsid w:val="002F49B0"/>
    <w:rsid w:val="002F4CE8"/>
    <w:rsid w:val="002F55AF"/>
    <w:rsid w:val="002F6021"/>
    <w:rsid w:val="002F60EC"/>
    <w:rsid w:val="002F63C2"/>
    <w:rsid w:val="002F6A00"/>
    <w:rsid w:val="002F6F36"/>
    <w:rsid w:val="002F70D3"/>
    <w:rsid w:val="00300281"/>
    <w:rsid w:val="0030193F"/>
    <w:rsid w:val="00301A68"/>
    <w:rsid w:val="00301A8D"/>
    <w:rsid w:val="00302464"/>
    <w:rsid w:val="003024BD"/>
    <w:rsid w:val="00302C4C"/>
    <w:rsid w:val="00302EA2"/>
    <w:rsid w:val="00303795"/>
    <w:rsid w:val="003038CC"/>
    <w:rsid w:val="00303FC4"/>
    <w:rsid w:val="003040CC"/>
    <w:rsid w:val="003044C0"/>
    <w:rsid w:val="00304537"/>
    <w:rsid w:val="00306850"/>
    <w:rsid w:val="003068F7"/>
    <w:rsid w:val="00306CA2"/>
    <w:rsid w:val="00307007"/>
    <w:rsid w:val="00307402"/>
    <w:rsid w:val="003079A1"/>
    <w:rsid w:val="00307B86"/>
    <w:rsid w:val="00307BF4"/>
    <w:rsid w:val="00307EE5"/>
    <w:rsid w:val="003101ED"/>
    <w:rsid w:val="003101EE"/>
    <w:rsid w:val="003102A5"/>
    <w:rsid w:val="00310CAD"/>
    <w:rsid w:val="003115B3"/>
    <w:rsid w:val="003116E4"/>
    <w:rsid w:val="00311D24"/>
    <w:rsid w:val="003120B7"/>
    <w:rsid w:val="0031216B"/>
    <w:rsid w:val="00312B2D"/>
    <w:rsid w:val="003132C2"/>
    <w:rsid w:val="0031359B"/>
    <w:rsid w:val="00314D49"/>
    <w:rsid w:val="00314EC1"/>
    <w:rsid w:val="00315343"/>
    <w:rsid w:val="003154A9"/>
    <w:rsid w:val="00315B88"/>
    <w:rsid w:val="00315FA8"/>
    <w:rsid w:val="003166C3"/>
    <w:rsid w:val="00316DDF"/>
    <w:rsid w:val="00316EBC"/>
    <w:rsid w:val="0031715F"/>
    <w:rsid w:val="003179E7"/>
    <w:rsid w:val="003208BD"/>
    <w:rsid w:val="0032150F"/>
    <w:rsid w:val="0032185D"/>
    <w:rsid w:val="00322ECE"/>
    <w:rsid w:val="00324527"/>
    <w:rsid w:val="003248C1"/>
    <w:rsid w:val="00324B3F"/>
    <w:rsid w:val="0032511C"/>
    <w:rsid w:val="003252A2"/>
    <w:rsid w:val="0032544A"/>
    <w:rsid w:val="0032556E"/>
    <w:rsid w:val="00325791"/>
    <w:rsid w:val="00326088"/>
    <w:rsid w:val="003263CF"/>
    <w:rsid w:val="00326E56"/>
    <w:rsid w:val="00327182"/>
    <w:rsid w:val="00327300"/>
    <w:rsid w:val="003274B0"/>
    <w:rsid w:val="00327730"/>
    <w:rsid w:val="00327EEC"/>
    <w:rsid w:val="00331894"/>
    <w:rsid w:val="00331D7C"/>
    <w:rsid w:val="00332115"/>
    <w:rsid w:val="003324E8"/>
    <w:rsid w:val="003329EC"/>
    <w:rsid w:val="00332A17"/>
    <w:rsid w:val="00332B9D"/>
    <w:rsid w:val="00332E49"/>
    <w:rsid w:val="0033372B"/>
    <w:rsid w:val="00333EAE"/>
    <w:rsid w:val="00334097"/>
    <w:rsid w:val="003344D0"/>
    <w:rsid w:val="00334786"/>
    <w:rsid w:val="00335742"/>
    <w:rsid w:val="00335F6D"/>
    <w:rsid w:val="00336177"/>
    <w:rsid w:val="003363BF"/>
    <w:rsid w:val="00336961"/>
    <w:rsid w:val="00336E21"/>
    <w:rsid w:val="00336F27"/>
    <w:rsid w:val="00337330"/>
    <w:rsid w:val="00337362"/>
    <w:rsid w:val="00337606"/>
    <w:rsid w:val="00337F06"/>
    <w:rsid w:val="00337FE2"/>
    <w:rsid w:val="0034019E"/>
    <w:rsid w:val="00340307"/>
    <w:rsid w:val="003406FB"/>
    <w:rsid w:val="00340BE3"/>
    <w:rsid w:val="00341496"/>
    <w:rsid w:val="00341862"/>
    <w:rsid w:val="0034332C"/>
    <w:rsid w:val="00343760"/>
    <w:rsid w:val="00343AF9"/>
    <w:rsid w:val="00343F72"/>
    <w:rsid w:val="003446D7"/>
    <w:rsid w:val="003448D1"/>
    <w:rsid w:val="00344E20"/>
    <w:rsid w:val="00344F4A"/>
    <w:rsid w:val="003453AC"/>
    <w:rsid w:val="00345E42"/>
    <w:rsid w:val="003460E2"/>
    <w:rsid w:val="003463BE"/>
    <w:rsid w:val="00346436"/>
    <w:rsid w:val="0034698F"/>
    <w:rsid w:val="00346FB1"/>
    <w:rsid w:val="003475A0"/>
    <w:rsid w:val="00347FEF"/>
    <w:rsid w:val="0035035B"/>
    <w:rsid w:val="0035044F"/>
    <w:rsid w:val="00350552"/>
    <w:rsid w:val="00351220"/>
    <w:rsid w:val="003515A8"/>
    <w:rsid w:val="003515BC"/>
    <w:rsid w:val="00351F9A"/>
    <w:rsid w:val="00352051"/>
    <w:rsid w:val="00352CD1"/>
    <w:rsid w:val="003530A1"/>
    <w:rsid w:val="003531E7"/>
    <w:rsid w:val="003531EF"/>
    <w:rsid w:val="0035425D"/>
    <w:rsid w:val="00354798"/>
    <w:rsid w:val="00355188"/>
    <w:rsid w:val="0035593A"/>
    <w:rsid w:val="0035634A"/>
    <w:rsid w:val="003563AD"/>
    <w:rsid w:val="003568D2"/>
    <w:rsid w:val="0035743D"/>
    <w:rsid w:val="00357454"/>
    <w:rsid w:val="00357924"/>
    <w:rsid w:val="00360077"/>
    <w:rsid w:val="00360449"/>
    <w:rsid w:val="003608C6"/>
    <w:rsid w:val="00360A63"/>
    <w:rsid w:val="00360D3F"/>
    <w:rsid w:val="003616A4"/>
    <w:rsid w:val="003619D8"/>
    <w:rsid w:val="00362003"/>
    <w:rsid w:val="003625C7"/>
    <w:rsid w:val="00362FCE"/>
    <w:rsid w:val="00363631"/>
    <w:rsid w:val="003637F8"/>
    <w:rsid w:val="00363E49"/>
    <w:rsid w:val="0036419B"/>
    <w:rsid w:val="00364247"/>
    <w:rsid w:val="0036427D"/>
    <w:rsid w:val="003645EB"/>
    <w:rsid w:val="00364A27"/>
    <w:rsid w:val="003654FC"/>
    <w:rsid w:val="00365751"/>
    <w:rsid w:val="00365BA0"/>
    <w:rsid w:val="00365E0A"/>
    <w:rsid w:val="00366551"/>
    <w:rsid w:val="003677F4"/>
    <w:rsid w:val="00367910"/>
    <w:rsid w:val="00370250"/>
    <w:rsid w:val="00370717"/>
    <w:rsid w:val="00370749"/>
    <w:rsid w:val="003707AE"/>
    <w:rsid w:val="00370C00"/>
    <w:rsid w:val="00371900"/>
    <w:rsid w:val="00371AE0"/>
    <w:rsid w:val="00371CE3"/>
    <w:rsid w:val="00372969"/>
    <w:rsid w:val="00372D9B"/>
    <w:rsid w:val="003734BB"/>
    <w:rsid w:val="0037362F"/>
    <w:rsid w:val="003736E8"/>
    <w:rsid w:val="00374F1F"/>
    <w:rsid w:val="0037504F"/>
    <w:rsid w:val="00375629"/>
    <w:rsid w:val="00375BE6"/>
    <w:rsid w:val="00376658"/>
    <w:rsid w:val="00376B40"/>
    <w:rsid w:val="0037737C"/>
    <w:rsid w:val="0037741B"/>
    <w:rsid w:val="00377852"/>
    <w:rsid w:val="003779B7"/>
    <w:rsid w:val="0038015D"/>
    <w:rsid w:val="00380383"/>
    <w:rsid w:val="00380AC8"/>
    <w:rsid w:val="00380C32"/>
    <w:rsid w:val="00381A5D"/>
    <w:rsid w:val="00381CE0"/>
    <w:rsid w:val="00382149"/>
    <w:rsid w:val="0038254D"/>
    <w:rsid w:val="003828DD"/>
    <w:rsid w:val="00382A0A"/>
    <w:rsid w:val="00382CB9"/>
    <w:rsid w:val="00382E52"/>
    <w:rsid w:val="0038306C"/>
    <w:rsid w:val="00384329"/>
    <w:rsid w:val="00384816"/>
    <w:rsid w:val="00384B78"/>
    <w:rsid w:val="00384BCF"/>
    <w:rsid w:val="00384E76"/>
    <w:rsid w:val="00384FBF"/>
    <w:rsid w:val="003855A0"/>
    <w:rsid w:val="00385F4D"/>
    <w:rsid w:val="003864C1"/>
    <w:rsid w:val="00386725"/>
    <w:rsid w:val="00387B84"/>
    <w:rsid w:val="00387D95"/>
    <w:rsid w:val="00390233"/>
    <w:rsid w:val="0039041C"/>
    <w:rsid w:val="0039082C"/>
    <w:rsid w:val="003909F5"/>
    <w:rsid w:val="00390F25"/>
    <w:rsid w:val="003913F6"/>
    <w:rsid w:val="003913F8"/>
    <w:rsid w:val="00391AF7"/>
    <w:rsid w:val="00392041"/>
    <w:rsid w:val="00392966"/>
    <w:rsid w:val="00392CBE"/>
    <w:rsid w:val="003931E7"/>
    <w:rsid w:val="00394734"/>
    <w:rsid w:val="003950B4"/>
    <w:rsid w:val="0039540A"/>
    <w:rsid w:val="00395BC7"/>
    <w:rsid w:val="00395C28"/>
    <w:rsid w:val="00395C6A"/>
    <w:rsid w:val="00396C94"/>
    <w:rsid w:val="00397034"/>
    <w:rsid w:val="003971E1"/>
    <w:rsid w:val="00397AFC"/>
    <w:rsid w:val="00397C21"/>
    <w:rsid w:val="00397C6B"/>
    <w:rsid w:val="00397DFC"/>
    <w:rsid w:val="003A0706"/>
    <w:rsid w:val="003A0913"/>
    <w:rsid w:val="003A0E91"/>
    <w:rsid w:val="003A0F20"/>
    <w:rsid w:val="003A1575"/>
    <w:rsid w:val="003A180E"/>
    <w:rsid w:val="003A2087"/>
    <w:rsid w:val="003A35B9"/>
    <w:rsid w:val="003A38EB"/>
    <w:rsid w:val="003A4C33"/>
    <w:rsid w:val="003A4CB8"/>
    <w:rsid w:val="003A52D4"/>
    <w:rsid w:val="003A5819"/>
    <w:rsid w:val="003A59CE"/>
    <w:rsid w:val="003A5C02"/>
    <w:rsid w:val="003A5C56"/>
    <w:rsid w:val="003A72AD"/>
    <w:rsid w:val="003A72CA"/>
    <w:rsid w:val="003A742C"/>
    <w:rsid w:val="003A7488"/>
    <w:rsid w:val="003A75C3"/>
    <w:rsid w:val="003B00FF"/>
    <w:rsid w:val="003B0B15"/>
    <w:rsid w:val="003B0D06"/>
    <w:rsid w:val="003B0F56"/>
    <w:rsid w:val="003B117E"/>
    <w:rsid w:val="003B11B2"/>
    <w:rsid w:val="003B1237"/>
    <w:rsid w:val="003B1240"/>
    <w:rsid w:val="003B12CA"/>
    <w:rsid w:val="003B186F"/>
    <w:rsid w:val="003B2275"/>
    <w:rsid w:val="003B2732"/>
    <w:rsid w:val="003B308D"/>
    <w:rsid w:val="003B38A8"/>
    <w:rsid w:val="003B4222"/>
    <w:rsid w:val="003B43C4"/>
    <w:rsid w:val="003B4499"/>
    <w:rsid w:val="003B4760"/>
    <w:rsid w:val="003B49FE"/>
    <w:rsid w:val="003B4ABB"/>
    <w:rsid w:val="003B5171"/>
    <w:rsid w:val="003B565B"/>
    <w:rsid w:val="003B7648"/>
    <w:rsid w:val="003B7FA6"/>
    <w:rsid w:val="003C0641"/>
    <w:rsid w:val="003C0D3D"/>
    <w:rsid w:val="003C0D50"/>
    <w:rsid w:val="003C16B0"/>
    <w:rsid w:val="003C176B"/>
    <w:rsid w:val="003C1CC3"/>
    <w:rsid w:val="003C1DF6"/>
    <w:rsid w:val="003C25C3"/>
    <w:rsid w:val="003C2B63"/>
    <w:rsid w:val="003C2C30"/>
    <w:rsid w:val="003C3086"/>
    <w:rsid w:val="003C3456"/>
    <w:rsid w:val="003C371C"/>
    <w:rsid w:val="003C37EE"/>
    <w:rsid w:val="003C52AA"/>
    <w:rsid w:val="003C5809"/>
    <w:rsid w:val="003C5B8D"/>
    <w:rsid w:val="003C649E"/>
    <w:rsid w:val="003C6DC3"/>
    <w:rsid w:val="003C719F"/>
    <w:rsid w:val="003C732F"/>
    <w:rsid w:val="003C74E5"/>
    <w:rsid w:val="003C7CB0"/>
    <w:rsid w:val="003D0114"/>
    <w:rsid w:val="003D0AFD"/>
    <w:rsid w:val="003D0B30"/>
    <w:rsid w:val="003D0BCC"/>
    <w:rsid w:val="003D18F6"/>
    <w:rsid w:val="003D210D"/>
    <w:rsid w:val="003D21DD"/>
    <w:rsid w:val="003D2C58"/>
    <w:rsid w:val="003D2F76"/>
    <w:rsid w:val="003D3074"/>
    <w:rsid w:val="003D422A"/>
    <w:rsid w:val="003D49E4"/>
    <w:rsid w:val="003D4E19"/>
    <w:rsid w:val="003D5A2D"/>
    <w:rsid w:val="003D5AA5"/>
    <w:rsid w:val="003D625B"/>
    <w:rsid w:val="003D6823"/>
    <w:rsid w:val="003D7065"/>
    <w:rsid w:val="003D7583"/>
    <w:rsid w:val="003D7C7C"/>
    <w:rsid w:val="003E0448"/>
    <w:rsid w:val="003E07B9"/>
    <w:rsid w:val="003E08F9"/>
    <w:rsid w:val="003E0F10"/>
    <w:rsid w:val="003E0F84"/>
    <w:rsid w:val="003E0F97"/>
    <w:rsid w:val="003E1246"/>
    <w:rsid w:val="003E1433"/>
    <w:rsid w:val="003E158F"/>
    <w:rsid w:val="003E1B4F"/>
    <w:rsid w:val="003E1C85"/>
    <w:rsid w:val="003E1F09"/>
    <w:rsid w:val="003E2AFF"/>
    <w:rsid w:val="003E3532"/>
    <w:rsid w:val="003E36DB"/>
    <w:rsid w:val="003E46AD"/>
    <w:rsid w:val="003E48B5"/>
    <w:rsid w:val="003E4962"/>
    <w:rsid w:val="003E5138"/>
    <w:rsid w:val="003E56E1"/>
    <w:rsid w:val="003E59A4"/>
    <w:rsid w:val="003E5B2B"/>
    <w:rsid w:val="003E5E40"/>
    <w:rsid w:val="003E64CB"/>
    <w:rsid w:val="003E7478"/>
    <w:rsid w:val="003E7EE1"/>
    <w:rsid w:val="003E7EF8"/>
    <w:rsid w:val="003F05C9"/>
    <w:rsid w:val="003F0632"/>
    <w:rsid w:val="003F140A"/>
    <w:rsid w:val="003F172B"/>
    <w:rsid w:val="003F17A5"/>
    <w:rsid w:val="003F17D5"/>
    <w:rsid w:val="003F17E1"/>
    <w:rsid w:val="003F22C3"/>
    <w:rsid w:val="003F243D"/>
    <w:rsid w:val="003F2905"/>
    <w:rsid w:val="003F2C96"/>
    <w:rsid w:val="003F2D26"/>
    <w:rsid w:val="003F37C9"/>
    <w:rsid w:val="003F39FB"/>
    <w:rsid w:val="003F3B23"/>
    <w:rsid w:val="003F3ED0"/>
    <w:rsid w:val="003F3F1E"/>
    <w:rsid w:val="003F46DD"/>
    <w:rsid w:val="003F4B0E"/>
    <w:rsid w:val="003F51AF"/>
    <w:rsid w:val="003F54E4"/>
    <w:rsid w:val="003F55C8"/>
    <w:rsid w:val="003F5D5B"/>
    <w:rsid w:val="003F71A6"/>
    <w:rsid w:val="003F750C"/>
    <w:rsid w:val="003F7862"/>
    <w:rsid w:val="003F7FB1"/>
    <w:rsid w:val="00400173"/>
    <w:rsid w:val="00400768"/>
    <w:rsid w:val="004007D0"/>
    <w:rsid w:val="004009A3"/>
    <w:rsid w:val="004012D3"/>
    <w:rsid w:val="00401C45"/>
    <w:rsid w:val="00401E06"/>
    <w:rsid w:val="00402ABA"/>
    <w:rsid w:val="004031D1"/>
    <w:rsid w:val="004048EA"/>
    <w:rsid w:val="00404CB2"/>
    <w:rsid w:val="004058DE"/>
    <w:rsid w:val="00405A46"/>
    <w:rsid w:val="00405D16"/>
    <w:rsid w:val="004063FC"/>
    <w:rsid w:val="0040702F"/>
    <w:rsid w:val="004078FD"/>
    <w:rsid w:val="00407A1A"/>
    <w:rsid w:val="00411DB3"/>
    <w:rsid w:val="00411FFC"/>
    <w:rsid w:val="004121EC"/>
    <w:rsid w:val="004124EE"/>
    <w:rsid w:val="0041266A"/>
    <w:rsid w:val="00413A63"/>
    <w:rsid w:val="00413A99"/>
    <w:rsid w:val="0041536A"/>
    <w:rsid w:val="00415D4D"/>
    <w:rsid w:val="00415D7E"/>
    <w:rsid w:val="004161F6"/>
    <w:rsid w:val="004164C6"/>
    <w:rsid w:val="00416C1D"/>
    <w:rsid w:val="0041706E"/>
    <w:rsid w:val="004178BC"/>
    <w:rsid w:val="00417932"/>
    <w:rsid w:val="00417A61"/>
    <w:rsid w:val="00417FAA"/>
    <w:rsid w:val="00420033"/>
    <w:rsid w:val="00420186"/>
    <w:rsid w:val="004204E3"/>
    <w:rsid w:val="00420E1F"/>
    <w:rsid w:val="00421509"/>
    <w:rsid w:val="00421A82"/>
    <w:rsid w:val="0042216B"/>
    <w:rsid w:val="00422F0D"/>
    <w:rsid w:val="00423165"/>
    <w:rsid w:val="004231C7"/>
    <w:rsid w:val="00423930"/>
    <w:rsid w:val="00423BDC"/>
    <w:rsid w:val="00423E2B"/>
    <w:rsid w:val="004240C0"/>
    <w:rsid w:val="00424B14"/>
    <w:rsid w:val="00424B3B"/>
    <w:rsid w:val="00424BD0"/>
    <w:rsid w:val="004252DE"/>
    <w:rsid w:val="0042576C"/>
    <w:rsid w:val="0042581D"/>
    <w:rsid w:val="00426073"/>
    <w:rsid w:val="00426229"/>
    <w:rsid w:val="004269AE"/>
    <w:rsid w:val="00427511"/>
    <w:rsid w:val="00427830"/>
    <w:rsid w:val="00427ABF"/>
    <w:rsid w:val="004303B9"/>
    <w:rsid w:val="0043055F"/>
    <w:rsid w:val="00430A31"/>
    <w:rsid w:val="00430E39"/>
    <w:rsid w:val="00431120"/>
    <w:rsid w:val="004314DC"/>
    <w:rsid w:val="004331B8"/>
    <w:rsid w:val="004331F3"/>
    <w:rsid w:val="00434572"/>
    <w:rsid w:val="00434A6A"/>
    <w:rsid w:val="004350AB"/>
    <w:rsid w:val="004350E2"/>
    <w:rsid w:val="004356A2"/>
    <w:rsid w:val="00435B2A"/>
    <w:rsid w:val="004360AE"/>
    <w:rsid w:val="004362B5"/>
    <w:rsid w:val="0043635C"/>
    <w:rsid w:val="004363F0"/>
    <w:rsid w:val="004371D8"/>
    <w:rsid w:val="004375A2"/>
    <w:rsid w:val="00437765"/>
    <w:rsid w:val="00437A34"/>
    <w:rsid w:val="00437E5A"/>
    <w:rsid w:val="00437E68"/>
    <w:rsid w:val="00440971"/>
    <w:rsid w:val="00441669"/>
    <w:rsid w:val="004416D0"/>
    <w:rsid w:val="00441ABF"/>
    <w:rsid w:val="00441DE7"/>
    <w:rsid w:val="00441E30"/>
    <w:rsid w:val="0044319B"/>
    <w:rsid w:val="00443337"/>
    <w:rsid w:val="0044340A"/>
    <w:rsid w:val="004434A7"/>
    <w:rsid w:val="00443643"/>
    <w:rsid w:val="00443A80"/>
    <w:rsid w:val="00443DB9"/>
    <w:rsid w:val="0044411F"/>
    <w:rsid w:val="004448EA"/>
    <w:rsid w:val="00444C77"/>
    <w:rsid w:val="00445A56"/>
    <w:rsid w:val="00445C63"/>
    <w:rsid w:val="00446AC1"/>
    <w:rsid w:val="00446EEC"/>
    <w:rsid w:val="00446F09"/>
    <w:rsid w:val="00447299"/>
    <w:rsid w:val="00447377"/>
    <w:rsid w:val="004474C3"/>
    <w:rsid w:val="0044762E"/>
    <w:rsid w:val="004477DD"/>
    <w:rsid w:val="004508B9"/>
    <w:rsid w:val="0045141A"/>
    <w:rsid w:val="0045143E"/>
    <w:rsid w:val="00451737"/>
    <w:rsid w:val="00451F73"/>
    <w:rsid w:val="00452FA4"/>
    <w:rsid w:val="0045373D"/>
    <w:rsid w:val="00454829"/>
    <w:rsid w:val="00454F69"/>
    <w:rsid w:val="00454F88"/>
    <w:rsid w:val="0045504D"/>
    <w:rsid w:val="0045512D"/>
    <w:rsid w:val="0045586C"/>
    <w:rsid w:val="004566A7"/>
    <w:rsid w:val="004569A6"/>
    <w:rsid w:val="00456B33"/>
    <w:rsid w:val="0045750B"/>
    <w:rsid w:val="00457D34"/>
    <w:rsid w:val="0046036C"/>
    <w:rsid w:val="004606A5"/>
    <w:rsid w:val="00461049"/>
    <w:rsid w:val="0046175C"/>
    <w:rsid w:val="00461E17"/>
    <w:rsid w:val="00462481"/>
    <w:rsid w:val="004637FA"/>
    <w:rsid w:val="00464051"/>
    <w:rsid w:val="004640F2"/>
    <w:rsid w:val="00464187"/>
    <w:rsid w:val="00464C74"/>
    <w:rsid w:val="00464F33"/>
    <w:rsid w:val="004650B4"/>
    <w:rsid w:val="00465325"/>
    <w:rsid w:val="00466076"/>
    <w:rsid w:val="00466124"/>
    <w:rsid w:val="004662B2"/>
    <w:rsid w:val="0046652A"/>
    <w:rsid w:val="0046677D"/>
    <w:rsid w:val="00466ED7"/>
    <w:rsid w:val="0046741C"/>
    <w:rsid w:val="004674BB"/>
    <w:rsid w:val="004676BC"/>
    <w:rsid w:val="00467914"/>
    <w:rsid w:val="00467D4A"/>
    <w:rsid w:val="004700D8"/>
    <w:rsid w:val="0047085D"/>
    <w:rsid w:val="00470E2D"/>
    <w:rsid w:val="00470F61"/>
    <w:rsid w:val="004712F5"/>
    <w:rsid w:val="004714CB"/>
    <w:rsid w:val="00471596"/>
    <w:rsid w:val="004718E5"/>
    <w:rsid w:val="004718FD"/>
    <w:rsid w:val="00471E36"/>
    <w:rsid w:val="00472602"/>
    <w:rsid w:val="00472D32"/>
    <w:rsid w:val="00472E60"/>
    <w:rsid w:val="0047335B"/>
    <w:rsid w:val="00474645"/>
    <w:rsid w:val="00474676"/>
    <w:rsid w:val="00474FBA"/>
    <w:rsid w:val="004754B5"/>
    <w:rsid w:val="0047553D"/>
    <w:rsid w:val="004756BE"/>
    <w:rsid w:val="00475854"/>
    <w:rsid w:val="004767FB"/>
    <w:rsid w:val="004772D1"/>
    <w:rsid w:val="004777E8"/>
    <w:rsid w:val="004777F1"/>
    <w:rsid w:val="00477B45"/>
    <w:rsid w:val="00477F47"/>
    <w:rsid w:val="0048045B"/>
    <w:rsid w:val="00480596"/>
    <w:rsid w:val="0048092F"/>
    <w:rsid w:val="0048093D"/>
    <w:rsid w:val="00480D7F"/>
    <w:rsid w:val="00481D9D"/>
    <w:rsid w:val="00482B2E"/>
    <w:rsid w:val="00482B73"/>
    <w:rsid w:val="00482CD4"/>
    <w:rsid w:val="00482DBC"/>
    <w:rsid w:val="00482DF6"/>
    <w:rsid w:val="00482F79"/>
    <w:rsid w:val="004830FF"/>
    <w:rsid w:val="00483430"/>
    <w:rsid w:val="00483657"/>
    <w:rsid w:val="00483B4B"/>
    <w:rsid w:val="00483BAD"/>
    <w:rsid w:val="00483DFD"/>
    <w:rsid w:val="004847E3"/>
    <w:rsid w:val="00484937"/>
    <w:rsid w:val="00484E5F"/>
    <w:rsid w:val="004853BC"/>
    <w:rsid w:val="004855DE"/>
    <w:rsid w:val="00486112"/>
    <w:rsid w:val="00486725"/>
    <w:rsid w:val="0048681E"/>
    <w:rsid w:val="0048694F"/>
    <w:rsid w:val="00486AFF"/>
    <w:rsid w:val="00486D9F"/>
    <w:rsid w:val="00486FAC"/>
    <w:rsid w:val="0048713E"/>
    <w:rsid w:val="00490045"/>
    <w:rsid w:val="0049071E"/>
    <w:rsid w:val="00491134"/>
    <w:rsid w:val="00491762"/>
    <w:rsid w:val="0049251C"/>
    <w:rsid w:val="00492A9F"/>
    <w:rsid w:val="00492CA2"/>
    <w:rsid w:val="00493BF7"/>
    <w:rsid w:val="00493C6F"/>
    <w:rsid w:val="00494289"/>
    <w:rsid w:val="004944C4"/>
    <w:rsid w:val="00494729"/>
    <w:rsid w:val="00495E00"/>
    <w:rsid w:val="00496246"/>
    <w:rsid w:val="0049641E"/>
    <w:rsid w:val="00496767"/>
    <w:rsid w:val="0049702E"/>
    <w:rsid w:val="00497358"/>
    <w:rsid w:val="00497D1D"/>
    <w:rsid w:val="004A00EF"/>
    <w:rsid w:val="004A0218"/>
    <w:rsid w:val="004A02A8"/>
    <w:rsid w:val="004A06A3"/>
    <w:rsid w:val="004A0744"/>
    <w:rsid w:val="004A0A8A"/>
    <w:rsid w:val="004A160D"/>
    <w:rsid w:val="004A272A"/>
    <w:rsid w:val="004A296F"/>
    <w:rsid w:val="004A2C58"/>
    <w:rsid w:val="004A2CC9"/>
    <w:rsid w:val="004A2FF8"/>
    <w:rsid w:val="004A3369"/>
    <w:rsid w:val="004A33EA"/>
    <w:rsid w:val="004A3781"/>
    <w:rsid w:val="004A380C"/>
    <w:rsid w:val="004A391C"/>
    <w:rsid w:val="004A4651"/>
    <w:rsid w:val="004A5317"/>
    <w:rsid w:val="004A5A96"/>
    <w:rsid w:val="004A5AB6"/>
    <w:rsid w:val="004A5E61"/>
    <w:rsid w:val="004A73A0"/>
    <w:rsid w:val="004A75B3"/>
    <w:rsid w:val="004A79E2"/>
    <w:rsid w:val="004B03D7"/>
    <w:rsid w:val="004B1280"/>
    <w:rsid w:val="004B14C9"/>
    <w:rsid w:val="004B1B3C"/>
    <w:rsid w:val="004B271E"/>
    <w:rsid w:val="004B2FFF"/>
    <w:rsid w:val="004B348B"/>
    <w:rsid w:val="004B37A1"/>
    <w:rsid w:val="004B37FD"/>
    <w:rsid w:val="004B3E05"/>
    <w:rsid w:val="004B3E24"/>
    <w:rsid w:val="004B4CCB"/>
    <w:rsid w:val="004B5139"/>
    <w:rsid w:val="004B54FF"/>
    <w:rsid w:val="004B5D51"/>
    <w:rsid w:val="004B5F91"/>
    <w:rsid w:val="004B74F1"/>
    <w:rsid w:val="004B76B8"/>
    <w:rsid w:val="004B7E49"/>
    <w:rsid w:val="004C0BF0"/>
    <w:rsid w:val="004C10D8"/>
    <w:rsid w:val="004C1619"/>
    <w:rsid w:val="004C174F"/>
    <w:rsid w:val="004C17C9"/>
    <w:rsid w:val="004C1C62"/>
    <w:rsid w:val="004C1CA4"/>
    <w:rsid w:val="004C240F"/>
    <w:rsid w:val="004C25B3"/>
    <w:rsid w:val="004C2D14"/>
    <w:rsid w:val="004C2FD6"/>
    <w:rsid w:val="004C3023"/>
    <w:rsid w:val="004C30DF"/>
    <w:rsid w:val="004C315E"/>
    <w:rsid w:val="004C384D"/>
    <w:rsid w:val="004C3CE3"/>
    <w:rsid w:val="004C3F22"/>
    <w:rsid w:val="004C42FF"/>
    <w:rsid w:val="004C45B0"/>
    <w:rsid w:val="004C4721"/>
    <w:rsid w:val="004C4C62"/>
    <w:rsid w:val="004C4ED0"/>
    <w:rsid w:val="004C5286"/>
    <w:rsid w:val="004C5799"/>
    <w:rsid w:val="004C57E4"/>
    <w:rsid w:val="004C5871"/>
    <w:rsid w:val="004C5CE7"/>
    <w:rsid w:val="004C61D5"/>
    <w:rsid w:val="004C6852"/>
    <w:rsid w:val="004C6E47"/>
    <w:rsid w:val="004C6E6E"/>
    <w:rsid w:val="004C77DE"/>
    <w:rsid w:val="004C7EF9"/>
    <w:rsid w:val="004C7EFF"/>
    <w:rsid w:val="004D0103"/>
    <w:rsid w:val="004D0F94"/>
    <w:rsid w:val="004D1A51"/>
    <w:rsid w:val="004D1C89"/>
    <w:rsid w:val="004D1F5D"/>
    <w:rsid w:val="004D2110"/>
    <w:rsid w:val="004D22AF"/>
    <w:rsid w:val="004D2427"/>
    <w:rsid w:val="004D2890"/>
    <w:rsid w:val="004D31BF"/>
    <w:rsid w:val="004D3743"/>
    <w:rsid w:val="004D3DA8"/>
    <w:rsid w:val="004D4667"/>
    <w:rsid w:val="004D4714"/>
    <w:rsid w:val="004D4AA1"/>
    <w:rsid w:val="004D4D88"/>
    <w:rsid w:val="004D505A"/>
    <w:rsid w:val="004D5453"/>
    <w:rsid w:val="004D5596"/>
    <w:rsid w:val="004D5C39"/>
    <w:rsid w:val="004D5FF6"/>
    <w:rsid w:val="004D6CE2"/>
    <w:rsid w:val="004D6D84"/>
    <w:rsid w:val="004D7144"/>
    <w:rsid w:val="004D7245"/>
    <w:rsid w:val="004D78D4"/>
    <w:rsid w:val="004E0064"/>
    <w:rsid w:val="004E0098"/>
    <w:rsid w:val="004E0226"/>
    <w:rsid w:val="004E0780"/>
    <w:rsid w:val="004E09F6"/>
    <w:rsid w:val="004E0EF1"/>
    <w:rsid w:val="004E14B3"/>
    <w:rsid w:val="004E1688"/>
    <w:rsid w:val="004E25F1"/>
    <w:rsid w:val="004E2B18"/>
    <w:rsid w:val="004E2FDA"/>
    <w:rsid w:val="004E32AB"/>
    <w:rsid w:val="004E38CA"/>
    <w:rsid w:val="004E3BF2"/>
    <w:rsid w:val="004E48D4"/>
    <w:rsid w:val="004E5418"/>
    <w:rsid w:val="004E5454"/>
    <w:rsid w:val="004E57FA"/>
    <w:rsid w:val="004E5B6E"/>
    <w:rsid w:val="004E5E67"/>
    <w:rsid w:val="004E5E7A"/>
    <w:rsid w:val="004E645A"/>
    <w:rsid w:val="004E731C"/>
    <w:rsid w:val="004E7403"/>
    <w:rsid w:val="004E7865"/>
    <w:rsid w:val="004F03D5"/>
    <w:rsid w:val="004F08BB"/>
    <w:rsid w:val="004F1796"/>
    <w:rsid w:val="004F1D06"/>
    <w:rsid w:val="004F2697"/>
    <w:rsid w:val="004F2B4C"/>
    <w:rsid w:val="004F2DA0"/>
    <w:rsid w:val="004F31B3"/>
    <w:rsid w:val="004F330B"/>
    <w:rsid w:val="004F346B"/>
    <w:rsid w:val="004F3702"/>
    <w:rsid w:val="004F399C"/>
    <w:rsid w:val="004F3C41"/>
    <w:rsid w:val="004F3C6D"/>
    <w:rsid w:val="004F41E2"/>
    <w:rsid w:val="004F43ED"/>
    <w:rsid w:val="004F46F9"/>
    <w:rsid w:val="004F47CC"/>
    <w:rsid w:val="004F4863"/>
    <w:rsid w:val="004F606E"/>
    <w:rsid w:val="004F664D"/>
    <w:rsid w:val="004F6B5E"/>
    <w:rsid w:val="004F77AD"/>
    <w:rsid w:val="004F7A4A"/>
    <w:rsid w:val="004F7FB6"/>
    <w:rsid w:val="005004A5"/>
    <w:rsid w:val="00500547"/>
    <w:rsid w:val="00501067"/>
    <w:rsid w:val="005010D6"/>
    <w:rsid w:val="00501B52"/>
    <w:rsid w:val="00502508"/>
    <w:rsid w:val="0050267B"/>
    <w:rsid w:val="00502F54"/>
    <w:rsid w:val="00503012"/>
    <w:rsid w:val="00503527"/>
    <w:rsid w:val="005039D0"/>
    <w:rsid w:val="00503B91"/>
    <w:rsid w:val="005048C1"/>
    <w:rsid w:val="005050E8"/>
    <w:rsid w:val="00505BA8"/>
    <w:rsid w:val="00505CA1"/>
    <w:rsid w:val="00506224"/>
    <w:rsid w:val="005068E2"/>
    <w:rsid w:val="005069D0"/>
    <w:rsid w:val="00506EC9"/>
    <w:rsid w:val="005076F3"/>
    <w:rsid w:val="00507B7C"/>
    <w:rsid w:val="00507DC2"/>
    <w:rsid w:val="00510074"/>
    <w:rsid w:val="00510174"/>
    <w:rsid w:val="005103DB"/>
    <w:rsid w:val="0051068F"/>
    <w:rsid w:val="0051151D"/>
    <w:rsid w:val="005119BA"/>
    <w:rsid w:val="005121A2"/>
    <w:rsid w:val="00512B02"/>
    <w:rsid w:val="005130A3"/>
    <w:rsid w:val="00513273"/>
    <w:rsid w:val="0051342B"/>
    <w:rsid w:val="005136E1"/>
    <w:rsid w:val="005136F3"/>
    <w:rsid w:val="005137E6"/>
    <w:rsid w:val="00513B93"/>
    <w:rsid w:val="00513C20"/>
    <w:rsid w:val="00513FCA"/>
    <w:rsid w:val="00514AFC"/>
    <w:rsid w:val="00515471"/>
    <w:rsid w:val="00515BA0"/>
    <w:rsid w:val="0051644C"/>
    <w:rsid w:val="0051657A"/>
    <w:rsid w:val="0051706F"/>
    <w:rsid w:val="00517338"/>
    <w:rsid w:val="00517B2C"/>
    <w:rsid w:val="005204FC"/>
    <w:rsid w:val="00520703"/>
    <w:rsid w:val="00520DF2"/>
    <w:rsid w:val="00520F3D"/>
    <w:rsid w:val="005219F4"/>
    <w:rsid w:val="00521FB8"/>
    <w:rsid w:val="00522221"/>
    <w:rsid w:val="00522E45"/>
    <w:rsid w:val="00523649"/>
    <w:rsid w:val="0052460F"/>
    <w:rsid w:val="00524B66"/>
    <w:rsid w:val="00524DB9"/>
    <w:rsid w:val="005255B5"/>
    <w:rsid w:val="005257F4"/>
    <w:rsid w:val="00526342"/>
    <w:rsid w:val="005265C2"/>
    <w:rsid w:val="005268B8"/>
    <w:rsid w:val="00526955"/>
    <w:rsid w:val="00526BB2"/>
    <w:rsid w:val="00526C9C"/>
    <w:rsid w:val="00526E9C"/>
    <w:rsid w:val="005272B7"/>
    <w:rsid w:val="005274DA"/>
    <w:rsid w:val="0052779C"/>
    <w:rsid w:val="005302FC"/>
    <w:rsid w:val="00530308"/>
    <w:rsid w:val="005303DF"/>
    <w:rsid w:val="005307CD"/>
    <w:rsid w:val="005308E9"/>
    <w:rsid w:val="00530F22"/>
    <w:rsid w:val="00531BD5"/>
    <w:rsid w:val="0053227B"/>
    <w:rsid w:val="005334A5"/>
    <w:rsid w:val="00533682"/>
    <w:rsid w:val="00533A56"/>
    <w:rsid w:val="00533D5B"/>
    <w:rsid w:val="005349AD"/>
    <w:rsid w:val="005357CB"/>
    <w:rsid w:val="00535891"/>
    <w:rsid w:val="00537321"/>
    <w:rsid w:val="00537528"/>
    <w:rsid w:val="0053758E"/>
    <w:rsid w:val="00540319"/>
    <w:rsid w:val="005409E6"/>
    <w:rsid w:val="00540C4C"/>
    <w:rsid w:val="00540DB2"/>
    <w:rsid w:val="0054175C"/>
    <w:rsid w:val="00543256"/>
    <w:rsid w:val="005439F9"/>
    <w:rsid w:val="00543D1A"/>
    <w:rsid w:val="005441F3"/>
    <w:rsid w:val="00544217"/>
    <w:rsid w:val="005442A0"/>
    <w:rsid w:val="0054434F"/>
    <w:rsid w:val="005451F3"/>
    <w:rsid w:val="005455A5"/>
    <w:rsid w:val="00545BE6"/>
    <w:rsid w:val="00545C77"/>
    <w:rsid w:val="00546912"/>
    <w:rsid w:val="00546B34"/>
    <w:rsid w:val="00546CAD"/>
    <w:rsid w:val="00546F56"/>
    <w:rsid w:val="0054720B"/>
    <w:rsid w:val="0054727D"/>
    <w:rsid w:val="005472FB"/>
    <w:rsid w:val="005473EA"/>
    <w:rsid w:val="00547851"/>
    <w:rsid w:val="00547CC8"/>
    <w:rsid w:val="00550081"/>
    <w:rsid w:val="00550305"/>
    <w:rsid w:val="0055039F"/>
    <w:rsid w:val="00550676"/>
    <w:rsid w:val="00550DB2"/>
    <w:rsid w:val="00550DCD"/>
    <w:rsid w:val="00551166"/>
    <w:rsid w:val="00551171"/>
    <w:rsid w:val="00551412"/>
    <w:rsid w:val="005518A2"/>
    <w:rsid w:val="00552068"/>
    <w:rsid w:val="00552260"/>
    <w:rsid w:val="005524C1"/>
    <w:rsid w:val="00553843"/>
    <w:rsid w:val="00553E54"/>
    <w:rsid w:val="00553EC3"/>
    <w:rsid w:val="005541CA"/>
    <w:rsid w:val="00554229"/>
    <w:rsid w:val="00554442"/>
    <w:rsid w:val="005546AF"/>
    <w:rsid w:val="005547D7"/>
    <w:rsid w:val="00555B2B"/>
    <w:rsid w:val="00555B50"/>
    <w:rsid w:val="00555CC0"/>
    <w:rsid w:val="0055744B"/>
    <w:rsid w:val="00557A29"/>
    <w:rsid w:val="00557CAF"/>
    <w:rsid w:val="00560DFD"/>
    <w:rsid w:val="00561039"/>
    <w:rsid w:val="005613AD"/>
    <w:rsid w:val="005617A9"/>
    <w:rsid w:val="00561CE7"/>
    <w:rsid w:val="00561DDD"/>
    <w:rsid w:val="005622CF"/>
    <w:rsid w:val="00562627"/>
    <w:rsid w:val="00562B35"/>
    <w:rsid w:val="00562C4F"/>
    <w:rsid w:val="00563E05"/>
    <w:rsid w:val="00564272"/>
    <w:rsid w:val="00564ECC"/>
    <w:rsid w:val="00565C91"/>
    <w:rsid w:val="005661C2"/>
    <w:rsid w:val="00566690"/>
    <w:rsid w:val="00566BF7"/>
    <w:rsid w:val="0056799F"/>
    <w:rsid w:val="00570021"/>
    <w:rsid w:val="00570274"/>
    <w:rsid w:val="0057048E"/>
    <w:rsid w:val="005708B8"/>
    <w:rsid w:val="005709F0"/>
    <w:rsid w:val="00570E4E"/>
    <w:rsid w:val="00570E51"/>
    <w:rsid w:val="005712C3"/>
    <w:rsid w:val="005713A9"/>
    <w:rsid w:val="00571DD1"/>
    <w:rsid w:val="00571DF7"/>
    <w:rsid w:val="00572639"/>
    <w:rsid w:val="00573759"/>
    <w:rsid w:val="00573935"/>
    <w:rsid w:val="00573E91"/>
    <w:rsid w:val="00574198"/>
    <w:rsid w:val="0057431F"/>
    <w:rsid w:val="005748D3"/>
    <w:rsid w:val="00574BE2"/>
    <w:rsid w:val="005756ED"/>
    <w:rsid w:val="00576947"/>
    <w:rsid w:val="00576F7A"/>
    <w:rsid w:val="00577880"/>
    <w:rsid w:val="00577EEC"/>
    <w:rsid w:val="005801C0"/>
    <w:rsid w:val="0058069F"/>
    <w:rsid w:val="0058124F"/>
    <w:rsid w:val="00581515"/>
    <w:rsid w:val="0058229D"/>
    <w:rsid w:val="00583DBD"/>
    <w:rsid w:val="0058424C"/>
    <w:rsid w:val="00584DA2"/>
    <w:rsid w:val="00584E89"/>
    <w:rsid w:val="00585F9A"/>
    <w:rsid w:val="005860D8"/>
    <w:rsid w:val="005865CE"/>
    <w:rsid w:val="0058682F"/>
    <w:rsid w:val="00586A77"/>
    <w:rsid w:val="00586B0F"/>
    <w:rsid w:val="00586B2B"/>
    <w:rsid w:val="00586C94"/>
    <w:rsid w:val="0058702B"/>
    <w:rsid w:val="0058706D"/>
    <w:rsid w:val="00587F18"/>
    <w:rsid w:val="00590372"/>
    <w:rsid w:val="00590454"/>
    <w:rsid w:val="005904A0"/>
    <w:rsid w:val="0059118B"/>
    <w:rsid w:val="00591255"/>
    <w:rsid w:val="0059130E"/>
    <w:rsid w:val="00591B35"/>
    <w:rsid w:val="00591CC5"/>
    <w:rsid w:val="0059239C"/>
    <w:rsid w:val="00593A2C"/>
    <w:rsid w:val="00593B03"/>
    <w:rsid w:val="00593C7F"/>
    <w:rsid w:val="0059401A"/>
    <w:rsid w:val="005940E2"/>
    <w:rsid w:val="0059456E"/>
    <w:rsid w:val="005945C4"/>
    <w:rsid w:val="0059486A"/>
    <w:rsid w:val="005948DE"/>
    <w:rsid w:val="00594C38"/>
    <w:rsid w:val="00594E8F"/>
    <w:rsid w:val="005951A8"/>
    <w:rsid w:val="0059567C"/>
    <w:rsid w:val="00595E1E"/>
    <w:rsid w:val="00596558"/>
    <w:rsid w:val="00596A50"/>
    <w:rsid w:val="00596A84"/>
    <w:rsid w:val="005975D6"/>
    <w:rsid w:val="00597F07"/>
    <w:rsid w:val="005A0376"/>
    <w:rsid w:val="005A0545"/>
    <w:rsid w:val="005A19DA"/>
    <w:rsid w:val="005A1E8C"/>
    <w:rsid w:val="005A2BA3"/>
    <w:rsid w:val="005A2CCC"/>
    <w:rsid w:val="005A2CFF"/>
    <w:rsid w:val="005A3DC5"/>
    <w:rsid w:val="005A4266"/>
    <w:rsid w:val="005A4485"/>
    <w:rsid w:val="005A4663"/>
    <w:rsid w:val="005A4F04"/>
    <w:rsid w:val="005A51D1"/>
    <w:rsid w:val="005A5848"/>
    <w:rsid w:val="005A5D37"/>
    <w:rsid w:val="005A7145"/>
    <w:rsid w:val="005A744E"/>
    <w:rsid w:val="005A7AE9"/>
    <w:rsid w:val="005A7F2F"/>
    <w:rsid w:val="005B08F0"/>
    <w:rsid w:val="005B0A25"/>
    <w:rsid w:val="005B0C9F"/>
    <w:rsid w:val="005B0EC3"/>
    <w:rsid w:val="005B129F"/>
    <w:rsid w:val="005B1366"/>
    <w:rsid w:val="005B1434"/>
    <w:rsid w:val="005B19D6"/>
    <w:rsid w:val="005B1A80"/>
    <w:rsid w:val="005B1F59"/>
    <w:rsid w:val="005B25B3"/>
    <w:rsid w:val="005B2F1C"/>
    <w:rsid w:val="005B351D"/>
    <w:rsid w:val="005B39D8"/>
    <w:rsid w:val="005B3C2D"/>
    <w:rsid w:val="005B3EB8"/>
    <w:rsid w:val="005B4516"/>
    <w:rsid w:val="005B45C3"/>
    <w:rsid w:val="005B4CF8"/>
    <w:rsid w:val="005B4DEC"/>
    <w:rsid w:val="005B50E0"/>
    <w:rsid w:val="005B5791"/>
    <w:rsid w:val="005B5D6D"/>
    <w:rsid w:val="005B6F53"/>
    <w:rsid w:val="005C041B"/>
    <w:rsid w:val="005C054B"/>
    <w:rsid w:val="005C0566"/>
    <w:rsid w:val="005C09D5"/>
    <w:rsid w:val="005C104D"/>
    <w:rsid w:val="005C151C"/>
    <w:rsid w:val="005C1647"/>
    <w:rsid w:val="005C19D0"/>
    <w:rsid w:val="005C3DCA"/>
    <w:rsid w:val="005C439F"/>
    <w:rsid w:val="005C4471"/>
    <w:rsid w:val="005C4748"/>
    <w:rsid w:val="005C479D"/>
    <w:rsid w:val="005C53B3"/>
    <w:rsid w:val="005C5FDF"/>
    <w:rsid w:val="005C626E"/>
    <w:rsid w:val="005C6A76"/>
    <w:rsid w:val="005C7A77"/>
    <w:rsid w:val="005C7B4E"/>
    <w:rsid w:val="005D0396"/>
    <w:rsid w:val="005D05DD"/>
    <w:rsid w:val="005D0A9D"/>
    <w:rsid w:val="005D0BCE"/>
    <w:rsid w:val="005D1555"/>
    <w:rsid w:val="005D1855"/>
    <w:rsid w:val="005D2763"/>
    <w:rsid w:val="005D3A52"/>
    <w:rsid w:val="005D434C"/>
    <w:rsid w:val="005D452F"/>
    <w:rsid w:val="005D47EC"/>
    <w:rsid w:val="005D4BE3"/>
    <w:rsid w:val="005D4D2F"/>
    <w:rsid w:val="005D4F60"/>
    <w:rsid w:val="005D5757"/>
    <w:rsid w:val="005D5997"/>
    <w:rsid w:val="005D62A4"/>
    <w:rsid w:val="005D6463"/>
    <w:rsid w:val="005D6677"/>
    <w:rsid w:val="005D697C"/>
    <w:rsid w:val="005D6BDE"/>
    <w:rsid w:val="005D6EA8"/>
    <w:rsid w:val="005D7DF0"/>
    <w:rsid w:val="005E03FA"/>
    <w:rsid w:val="005E0629"/>
    <w:rsid w:val="005E0E54"/>
    <w:rsid w:val="005E0F4C"/>
    <w:rsid w:val="005E12FC"/>
    <w:rsid w:val="005E147B"/>
    <w:rsid w:val="005E1574"/>
    <w:rsid w:val="005E1764"/>
    <w:rsid w:val="005E243C"/>
    <w:rsid w:val="005E29EC"/>
    <w:rsid w:val="005E2C92"/>
    <w:rsid w:val="005E3070"/>
    <w:rsid w:val="005E359D"/>
    <w:rsid w:val="005E3AFA"/>
    <w:rsid w:val="005E4066"/>
    <w:rsid w:val="005E4458"/>
    <w:rsid w:val="005E45B3"/>
    <w:rsid w:val="005E5096"/>
    <w:rsid w:val="005E5388"/>
    <w:rsid w:val="005E5389"/>
    <w:rsid w:val="005E57B8"/>
    <w:rsid w:val="005E597B"/>
    <w:rsid w:val="005E5B8C"/>
    <w:rsid w:val="005E5BC5"/>
    <w:rsid w:val="005E6CB4"/>
    <w:rsid w:val="005E7A83"/>
    <w:rsid w:val="005E7B49"/>
    <w:rsid w:val="005E7F18"/>
    <w:rsid w:val="005F0873"/>
    <w:rsid w:val="005F08B8"/>
    <w:rsid w:val="005F0F8E"/>
    <w:rsid w:val="005F1475"/>
    <w:rsid w:val="005F214F"/>
    <w:rsid w:val="005F2E0B"/>
    <w:rsid w:val="005F32B5"/>
    <w:rsid w:val="005F41B1"/>
    <w:rsid w:val="005F4458"/>
    <w:rsid w:val="005F4ECA"/>
    <w:rsid w:val="005F56F5"/>
    <w:rsid w:val="005F596F"/>
    <w:rsid w:val="005F66C2"/>
    <w:rsid w:val="005F7445"/>
    <w:rsid w:val="005F7937"/>
    <w:rsid w:val="005F7995"/>
    <w:rsid w:val="005F7AE4"/>
    <w:rsid w:val="005F7B6F"/>
    <w:rsid w:val="0060082C"/>
    <w:rsid w:val="006008BF"/>
    <w:rsid w:val="0060116D"/>
    <w:rsid w:val="0060140E"/>
    <w:rsid w:val="0060160B"/>
    <w:rsid w:val="0060160E"/>
    <w:rsid w:val="00601EF4"/>
    <w:rsid w:val="006021CC"/>
    <w:rsid w:val="0060235E"/>
    <w:rsid w:val="006027E7"/>
    <w:rsid w:val="00602A83"/>
    <w:rsid w:val="00602F3A"/>
    <w:rsid w:val="0060374B"/>
    <w:rsid w:val="006039C4"/>
    <w:rsid w:val="0060548D"/>
    <w:rsid w:val="006057DE"/>
    <w:rsid w:val="0060628C"/>
    <w:rsid w:val="00606452"/>
    <w:rsid w:val="00606F9A"/>
    <w:rsid w:val="00607034"/>
    <w:rsid w:val="0060716E"/>
    <w:rsid w:val="0060747C"/>
    <w:rsid w:val="00607B48"/>
    <w:rsid w:val="00607BC8"/>
    <w:rsid w:val="00607C92"/>
    <w:rsid w:val="00607D72"/>
    <w:rsid w:val="0061005C"/>
    <w:rsid w:val="006100F5"/>
    <w:rsid w:val="006105C7"/>
    <w:rsid w:val="00610BC6"/>
    <w:rsid w:val="006114F3"/>
    <w:rsid w:val="00611570"/>
    <w:rsid w:val="0061190A"/>
    <w:rsid w:val="006119A9"/>
    <w:rsid w:val="00611FE1"/>
    <w:rsid w:val="00612AB5"/>
    <w:rsid w:val="00612CA6"/>
    <w:rsid w:val="00612E31"/>
    <w:rsid w:val="00613483"/>
    <w:rsid w:val="00613553"/>
    <w:rsid w:val="006135E0"/>
    <w:rsid w:val="00614188"/>
    <w:rsid w:val="00614371"/>
    <w:rsid w:val="0061452B"/>
    <w:rsid w:val="00615370"/>
    <w:rsid w:val="00615866"/>
    <w:rsid w:val="00615CB5"/>
    <w:rsid w:val="00616077"/>
    <w:rsid w:val="006165DD"/>
    <w:rsid w:val="006169B3"/>
    <w:rsid w:val="00616EB2"/>
    <w:rsid w:val="006174C3"/>
    <w:rsid w:val="0061772B"/>
    <w:rsid w:val="00617E4E"/>
    <w:rsid w:val="00620D82"/>
    <w:rsid w:val="006211AA"/>
    <w:rsid w:val="006218F4"/>
    <w:rsid w:val="00621AB8"/>
    <w:rsid w:val="00622105"/>
    <w:rsid w:val="0062274A"/>
    <w:rsid w:val="00622961"/>
    <w:rsid w:val="00622A22"/>
    <w:rsid w:val="00622B06"/>
    <w:rsid w:val="00622F66"/>
    <w:rsid w:val="00623054"/>
    <w:rsid w:val="006235D1"/>
    <w:rsid w:val="00624364"/>
    <w:rsid w:val="006258E1"/>
    <w:rsid w:val="00625C7B"/>
    <w:rsid w:val="00626CEC"/>
    <w:rsid w:val="00626EA8"/>
    <w:rsid w:val="00627B27"/>
    <w:rsid w:val="006302A0"/>
    <w:rsid w:val="0063079E"/>
    <w:rsid w:val="00630856"/>
    <w:rsid w:val="00630AE5"/>
    <w:rsid w:val="00630F6C"/>
    <w:rsid w:val="00631077"/>
    <w:rsid w:val="006318DC"/>
    <w:rsid w:val="006319F7"/>
    <w:rsid w:val="00631C3D"/>
    <w:rsid w:val="00631F7A"/>
    <w:rsid w:val="00632FE0"/>
    <w:rsid w:val="0063333A"/>
    <w:rsid w:val="00634A5B"/>
    <w:rsid w:val="00634BAF"/>
    <w:rsid w:val="0063503E"/>
    <w:rsid w:val="0063516B"/>
    <w:rsid w:val="0063535C"/>
    <w:rsid w:val="00635817"/>
    <w:rsid w:val="006358EA"/>
    <w:rsid w:val="0063648E"/>
    <w:rsid w:val="0063677F"/>
    <w:rsid w:val="006368D9"/>
    <w:rsid w:val="0063740C"/>
    <w:rsid w:val="006375AB"/>
    <w:rsid w:val="00637A8F"/>
    <w:rsid w:val="00640E79"/>
    <w:rsid w:val="00642912"/>
    <w:rsid w:val="00642D9F"/>
    <w:rsid w:val="0064314E"/>
    <w:rsid w:val="00643156"/>
    <w:rsid w:val="00643419"/>
    <w:rsid w:val="006438F6"/>
    <w:rsid w:val="00643A33"/>
    <w:rsid w:val="006440BB"/>
    <w:rsid w:val="0064461D"/>
    <w:rsid w:val="0064474A"/>
    <w:rsid w:val="006447F5"/>
    <w:rsid w:val="00644AAD"/>
    <w:rsid w:val="0064536E"/>
    <w:rsid w:val="00645A33"/>
    <w:rsid w:val="00645A44"/>
    <w:rsid w:val="00645E1B"/>
    <w:rsid w:val="00646251"/>
    <w:rsid w:val="0064677F"/>
    <w:rsid w:val="006471BF"/>
    <w:rsid w:val="0065065E"/>
    <w:rsid w:val="00650A33"/>
    <w:rsid w:val="006514D9"/>
    <w:rsid w:val="00651DF6"/>
    <w:rsid w:val="00652C53"/>
    <w:rsid w:val="00652DC9"/>
    <w:rsid w:val="00652EF2"/>
    <w:rsid w:val="00653E1B"/>
    <w:rsid w:val="00653E71"/>
    <w:rsid w:val="00653E92"/>
    <w:rsid w:val="0065401C"/>
    <w:rsid w:val="00654565"/>
    <w:rsid w:val="006545EF"/>
    <w:rsid w:val="00654760"/>
    <w:rsid w:val="00654880"/>
    <w:rsid w:val="006549A5"/>
    <w:rsid w:val="00655238"/>
    <w:rsid w:val="006552B1"/>
    <w:rsid w:val="0065576F"/>
    <w:rsid w:val="006558FB"/>
    <w:rsid w:val="00655A49"/>
    <w:rsid w:val="00655AC1"/>
    <w:rsid w:val="00655C72"/>
    <w:rsid w:val="0065647F"/>
    <w:rsid w:val="00656928"/>
    <w:rsid w:val="00656E5B"/>
    <w:rsid w:val="00657031"/>
    <w:rsid w:val="00657348"/>
    <w:rsid w:val="006601EC"/>
    <w:rsid w:val="006607FE"/>
    <w:rsid w:val="00660B2B"/>
    <w:rsid w:val="00660E65"/>
    <w:rsid w:val="006614A2"/>
    <w:rsid w:val="006615CA"/>
    <w:rsid w:val="00661B83"/>
    <w:rsid w:val="00661BEF"/>
    <w:rsid w:val="00661F1C"/>
    <w:rsid w:val="0066254F"/>
    <w:rsid w:val="00663236"/>
    <w:rsid w:val="00664186"/>
    <w:rsid w:val="00664CE0"/>
    <w:rsid w:val="00665120"/>
    <w:rsid w:val="00665202"/>
    <w:rsid w:val="00665B58"/>
    <w:rsid w:val="00666011"/>
    <w:rsid w:val="006666EF"/>
    <w:rsid w:val="00666B84"/>
    <w:rsid w:val="00666C3F"/>
    <w:rsid w:val="00666C4F"/>
    <w:rsid w:val="00666E7C"/>
    <w:rsid w:val="00667EC2"/>
    <w:rsid w:val="006711AD"/>
    <w:rsid w:val="00671226"/>
    <w:rsid w:val="00671347"/>
    <w:rsid w:val="0067174C"/>
    <w:rsid w:val="00671D4B"/>
    <w:rsid w:val="00671F55"/>
    <w:rsid w:val="0067211E"/>
    <w:rsid w:val="0067269F"/>
    <w:rsid w:val="00672B4F"/>
    <w:rsid w:val="0067427A"/>
    <w:rsid w:val="00674521"/>
    <w:rsid w:val="006754AA"/>
    <w:rsid w:val="00675B22"/>
    <w:rsid w:val="00675CDF"/>
    <w:rsid w:val="00675E9F"/>
    <w:rsid w:val="00676D54"/>
    <w:rsid w:val="006775DB"/>
    <w:rsid w:val="00677BE2"/>
    <w:rsid w:val="00677DBA"/>
    <w:rsid w:val="00677FD9"/>
    <w:rsid w:val="006802CC"/>
    <w:rsid w:val="006802EE"/>
    <w:rsid w:val="00680676"/>
    <w:rsid w:val="00681286"/>
    <w:rsid w:val="006815B6"/>
    <w:rsid w:val="006818E6"/>
    <w:rsid w:val="00681CAA"/>
    <w:rsid w:val="00681CD3"/>
    <w:rsid w:val="00682392"/>
    <w:rsid w:val="006824D2"/>
    <w:rsid w:val="0068361A"/>
    <w:rsid w:val="006836AD"/>
    <w:rsid w:val="00684C9C"/>
    <w:rsid w:val="00684D90"/>
    <w:rsid w:val="00684DD7"/>
    <w:rsid w:val="00684E3A"/>
    <w:rsid w:val="00685105"/>
    <w:rsid w:val="006851AB"/>
    <w:rsid w:val="00685D0F"/>
    <w:rsid w:val="006865E7"/>
    <w:rsid w:val="00686659"/>
    <w:rsid w:val="0068666A"/>
    <w:rsid w:val="00686DF5"/>
    <w:rsid w:val="00686E5D"/>
    <w:rsid w:val="0068732C"/>
    <w:rsid w:val="006878B1"/>
    <w:rsid w:val="00687E3C"/>
    <w:rsid w:val="006900E8"/>
    <w:rsid w:val="00690177"/>
    <w:rsid w:val="00690925"/>
    <w:rsid w:val="006912FE"/>
    <w:rsid w:val="00691679"/>
    <w:rsid w:val="00691B78"/>
    <w:rsid w:val="00691D6D"/>
    <w:rsid w:val="0069224C"/>
    <w:rsid w:val="00692315"/>
    <w:rsid w:val="00692410"/>
    <w:rsid w:val="006925AE"/>
    <w:rsid w:val="006936A4"/>
    <w:rsid w:val="0069404E"/>
    <w:rsid w:val="006947DD"/>
    <w:rsid w:val="00694862"/>
    <w:rsid w:val="00694F5F"/>
    <w:rsid w:val="00694F9D"/>
    <w:rsid w:val="006952F8"/>
    <w:rsid w:val="00695569"/>
    <w:rsid w:val="006960E2"/>
    <w:rsid w:val="00696580"/>
    <w:rsid w:val="006965AE"/>
    <w:rsid w:val="00696E1B"/>
    <w:rsid w:val="00697718"/>
    <w:rsid w:val="00697D18"/>
    <w:rsid w:val="006A0B6C"/>
    <w:rsid w:val="006A0CEC"/>
    <w:rsid w:val="006A17FD"/>
    <w:rsid w:val="006A2537"/>
    <w:rsid w:val="006A371B"/>
    <w:rsid w:val="006A558B"/>
    <w:rsid w:val="006A55B2"/>
    <w:rsid w:val="006A586A"/>
    <w:rsid w:val="006A6CC2"/>
    <w:rsid w:val="006A7615"/>
    <w:rsid w:val="006A7703"/>
    <w:rsid w:val="006B0704"/>
    <w:rsid w:val="006B1024"/>
    <w:rsid w:val="006B1686"/>
    <w:rsid w:val="006B206C"/>
    <w:rsid w:val="006B365B"/>
    <w:rsid w:val="006B36A5"/>
    <w:rsid w:val="006B4086"/>
    <w:rsid w:val="006B41E6"/>
    <w:rsid w:val="006B46FD"/>
    <w:rsid w:val="006B4A08"/>
    <w:rsid w:val="006B4D81"/>
    <w:rsid w:val="006B4D87"/>
    <w:rsid w:val="006B5E2E"/>
    <w:rsid w:val="006B60DB"/>
    <w:rsid w:val="006B620A"/>
    <w:rsid w:val="006B685F"/>
    <w:rsid w:val="006B68B9"/>
    <w:rsid w:val="006B6F88"/>
    <w:rsid w:val="006B701A"/>
    <w:rsid w:val="006B7089"/>
    <w:rsid w:val="006B7477"/>
    <w:rsid w:val="006C016A"/>
    <w:rsid w:val="006C0397"/>
    <w:rsid w:val="006C05B2"/>
    <w:rsid w:val="006C0DDE"/>
    <w:rsid w:val="006C1700"/>
    <w:rsid w:val="006C17B4"/>
    <w:rsid w:val="006C1CCE"/>
    <w:rsid w:val="006C1D35"/>
    <w:rsid w:val="006C1F6C"/>
    <w:rsid w:val="006C283C"/>
    <w:rsid w:val="006C2C6E"/>
    <w:rsid w:val="006C3097"/>
    <w:rsid w:val="006C3F5F"/>
    <w:rsid w:val="006C4045"/>
    <w:rsid w:val="006C4487"/>
    <w:rsid w:val="006C46AF"/>
    <w:rsid w:val="006C4F98"/>
    <w:rsid w:val="006C55FE"/>
    <w:rsid w:val="006C57C6"/>
    <w:rsid w:val="006C6781"/>
    <w:rsid w:val="006C6CA9"/>
    <w:rsid w:val="006C6CDB"/>
    <w:rsid w:val="006C7423"/>
    <w:rsid w:val="006C7516"/>
    <w:rsid w:val="006D08BE"/>
    <w:rsid w:val="006D0B6D"/>
    <w:rsid w:val="006D174F"/>
    <w:rsid w:val="006D231F"/>
    <w:rsid w:val="006D265B"/>
    <w:rsid w:val="006D272E"/>
    <w:rsid w:val="006D4D25"/>
    <w:rsid w:val="006D4D3D"/>
    <w:rsid w:val="006D4EFD"/>
    <w:rsid w:val="006D5444"/>
    <w:rsid w:val="006D54D1"/>
    <w:rsid w:val="006D6357"/>
    <w:rsid w:val="006D6464"/>
    <w:rsid w:val="006D6811"/>
    <w:rsid w:val="006D6E8B"/>
    <w:rsid w:val="006D72D6"/>
    <w:rsid w:val="006D7556"/>
    <w:rsid w:val="006D7BE3"/>
    <w:rsid w:val="006E025D"/>
    <w:rsid w:val="006E02C5"/>
    <w:rsid w:val="006E084C"/>
    <w:rsid w:val="006E0B4D"/>
    <w:rsid w:val="006E1779"/>
    <w:rsid w:val="006E1A9C"/>
    <w:rsid w:val="006E2695"/>
    <w:rsid w:val="006E2BB3"/>
    <w:rsid w:val="006E3484"/>
    <w:rsid w:val="006E3619"/>
    <w:rsid w:val="006E3ADB"/>
    <w:rsid w:val="006E3C5F"/>
    <w:rsid w:val="006E4500"/>
    <w:rsid w:val="006E4501"/>
    <w:rsid w:val="006E48DC"/>
    <w:rsid w:val="006E4C8C"/>
    <w:rsid w:val="006E4DFE"/>
    <w:rsid w:val="006E5234"/>
    <w:rsid w:val="006E542E"/>
    <w:rsid w:val="006E5A77"/>
    <w:rsid w:val="006E5C40"/>
    <w:rsid w:val="006E74EB"/>
    <w:rsid w:val="006E7E38"/>
    <w:rsid w:val="006F0E83"/>
    <w:rsid w:val="006F1162"/>
    <w:rsid w:val="006F16CB"/>
    <w:rsid w:val="006F1FF3"/>
    <w:rsid w:val="006F294C"/>
    <w:rsid w:val="006F2A28"/>
    <w:rsid w:val="006F332C"/>
    <w:rsid w:val="006F3512"/>
    <w:rsid w:val="006F3C53"/>
    <w:rsid w:val="006F4382"/>
    <w:rsid w:val="006F54AC"/>
    <w:rsid w:val="006F57DF"/>
    <w:rsid w:val="006F5CD1"/>
    <w:rsid w:val="006F7359"/>
    <w:rsid w:val="006F7C19"/>
    <w:rsid w:val="006F7CA1"/>
    <w:rsid w:val="006F7DDE"/>
    <w:rsid w:val="007000A5"/>
    <w:rsid w:val="0070024D"/>
    <w:rsid w:val="00700699"/>
    <w:rsid w:val="007028C8"/>
    <w:rsid w:val="00702CDA"/>
    <w:rsid w:val="00702F02"/>
    <w:rsid w:val="00703AE2"/>
    <w:rsid w:val="00703AF6"/>
    <w:rsid w:val="00703BFC"/>
    <w:rsid w:val="00703F11"/>
    <w:rsid w:val="00704235"/>
    <w:rsid w:val="0070439B"/>
    <w:rsid w:val="00704EDE"/>
    <w:rsid w:val="007056F5"/>
    <w:rsid w:val="00705894"/>
    <w:rsid w:val="00705B87"/>
    <w:rsid w:val="0070616E"/>
    <w:rsid w:val="0070654C"/>
    <w:rsid w:val="007066AC"/>
    <w:rsid w:val="00706DBC"/>
    <w:rsid w:val="00706F49"/>
    <w:rsid w:val="00710573"/>
    <w:rsid w:val="00710A5C"/>
    <w:rsid w:val="00710C25"/>
    <w:rsid w:val="0071183A"/>
    <w:rsid w:val="0071211E"/>
    <w:rsid w:val="00712152"/>
    <w:rsid w:val="00712449"/>
    <w:rsid w:val="007126A8"/>
    <w:rsid w:val="00712767"/>
    <w:rsid w:val="007128A8"/>
    <w:rsid w:val="00712CFF"/>
    <w:rsid w:val="00713D88"/>
    <w:rsid w:val="00714004"/>
    <w:rsid w:val="0071554E"/>
    <w:rsid w:val="00715A3C"/>
    <w:rsid w:val="00715B19"/>
    <w:rsid w:val="00715BAC"/>
    <w:rsid w:val="00715E0A"/>
    <w:rsid w:val="00716510"/>
    <w:rsid w:val="007166EB"/>
    <w:rsid w:val="00717160"/>
    <w:rsid w:val="00717A25"/>
    <w:rsid w:val="00717B4B"/>
    <w:rsid w:val="00717C4E"/>
    <w:rsid w:val="00720479"/>
    <w:rsid w:val="0072048F"/>
    <w:rsid w:val="00720D14"/>
    <w:rsid w:val="007217A9"/>
    <w:rsid w:val="00721C80"/>
    <w:rsid w:val="00722BA9"/>
    <w:rsid w:val="00722D37"/>
    <w:rsid w:val="0072313E"/>
    <w:rsid w:val="00723145"/>
    <w:rsid w:val="0072430C"/>
    <w:rsid w:val="0072490E"/>
    <w:rsid w:val="00725497"/>
    <w:rsid w:val="00725EB7"/>
    <w:rsid w:val="007261E0"/>
    <w:rsid w:val="0072651F"/>
    <w:rsid w:val="0072656C"/>
    <w:rsid w:val="0072688E"/>
    <w:rsid w:val="00726D67"/>
    <w:rsid w:val="007276C2"/>
    <w:rsid w:val="007276FE"/>
    <w:rsid w:val="00727900"/>
    <w:rsid w:val="00727C1C"/>
    <w:rsid w:val="007302E4"/>
    <w:rsid w:val="00730313"/>
    <w:rsid w:val="007303DE"/>
    <w:rsid w:val="00730E6B"/>
    <w:rsid w:val="00731407"/>
    <w:rsid w:val="007315E4"/>
    <w:rsid w:val="00731781"/>
    <w:rsid w:val="00731CBA"/>
    <w:rsid w:val="00731F29"/>
    <w:rsid w:val="0073219D"/>
    <w:rsid w:val="00733ACF"/>
    <w:rsid w:val="00733E7B"/>
    <w:rsid w:val="0073427F"/>
    <w:rsid w:val="00734499"/>
    <w:rsid w:val="00734BE3"/>
    <w:rsid w:val="00734D24"/>
    <w:rsid w:val="00734D35"/>
    <w:rsid w:val="00734DD5"/>
    <w:rsid w:val="00736132"/>
    <w:rsid w:val="00736395"/>
    <w:rsid w:val="0073644D"/>
    <w:rsid w:val="007365F5"/>
    <w:rsid w:val="007369E9"/>
    <w:rsid w:val="00736CC7"/>
    <w:rsid w:val="0073739C"/>
    <w:rsid w:val="007373CE"/>
    <w:rsid w:val="0073744A"/>
    <w:rsid w:val="00737AA7"/>
    <w:rsid w:val="00740182"/>
    <w:rsid w:val="007404C1"/>
    <w:rsid w:val="007406B8"/>
    <w:rsid w:val="007408E7"/>
    <w:rsid w:val="00740963"/>
    <w:rsid w:val="007415CC"/>
    <w:rsid w:val="00741BE9"/>
    <w:rsid w:val="007420A7"/>
    <w:rsid w:val="007420FB"/>
    <w:rsid w:val="00742EDA"/>
    <w:rsid w:val="007435F2"/>
    <w:rsid w:val="0074372E"/>
    <w:rsid w:val="007439C8"/>
    <w:rsid w:val="00744BB0"/>
    <w:rsid w:val="007451E5"/>
    <w:rsid w:val="00745A6C"/>
    <w:rsid w:val="00745ACA"/>
    <w:rsid w:val="0074696C"/>
    <w:rsid w:val="00746A86"/>
    <w:rsid w:val="00746BEE"/>
    <w:rsid w:val="00747E73"/>
    <w:rsid w:val="00747E89"/>
    <w:rsid w:val="0075079A"/>
    <w:rsid w:val="00750897"/>
    <w:rsid w:val="00750908"/>
    <w:rsid w:val="00750EF0"/>
    <w:rsid w:val="007513EC"/>
    <w:rsid w:val="007518C1"/>
    <w:rsid w:val="00751DE7"/>
    <w:rsid w:val="0075248D"/>
    <w:rsid w:val="00752615"/>
    <w:rsid w:val="00752682"/>
    <w:rsid w:val="00752D06"/>
    <w:rsid w:val="00752E96"/>
    <w:rsid w:val="00753254"/>
    <w:rsid w:val="00753782"/>
    <w:rsid w:val="00753854"/>
    <w:rsid w:val="00754222"/>
    <w:rsid w:val="007545A1"/>
    <w:rsid w:val="007546FE"/>
    <w:rsid w:val="007547AE"/>
    <w:rsid w:val="007549B0"/>
    <w:rsid w:val="00755048"/>
    <w:rsid w:val="00755186"/>
    <w:rsid w:val="00755360"/>
    <w:rsid w:val="007561AF"/>
    <w:rsid w:val="007561F7"/>
    <w:rsid w:val="00756BC5"/>
    <w:rsid w:val="0075762C"/>
    <w:rsid w:val="00760197"/>
    <w:rsid w:val="007606B4"/>
    <w:rsid w:val="00760A82"/>
    <w:rsid w:val="00760C99"/>
    <w:rsid w:val="00760DB3"/>
    <w:rsid w:val="00760E99"/>
    <w:rsid w:val="00761325"/>
    <w:rsid w:val="00761B5C"/>
    <w:rsid w:val="0076201A"/>
    <w:rsid w:val="0076243D"/>
    <w:rsid w:val="00762C08"/>
    <w:rsid w:val="007633A4"/>
    <w:rsid w:val="007637D2"/>
    <w:rsid w:val="007646EA"/>
    <w:rsid w:val="00764CF0"/>
    <w:rsid w:val="007654D4"/>
    <w:rsid w:val="007654EE"/>
    <w:rsid w:val="00765B60"/>
    <w:rsid w:val="00765CC0"/>
    <w:rsid w:val="00765F76"/>
    <w:rsid w:val="0076665D"/>
    <w:rsid w:val="007677EE"/>
    <w:rsid w:val="007706E8"/>
    <w:rsid w:val="00770816"/>
    <w:rsid w:val="00770E96"/>
    <w:rsid w:val="00771405"/>
    <w:rsid w:val="00772044"/>
    <w:rsid w:val="00772B7D"/>
    <w:rsid w:val="00772D3B"/>
    <w:rsid w:val="00772F32"/>
    <w:rsid w:val="0077386E"/>
    <w:rsid w:val="007739AE"/>
    <w:rsid w:val="00773E20"/>
    <w:rsid w:val="007741E8"/>
    <w:rsid w:val="007742C7"/>
    <w:rsid w:val="0077471E"/>
    <w:rsid w:val="0077474B"/>
    <w:rsid w:val="00774B7E"/>
    <w:rsid w:val="00775A8B"/>
    <w:rsid w:val="00775BAD"/>
    <w:rsid w:val="00775C69"/>
    <w:rsid w:val="00776530"/>
    <w:rsid w:val="00776DB8"/>
    <w:rsid w:val="007771A7"/>
    <w:rsid w:val="00777424"/>
    <w:rsid w:val="00780015"/>
    <w:rsid w:val="0078038A"/>
    <w:rsid w:val="00781180"/>
    <w:rsid w:val="007813A6"/>
    <w:rsid w:val="00781470"/>
    <w:rsid w:val="00781486"/>
    <w:rsid w:val="0078167E"/>
    <w:rsid w:val="007816C7"/>
    <w:rsid w:val="007820FF"/>
    <w:rsid w:val="0078262C"/>
    <w:rsid w:val="0078285C"/>
    <w:rsid w:val="00782ED7"/>
    <w:rsid w:val="0078321E"/>
    <w:rsid w:val="00783565"/>
    <w:rsid w:val="00783CE7"/>
    <w:rsid w:val="00783FB8"/>
    <w:rsid w:val="00784A4D"/>
    <w:rsid w:val="00784B77"/>
    <w:rsid w:val="00784E28"/>
    <w:rsid w:val="00784E2E"/>
    <w:rsid w:val="00785482"/>
    <w:rsid w:val="0078567E"/>
    <w:rsid w:val="007856E6"/>
    <w:rsid w:val="00785C63"/>
    <w:rsid w:val="00785CCB"/>
    <w:rsid w:val="00785DAA"/>
    <w:rsid w:val="00785DE5"/>
    <w:rsid w:val="00786088"/>
    <w:rsid w:val="00787328"/>
    <w:rsid w:val="0078746B"/>
    <w:rsid w:val="007878BD"/>
    <w:rsid w:val="00787C2A"/>
    <w:rsid w:val="00787DC9"/>
    <w:rsid w:val="00790335"/>
    <w:rsid w:val="0079115B"/>
    <w:rsid w:val="0079129F"/>
    <w:rsid w:val="00791821"/>
    <w:rsid w:val="007918A9"/>
    <w:rsid w:val="00792D3A"/>
    <w:rsid w:val="007937D2"/>
    <w:rsid w:val="00793C70"/>
    <w:rsid w:val="007946BE"/>
    <w:rsid w:val="00794C6E"/>
    <w:rsid w:val="00794DBC"/>
    <w:rsid w:val="00794E88"/>
    <w:rsid w:val="00795B4B"/>
    <w:rsid w:val="00795CB9"/>
    <w:rsid w:val="00795D00"/>
    <w:rsid w:val="00796C05"/>
    <w:rsid w:val="00797648"/>
    <w:rsid w:val="00797BBC"/>
    <w:rsid w:val="00797DAF"/>
    <w:rsid w:val="00797FBF"/>
    <w:rsid w:val="007A00E4"/>
    <w:rsid w:val="007A075B"/>
    <w:rsid w:val="007A0944"/>
    <w:rsid w:val="007A18D8"/>
    <w:rsid w:val="007A1C68"/>
    <w:rsid w:val="007A22CB"/>
    <w:rsid w:val="007A231A"/>
    <w:rsid w:val="007A2351"/>
    <w:rsid w:val="007A2727"/>
    <w:rsid w:val="007A2C4B"/>
    <w:rsid w:val="007A3E48"/>
    <w:rsid w:val="007A4C69"/>
    <w:rsid w:val="007A4D69"/>
    <w:rsid w:val="007A4F58"/>
    <w:rsid w:val="007A5098"/>
    <w:rsid w:val="007A533A"/>
    <w:rsid w:val="007A574A"/>
    <w:rsid w:val="007A58D1"/>
    <w:rsid w:val="007A5DF5"/>
    <w:rsid w:val="007A708D"/>
    <w:rsid w:val="007A7C2A"/>
    <w:rsid w:val="007A7DE5"/>
    <w:rsid w:val="007B0366"/>
    <w:rsid w:val="007B0CCE"/>
    <w:rsid w:val="007B0FC5"/>
    <w:rsid w:val="007B1690"/>
    <w:rsid w:val="007B1C25"/>
    <w:rsid w:val="007B2205"/>
    <w:rsid w:val="007B2DE9"/>
    <w:rsid w:val="007B302A"/>
    <w:rsid w:val="007B4750"/>
    <w:rsid w:val="007B491E"/>
    <w:rsid w:val="007B4AF8"/>
    <w:rsid w:val="007B4B94"/>
    <w:rsid w:val="007B5681"/>
    <w:rsid w:val="007B5781"/>
    <w:rsid w:val="007B57E1"/>
    <w:rsid w:val="007B5CA2"/>
    <w:rsid w:val="007B5EBD"/>
    <w:rsid w:val="007B5FD2"/>
    <w:rsid w:val="007B65EE"/>
    <w:rsid w:val="007B6680"/>
    <w:rsid w:val="007B6B0F"/>
    <w:rsid w:val="007B7D39"/>
    <w:rsid w:val="007B7E5F"/>
    <w:rsid w:val="007C06F2"/>
    <w:rsid w:val="007C0A86"/>
    <w:rsid w:val="007C0CD5"/>
    <w:rsid w:val="007C0ED1"/>
    <w:rsid w:val="007C140E"/>
    <w:rsid w:val="007C1E6A"/>
    <w:rsid w:val="007C22CC"/>
    <w:rsid w:val="007C22F1"/>
    <w:rsid w:val="007C2692"/>
    <w:rsid w:val="007C2CC5"/>
    <w:rsid w:val="007C32C2"/>
    <w:rsid w:val="007C336F"/>
    <w:rsid w:val="007C338C"/>
    <w:rsid w:val="007C3A7D"/>
    <w:rsid w:val="007C470E"/>
    <w:rsid w:val="007C4843"/>
    <w:rsid w:val="007C5A12"/>
    <w:rsid w:val="007C5BC0"/>
    <w:rsid w:val="007C5C25"/>
    <w:rsid w:val="007C5C28"/>
    <w:rsid w:val="007C5C9A"/>
    <w:rsid w:val="007C622B"/>
    <w:rsid w:val="007C64F9"/>
    <w:rsid w:val="007C6D75"/>
    <w:rsid w:val="007C6FDA"/>
    <w:rsid w:val="007C7DA5"/>
    <w:rsid w:val="007C7F19"/>
    <w:rsid w:val="007C7FE9"/>
    <w:rsid w:val="007D098B"/>
    <w:rsid w:val="007D14DB"/>
    <w:rsid w:val="007D2AEE"/>
    <w:rsid w:val="007D2BBA"/>
    <w:rsid w:val="007D2FD5"/>
    <w:rsid w:val="007D3242"/>
    <w:rsid w:val="007D36C1"/>
    <w:rsid w:val="007D3843"/>
    <w:rsid w:val="007D4256"/>
    <w:rsid w:val="007D4743"/>
    <w:rsid w:val="007D4A3F"/>
    <w:rsid w:val="007D5DD3"/>
    <w:rsid w:val="007D6673"/>
    <w:rsid w:val="007D6ACE"/>
    <w:rsid w:val="007D6FD4"/>
    <w:rsid w:val="007D70B5"/>
    <w:rsid w:val="007D7473"/>
    <w:rsid w:val="007D78FA"/>
    <w:rsid w:val="007D7FF6"/>
    <w:rsid w:val="007E026B"/>
    <w:rsid w:val="007E0AF8"/>
    <w:rsid w:val="007E14FD"/>
    <w:rsid w:val="007E19DA"/>
    <w:rsid w:val="007E1A40"/>
    <w:rsid w:val="007E286C"/>
    <w:rsid w:val="007E2BBB"/>
    <w:rsid w:val="007E3352"/>
    <w:rsid w:val="007E4E02"/>
    <w:rsid w:val="007E51FA"/>
    <w:rsid w:val="007E5CA7"/>
    <w:rsid w:val="007E6ABF"/>
    <w:rsid w:val="007E6DD5"/>
    <w:rsid w:val="007E7C43"/>
    <w:rsid w:val="007E7E37"/>
    <w:rsid w:val="007E7F49"/>
    <w:rsid w:val="007F0299"/>
    <w:rsid w:val="007F04A0"/>
    <w:rsid w:val="007F0550"/>
    <w:rsid w:val="007F06AB"/>
    <w:rsid w:val="007F0855"/>
    <w:rsid w:val="007F096E"/>
    <w:rsid w:val="007F15F7"/>
    <w:rsid w:val="007F1941"/>
    <w:rsid w:val="007F194E"/>
    <w:rsid w:val="007F1AE5"/>
    <w:rsid w:val="007F20CB"/>
    <w:rsid w:val="007F2B9E"/>
    <w:rsid w:val="007F32D3"/>
    <w:rsid w:val="007F38AD"/>
    <w:rsid w:val="007F58F2"/>
    <w:rsid w:val="007F5F6A"/>
    <w:rsid w:val="007F62C1"/>
    <w:rsid w:val="007F6D0E"/>
    <w:rsid w:val="007F704D"/>
    <w:rsid w:val="007F736F"/>
    <w:rsid w:val="007F7736"/>
    <w:rsid w:val="007F7C07"/>
    <w:rsid w:val="007F7E52"/>
    <w:rsid w:val="007F7F9B"/>
    <w:rsid w:val="008005B5"/>
    <w:rsid w:val="008005D0"/>
    <w:rsid w:val="008009A9"/>
    <w:rsid w:val="00800A18"/>
    <w:rsid w:val="00800C14"/>
    <w:rsid w:val="00800F46"/>
    <w:rsid w:val="00800F74"/>
    <w:rsid w:val="00802F06"/>
    <w:rsid w:val="00803250"/>
    <w:rsid w:val="00803258"/>
    <w:rsid w:val="008037E5"/>
    <w:rsid w:val="00803C9C"/>
    <w:rsid w:val="00803FF3"/>
    <w:rsid w:val="00804369"/>
    <w:rsid w:val="0080467A"/>
    <w:rsid w:val="008049A0"/>
    <w:rsid w:val="00804B64"/>
    <w:rsid w:val="00804BE6"/>
    <w:rsid w:val="00804DC9"/>
    <w:rsid w:val="00804F03"/>
    <w:rsid w:val="008053F3"/>
    <w:rsid w:val="00805697"/>
    <w:rsid w:val="008059A9"/>
    <w:rsid w:val="00805EB7"/>
    <w:rsid w:val="0080746E"/>
    <w:rsid w:val="008074FF"/>
    <w:rsid w:val="00807C93"/>
    <w:rsid w:val="00810703"/>
    <w:rsid w:val="00810A2E"/>
    <w:rsid w:val="00810D2F"/>
    <w:rsid w:val="00810ED6"/>
    <w:rsid w:val="00811700"/>
    <w:rsid w:val="00811A5A"/>
    <w:rsid w:val="00811B88"/>
    <w:rsid w:val="00811ED4"/>
    <w:rsid w:val="008120DC"/>
    <w:rsid w:val="00812149"/>
    <w:rsid w:val="008121A1"/>
    <w:rsid w:val="00812420"/>
    <w:rsid w:val="00812943"/>
    <w:rsid w:val="00812D0F"/>
    <w:rsid w:val="00813183"/>
    <w:rsid w:val="00814BB6"/>
    <w:rsid w:val="00814EE1"/>
    <w:rsid w:val="00815BDB"/>
    <w:rsid w:val="00815C6E"/>
    <w:rsid w:val="008162E4"/>
    <w:rsid w:val="008163BA"/>
    <w:rsid w:val="008163BB"/>
    <w:rsid w:val="00816723"/>
    <w:rsid w:val="00816911"/>
    <w:rsid w:val="00816A98"/>
    <w:rsid w:val="0081703E"/>
    <w:rsid w:val="0081739F"/>
    <w:rsid w:val="00817B8F"/>
    <w:rsid w:val="00817E1A"/>
    <w:rsid w:val="0082028F"/>
    <w:rsid w:val="00820C24"/>
    <w:rsid w:val="008215D6"/>
    <w:rsid w:val="008220B0"/>
    <w:rsid w:val="008224BA"/>
    <w:rsid w:val="008228E1"/>
    <w:rsid w:val="00822E0E"/>
    <w:rsid w:val="00823F3C"/>
    <w:rsid w:val="008240F8"/>
    <w:rsid w:val="00824585"/>
    <w:rsid w:val="00824699"/>
    <w:rsid w:val="00824780"/>
    <w:rsid w:val="00824A8B"/>
    <w:rsid w:val="00824CE7"/>
    <w:rsid w:val="00824F20"/>
    <w:rsid w:val="0082533E"/>
    <w:rsid w:val="00826B1F"/>
    <w:rsid w:val="00827A8F"/>
    <w:rsid w:val="00827C8E"/>
    <w:rsid w:val="00827F74"/>
    <w:rsid w:val="008308A5"/>
    <w:rsid w:val="00830AB3"/>
    <w:rsid w:val="00831266"/>
    <w:rsid w:val="008313B5"/>
    <w:rsid w:val="008316B8"/>
    <w:rsid w:val="00831928"/>
    <w:rsid w:val="00831D0D"/>
    <w:rsid w:val="0083211B"/>
    <w:rsid w:val="00832254"/>
    <w:rsid w:val="0083255B"/>
    <w:rsid w:val="00832A9B"/>
    <w:rsid w:val="00833DC6"/>
    <w:rsid w:val="008340F7"/>
    <w:rsid w:val="0083425B"/>
    <w:rsid w:val="008345E0"/>
    <w:rsid w:val="00834E73"/>
    <w:rsid w:val="008354EA"/>
    <w:rsid w:val="00836F23"/>
    <w:rsid w:val="00837CA9"/>
    <w:rsid w:val="008401CF"/>
    <w:rsid w:val="008401EB"/>
    <w:rsid w:val="008408C7"/>
    <w:rsid w:val="00840D1B"/>
    <w:rsid w:val="00840FE7"/>
    <w:rsid w:val="00841063"/>
    <w:rsid w:val="00841776"/>
    <w:rsid w:val="00841E9B"/>
    <w:rsid w:val="0084207D"/>
    <w:rsid w:val="00842BF1"/>
    <w:rsid w:val="0084380A"/>
    <w:rsid w:val="00843BA0"/>
    <w:rsid w:val="00843EA1"/>
    <w:rsid w:val="00843ECD"/>
    <w:rsid w:val="00844234"/>
    <w:rsid w:val="0084447C"/>
    <w:rsid w:val="008446F7"/>
    <w:rsid w:val="00844D30"/>
    <w:rsid w:val="008457E6"/>
    <w:rsid w:val="00845B38"/>
    <w:rsid w:val="00845C0D"/>
    <w:rsid w:val="00846108"/>
    <w:rsid w:val="0084636D"/>
    <w:rsid w:val="00846982"/>
    <w:rsid w:val="00846A2F"/>
    <w:rsid w:val="0084725C"/>
    <w:rsid w:val="00847A6A"/>
    <w:rsid w:val="008500E9"/>
    <w:rsid w:val="008506F4"/>
    <w:rsid w:val="00850BAB"/>
    <w:rsid w:val="00851149"/>
    <w:rsid w:val="008517B9"/>
    <w:rsid w:val="008518F5"/>
    <w:rsid w:val="00851D3A"/>
    <w:rsid w:val="0085333F"/>
    <w:rsid w:val="00853341"/>
    <w:rsid w:val="00853F50"/>
    <w:rsid w:val="008542F3"/>
    <w:rsid w:val="00854D98"/>
    <w:rsid w:val="00855212"/>
    <w:rsid w:val="008562C6"/>
    <w:rsid w:val="008568E1"/>
    <w:rsid w:val="00856AE7"/>
    <w:rsid w:val="00856E7E"/>
    <w:rsid w:val="00856E9E"/>
    <w:rsid w:val="0085794F"/>
    <w:rsid w:val="00857D75"/>
    <w:rsid w:val="00860494"/>
    <w:rsid w:val="008605B4"/>
    <w:rsid w:val="00860B53"/>
    <w:rsid w:val="00860F31"/>
    <w:rsid w:val="00861219"/>
    <w:rsid w:val="00861B15"/>
    <w:rsid w:val="00861C20"/>
    <w:rsid w:val="008627DB"/>
    <w:rsid w:val="00862867"/>
    <w:rsid w:val="00862B98"/>
    <w:rsid w:val="0086329F"/>
    <w:rsid w:val="008638E6"/>
    <w:rsid w:val="00863B6C"/>
    <w:rsid w:val="00863CBA"/>
    <w:rsid w:val="0086470E"/>
    <w:rsid w:val="00864B87"/>
    <w:rsid w:val="00864C8C"/>
    <w:rsid w:val="00864FC5"/>
    <w:rsid w:val="00864FCA"/>
    <w:rsid w:val="008651EE"/>
    <w:rsid w:val="008655C3"/>
    <w:rsid w:val="00865AA3"/>
    <w:rsid w:val="00866C96"/>
    <w:rsid w:val="00866F81"/>
    <w:rsid w:val="00867273"/>
    <w:rsid w:val="0086731C"/>
    <w:rsid w:val="008678C1"/>
    <w:rsid w:val="008704D3"/>
    <w:rsid w:val="0087080E"/>
    <w:rsid w:val="008709BF"/>
    <w:rsid w:val="00870A9B"/>
    <w:rsid w:val="00871441"/>
    <w:rsid w:val="00871898"/>
    <w:rsid w:val="00872076"/>
    <w:rsid w:val="0087221C"/>
    <w:rsid w:val="00872596"/>
    <w:rsid w:val="008727DA"/>
    <w:rsid w:val="00872C74"/>
    <w:rsid w:val="00872E30"/>
    <w:rsid w:val="00873B59"/>
    <w:rsid w:val="0087431E"/>
    <w:rsid w:val="00875137"/>
    <w:rsid w:val="00875267"/>
    <w:rsid w:val="008761A0"/>
    <w:rsid w:val="00876754"/>
    <w:rsid w:val="00876971"/>
    <w:rsid w:val="00876EF5"/>
    <w:rsid w:val="00877326"/>
    <w:rsid w:val="008774A4"/>
    <w:rsid w:val="0087791B"/>
    <w:rsid w:val="00880048"/>
    <w:rsid w:val="008801D6"/>
    <w:rsid w:val="0088192E"/>
    <w:rsid w:val="0088198D"/>
    <w:rsid w:val="00881EB2"/>
    <w:rsid w:val="008830DE"/>
    <w:rsid w:val="008832D7"/>
    <w:rsid w:val="00883BDA"/>
    <w:rsid w:val="00883E68"/>
    <w:rsid w:val="00884AD3"/>
    <w:rsid w:val="00884AF0"/>
    <w:rsid w:val="008854FF"/>
    <w:rsid w:val="00885FE7"/>
    <w:rsid w:val="008865C9"/>
    <w:rsid w:val="008874D2"/>
    <w:rsid w:val="00887E0C"/>
    <w:rsid w:val="00887F65"/>
    <w:rsid w:val="00887FDA"/>
    <w:rsid w:val="00890A89"/>
    <w:rsid w:val="00890BD6"/>
    <w:rsid w:val="008912C5"/>
    <w:rsid w:val="008914F4"/>
    <w:rsid w:val="00892C7A"/>
    <w:rsid w:val="008930CB"/>
    <w:rsid w:val="008935BA"/>
    <w:rsid w:val="008935E3"/>
    <w:rsid w:val="00893944"/>
    <w:rsid w:val="008939F2"/>
    <w:rsid w:val="00894BB6"/>
    <w:rsid w:val="00896C45"/>
    <w:rsid w:val="00896EB5"/>
    <w:rsid w:val="00897DDE"/>
    <w:rsid w:val="008A077A"/>
    <w:rsid w:val="008A1262"/>
    <w:rsid w:val="008A1887"/>
    <w:rsid w:val="008A1A95"/>
    <w:rsid w:val="008A1B9B"/>
    <w:rsid w:val="008A277D"/>
    <w:rsid w:val="008A29A6"/>
    <w:rsid w:val="008A2C3E"/>
    <w:rsid w:val="008A32AA"/>
    <w:rsid w:val="008A34B4"/>
    <w:rsid w:val="008A3556"/>
    <w:rsid w:val="008A375A"/>
    <w:rsid w:val="008A3E32"/>
    <w:rsid w:val="008A41A5"/>
    <w:rsid w:val="008A51C0"/>
    <w:rsid w:val="008A549B"/>
    <w:rsid w:val="008A54C0"/>
    <w:rsid w:val="008A5DD7"/>
    <w:rsid w:val="008A5EBE"/>
    <w:rsid w:val="008A666D"/>
    <w:rsid w:val="008A6801"/>
    <w:rsid w:val="008A6DF4"/>
    <w:rsid w:val="008A6EA5"/>
    <w:rsid w:val="008A6F32"/>
    <w:rsid w:val="008A7962"/>
    <w:rsid w:val="008A7AE0"/>
    <w:rsid w:val="008A7F8C"/>
    <w:rsid w:val="008B008F"/>
    <w:rsid w:val="008B095B"/>
    <w:rsid w:val="008B1344"/>
    <w:rsid w:val="008B1995"/>
    <w:rsid w:val="008B1FC8"/>
    <w:rsid w:val="008B1FD9"/>
    <w:rsid w:val="008B2054"/>
    <w:rsid w:val="008B2E17"/>
    <w:rsid w:val="008B3156"/>
    <w:rsid w:val="008B35FC"/>
    <w:rsid w:val="008B4554"/>
    <w:rsid w:val="008B4C12"/>
    <w:rsid w:val="008B4CF3"/>
    <w:rsid w:val="008B4E0F"/>
    <w:rsid w:val="008B4F72"/>
    <w:rsid w:val="008B5170"/>
    <w:rsid w:val="008B5224"/>
    <w:rsid w:val="008B5D1A"/>
    <w:rsid w:val="008B5F5A"/>
    <w:rsid w:val="008B6193"/>
    <w:rsid w:val="008B63B9"/>
    <w:rsid w:val="008B726B"/>
    <w:rsid w:val="008B732F"/>
    <w:rsid w:val="008B7B7C"/>
    <w:rsid w:val="008B7C33"/>
    <w:rsid w:val="008C0842"/>
    <w:rsid w:val="008C1E9B"/>
    <w:rsid w:val="008C329D"/>
    <w:rsid w:val="008C32A8"/>
    <w:rsid w:val="008C38A7"/>
    <w:rsid w:val="008C391D"/>
    <w:rsid w:val="008C3F4F"/>
    <w:rsid w:val="008C47D1"/>
    <w:rsid w:val="008C52F0"/>
    <w:rsid w:val="008C5E18"/>
    <w:rsid w:val="008C614E"/>
    <w:rsid w:val="008C6180"/>
    <w:rsid w:val="008C6461"/>
    <w:rsid w:val="008C65EE"/>
    <w:rsid w:val="008C663B"/>
    <w:rsid w:val="008C6E17"/>
    <w:rsid w:val="008C75BE"/>
    <w:rsid w:val="008C75C4"/>
    <w:rsid w:val="008C7F3B"/>
    <w:rsid w:val="008D05FE"/>
    <w:rsid w:val="008D0C72"/>
    <w:rsid w:val="008D17ED"/>
    <w:rsid w:val="008D1BC8"/>
    <w:rsid w:val="008D1C9E"/>
    <w:rsid w:val="008D1CB5"/>
    <w:rsid w:val="008D1F74"/>
    <w:rsid w:val="008D23B4"/>
    <w:rsid w:val="008D27BA"/>
    <w:rsid w:val="008D2B1F"/>
    <w:rsid w:val="008D3673"/>
    <w:rsid w:val="008D3CD6"/>
    <w:rsid w:val="008D3DEF"/>
    <w:rsid w:val="008D4247"/>
    <w:rsid w:val="008D4372"/>
    <w:rsid w:val="008D4931"/>
    <w:rsid w:val="008D4A1A"/>
    <w:rsid w:val="008D526F"/>
    <w:rsid w:val="008D54D6"/>
    <w:rsid w:val="008D5600"/>
    <w:rsid w:val="008D5A82"/>
    <w:rsid w:val="008D5C35"/>
    <w:rsid w:val="008D67F2"/>
    <w:rsid w:val="008D684B"/>
    <w:rsid w:val="008D69BF"/>
    <w:rsid w:val="008D78B1"/>
    <w:rsid w:val="008D7C09"/>
    <w:rsid w:val="008E04DD"/>
    <w:rsid w:val="008E2FB1"/>
    <w:rsid w:val="008E3109"/>
    <w:rsid w:val="008E3602"/>
    <w:rsid w:val="008E3D06"/>
    <w:rsid w:val="008E3EDA"/>
    <w:rsid w:val="008E41F0"/>
    <w:rsid w:val="008E4B46"/>
    <w:rsid w:val="008E4FF5"/>
    <w:rsid w:val="008E501D"/>
    <w:rsid w:val="008E514A"/>
    <w:rsid w:val="008E554F"/>
    <w:rsid w:val="008E5CE6"/>
    <w:rsid w:val="008E5EF5"/>
    <w:rsid w:val="008E6058"/>
    <w:rsid w:val="008E6750"/>
    <w:rsid w:val="008E6D32"/>
    <w:rsid w:val="008E6D78"/>
    <w:rsid w:val="008E7015"/>
    <w:rsid w:val="008E740F"/>
    <w:rsid w:val="008E7877"/>
    <w:rsid w:val="008E797B"/>
    <w:rsid w:val="008E7DCA"/>
    <w:rsid w:val="008F0477"/>
    <w:rsid w:val="008F0495"/>
    <w:rsid w:val="008F0829"/>
    <w:rsid w:val="008F0891"/>
    <w:rsid w:val="008F0A22"/>
    <w:rsid w:val="008F0D93"/>
    <w:rsid w:val="008F103D"/>
    <w:rsid w:val="008F1316"/>
    <w:rsid w:val="008F1385"/>
    <w:rsid w:val="008F13FB"/>
    <w:rsid w:val="008F141B"/>
    <w:rsid w:val="008F1640"/>
    <w:rsid w:val="008F280B"/>
    <w:rsid w:val="008F28F3"/>
    <w:rsid w:val="008F2A64"/>
    <w:rsid w:val="008F3756"/>
    <w:rsid w:val="008F38A2"/>
    <w:rsid w:val="008F3E14"/>
    <w:rsid w:val="008F467B"/>
    <w:rsid w:val="008F496B"/>
    <w:rsid w:val="008F520B"/>
    <w:rsid w:val="008F58AE"/>
    <w:rsid w:val="008F69AA"/>
    <w:rsid w:val="008F6A43"/>
    <w:rsid w:val="008F6BAD"/>
    <w:rsid w:val="008F6D0C"/>
    <w:rsid w:val="008F722E"/>
    <w:rsid w:val="008F76A5"/>
    <w:rsid w:val="008F7A6A"/>
    <w:rsid w:val="008F7E0E"/>
    <w:rsid w:val="009006EC"/>
    <w:rsid w:val="00900704"/>
    <w:rsid w:val="00900C0E"/>
    <w:rsid w:val="00900F7E"/>
    <w:rsid w:val="0090136B"/>
    <w:rsid w:val="00901479"/>
    <w:rsid w:val="009016ED"/>
    <w:rsid w:val="00901801"/>
    <w:rsid w:val="009020CC"/>
    <w:rsid w:val="0090234E"/>
    <w:rsid w:val="009024CB"/>
    <w:rsid w:val="00902681"/>
    <w:rsid w:val="00902956"/>
    <w:rsid w:val="009029CC"/>
    <w:rsid w:val="00903163"/>
    <w:rsid w:val="00903495"/>
    <w:rsid w:val="009043FF"/>
    <w:rsid w:val="00904687"/>
    <w:rsid w:val="009048E4"/>
    <w:rsid w:val="0090503A"/>
    <w:rsid w:val="00906029"/>
    <w:rsid w:val="00906234"/>
    <w:rsid w:val="00906A31"/>
    <w:rsid w:val="009075C0"/>
    <w:rsid w:val="00907F8E"/>
    <w:rsid w:val="00910CD7"/>
    <w:rsid w:val="0091125E"/>
    <w:rsid w:val="00911E0D"/>
    <w:rsid w:val="009123E1"/>
    <w:rsid w:val="0091253D"/>
    <w:rsid w:val="0091345E"/>
    <w:rsid w:val="0091355F"/>
    <w:rsid w:val="00913591"/>
    <w:rsid w:val="00913881"/>
    <w:rsid w:val="009138F0"/>
    <w:rsid w:val="00914A51"/>
    <w:rsid w:val="00914E48"/>
    <w:rsid w:val="0091501D"/>
    <w:rsid w:val="00915B49"/>
    <w:rsid w:val="00915F05"/>
    <w:rsid w:val="0091643F"/>
    <w:rsid w:val="00916542"/>
    <w:rsid w:val="00916C48"/>
    <w:rsid w:val="00917098"/>
    <w:rsid w:val="00917A0C"/>
    <w:rsid w:val="009202DC"/>
    <w:rsid w:val="0092055E"/>
    <w:rsid w:val="009212E0"/>
    <w:rsid w:val="00922515"/>
    <w:rsid w:val="009237E4"/>
    <w:rsid w:val="0092381A"/>
    <w:rsid w:val="00923F99"/>
    <w:rsid w:val="0092405A"/>
    <w:rsid w:val="0092442D"/>
    <w:rsid w:val="00924862"/>
    <w:rsid w:val="00924BF8"/>
    <w:rsid w:val="009250C1"/>
    <w:rsid w:val="0092545D"/>
    <w:rsid w:val="00925F2B"/>
    <w:rsid w:val="00926256"/>
    <w:rsid w:val="009271AD"/>
    <w:rsid w:val="00927474"/>
    <w:rsid w:val="009275E9"/>
    <w:rsid w:val="00927BE4"/>
    <w:rsid w:val="00927D3B"/>
    <w:rsid w:val="009302F7"/>
    <w:rsid w:val="0093051D"/>
    <w:rsid w:val="00930F25"/>
    <w:rsid w:val="0093193A"/>
    <w:rsid w:val="00931B0E"/>
    <w:rsid w:val="00931D09"/>
    <w:rsid w:val="00931E43"/>
    <w:rsid w:val="00932197"/>
    <w:rsid w:val="00932B48"/>
    <w:rsid w:val="00932E60"/>
    <w:rsid w:val="009333D0"/>
    <w:rsid w:val="00933673"/>
    <w:rsid w:val="009339CF"/>
    <w:rsid w:val="009343B3"/>
    <w:rsid w:val="00935007"/>
    <w:rsid w:val="009351F9"/>
    <w:rsid w:val="00935E06"/>
    <w:rsid w:val="009360C5"/>
    <w:rsid w:val="00936194"/>
    <w:rsid w:val="00936205"/>
    <w:rsid w:val="00936292"/>
    <w:rsid w:val="009363EF"/>
    <w:rsid w:val="0093662D"/>
    <w:rsid w:val="00936A0F"/>
    <w:rsid w:val="00936B83"/>
    <w:rsid w:val="00937710"/>
    <w:rsid w:val="00937873"/>
    <w:rsid w:val="00941790"/>
    <w:rsid w:val="009418EC"/>
    <w:rsid w:val="00941C43"/>
    <w:rsid w:val="0094253E"/>
    <w:rsid w:val="0094283E"/>
    <w:rsid w:val="00942E6A"/>
    <w:rsid w:val="00943023"/>
    <w:rsid w:val="009435EF"/>
    <w:rsid w:val="009450E3"/>
    <w:rsid w:val="00945578"/>
    <w:rsid w:val="00945783"/>
    <w:rsid w:val="0094609C"/>
    <w:rsid w:val="009460B9"/>
    <w:rsid w:val="009469F5"/>
    <w:rsid w:val="00946A65"/>
    <w:rsid w:val="00946D46"/>
    <w:rsid w:val="00947AA2"/>
    <w:rsid w:val="00947C28"/>
    <w:rsid w:val="00947EB1"/>
    <w:rsid w:val="00950488"/>
    <w:rsid w:val="0095067B"/>
    <w:rsid w:val="00950951"/>
    <w:rsid w:val="00950ED1"/>
    <w:rsid w:val="00951619"/>
    <w:rsid w:val="009526AB"/>
    <w:rsid w:val="00952A17"/>
    <w:rsid w:val="00952BCD"/>
    <w:rsid w:val="009531EA"/>
    <w:rsid w:val="00953428"/>
    <w:rsid w:val="0095348E"/>
    <w:rsid w:val="0095370D"/>
    <w:rsid w:val="00955649"/>
    <w:rsid w:val="0095571E"/>
    <w:rsid w:val="009558CB"/>
    <w:rsid w:val="00955D8E"/>
    <w:rsid w:val="00955FF4"/>
    <w:rsid w:val="00956247"/>
    <w:rsid w:val="00956347"/>
    <w:rsid w:val="0095635A"/>
    <w:rsid w:val="00956422"/>
    <w:rsid w:val="00956827"/>
    <w:rsid w:val="00956A5A"/>
    <w:rsid w:val="00957096"/>
    <w:rsid w:val="009574A1"/>
    <w:rsid w:val="00957E18"/>
    <w:rsid w:val="00957F84"/>
    <w:rsid w:val="009603AC"/>
    <w:rsid w:val="00960A6B"/>
    <w:rsid w:val="00960B8E"/>
    <w:rsid w:val="00960CB2"/>
    <w:rsid w:val="00961254"/>
    <w:rsid w:val="0096192E"/>
    <w:rsid w:val="00961A77"/>
    <w:rsid w:val="00961D2B"/>
    <w:rsid w:val="00962135"/>
    <w:rsid w:val="00962207"/>
    <w:rsid w:val="0096237B"/>
    <w:rsid w:val="00962514"/>
    <w:rsid w:val="00962AC0"/>
    <w:rsid w:val="009634C9"/>
    <w:rsid w:val="00963E45"/>
    <w:rsid w:val="00964383"/>
    <w:rsid w:val="00964559"/>
    <w:rsid w:val="00964A7E"/>
    <w:rsid w:val="009663BD"/>
    <w:rsid w:val="00966760"/>
    <w:rsid w:val="009668CF"/>
    <w:rsid w:val="00967338"/>
    <w:rsid w:val="00967603"/>
    <w:rsid w:val="00967C31"/>
    <w:rsid w:val="00970047"/>
    <w:rsid w:val="00970384"/>
    <w:rsid w:val="00971094"/>
    <w:rsid w:val="009711EA"/>
    <w:rsid w:val="009715B4"/>
    <w:rsid w:val="0097172D"/>
    <w:rsid w:val="009717A4"/>
    <w:rsid w:val="00971BE9"/>
    <w:rsid w:val="0097206D"/>
    <w:rsid w:val="00972A1C"/>
    <w:rsid w:val="00972C61"/>
    <w:rsid w:val="009731BE"/>
    <w:rsid w:val="00973425"/>
    <w:rsid w:val="00973820"/>
    <w:rsid w:val="00974397"/>
    <w:rsid w:val="00974ABF"/>
    <w:rsid w:val="00975106"/>
    <w:rsid w:val="00975296"/>
    <w:rsid w:val="009753A4"/>
    <w:rsid w:val="009754C8"/>
    <w:rsid w:val="00975744"/>
    <w:rsid w:val="00975956"/>
    <w:rsid w:val="00975D86"/>
    <w:rsid w:val="009762F9"/>
    <w:rsid w:val="009763A4"/>
    <w:rsid w:val="009764B5"/>
    <w:rsid w:val="0098019E"/>
    <w:rsid w:val="009805B4"/>
    <w:rsid w:val="0098091E"/>
    <w:rsid w:val="00980B3E"/>
    <w:rsid w:val="00980CF7"/>
    <w:rsid w:val="00981C5B"/>
    <w:rsid w:val="009822A7"/>
    <w:rsid w:val="00982BDC"/>
    <w:rsid w:val="00982E0E"/>
    <w:rsid w:val="00983C2F"/>
    <w:rsid w:val="00983FCB"/>
    <w:rsid w:val="00984309"/>
    <w:rsid w:val="009849D1"/>
    <w:rsid w:val="00984C00"/>
    <w:rsid w:val="00985457"/>
    <w:rsid w:val="00985727"/>
    <w:rsid w:val="00986B50"/>
    <w:rsid w:val="00986CFB"/>
    <w:rsid w:val="00986D7B"/>
    <w:rsid w:val="009870B4"/>
    <w:rsid w:val="009873E8"/>
    <w:rsid w:val="00987492"/>
    <w:rsid w:val="00987EAA"/>
    <w:rsid w:val="00987FCA"/>
    <w:rsid w:val="00990573"/>
    <w:rsid w:val="0099079E"/>
    <w:rsid w:val="00990D73"/>
    <w:rsid w:val="00990EA9"/>
    <w:rsid w:val="00990FCB"/>
    <w:rsid w:val="009923D4"/>
    <w:rsid w:val="00992A71"/>
    <w:rsid w:val="00992DF8"/>
    <w:rsid w:val="00993A54"/>
    <w:rsid w:val="00994365"/>
    <w:rsid w:val="009948C6"/>
    <w:rsid w:val="00994A63"/>
    <w:rsid w:val="00994DB6"/>
    <w:rsid w:val="0099574E"/>
    <w:rsid w:val="00995792"/>
    <w:rsid w:val="00996397"/>
    <w:rsid w:val="0099647E"/>
    <w:rsid w:val="009966B7"/>
    <w:rsid w:val="00996F1C"/>
    <w:rsid w:val="0099716E"/>
    <w:rsid w:val="009972B2"/>
    <w:rsid w:val="0099758D"/>
    <w:rsid w:val="009977E3"/>
    <w:rsid w:val="00997ACB"/>
    <w:rsid w:val="00997E18"/>
    <w:rsid w:val="009A0119"/>
    <w:rsid w:val="009A059F"/>
    <w:rsid w:val="009A0662"/>
    <w:rsid w:val="009A0CE3"/>
    <w:rsid w:val="009A107C"/>
    <w:rsid w:val="009A1DED"/>
    <w:rsid w:val="009A2325"/>
    <w:rsid w:val="009A329B"/>
    <w:rsid w:val="009A35FD"/>
    <w:rsid w:val="009A39B4"/>
    <w:rsid w:val="009A3BB2"/>
    <w:rsid w:val="009A4761"/>
    <w:rsid w:val="009A5927"/>
    <w:rsid w:val="009A60BE"/>
    <w:rsid w:val="009A6652"/>
    <w:rsid w:val="009A71CA"/>
    <w:rsid w:val="009A724E"/>
    <w:rsid w:val="009A7EBB"/>
    <w:rsid w:val="009A7F85"/>
    <w:rsid w:val="009A7FE2"/>
    <w:rsid w:val="009B00BB"/>
    <w:rsid w:val="009B048E"/>
    <w:rsid w:val="009B0CBF"/>
    <w:rsid w:val="009B0D31"/>
    <w:rsid w:val="009B12FB"/>
    <w:rsid w:val="009B13A8"/>
    <w:rsid w:val="009B1649"/>
    <w:rsid w:val="009B1725"/>
    <w:rsid w:val="009B17AE"/>
    <w:rsid w:val="009B18CF"/>
    <w:rsid w:val="009B1E87"/>
    <w:rsid w:val="009B21AF"/>
    <w:rsid w:val="009B2721"/>
    <w:rsid w:val="009B2CE1"/>
    <w:rsid w:val="009B2FC2"/>
    <w:rsid w:val="009B30BF"/>
    <w:rsid w:val="009B3234"/>
    <w:rsid w:val="009B33E7"/>
    <w:rsid w:val="009B38EB"/>
    <w:rsid w:val="009B4AC8"/>
    <w:rsid w:val="009B4FA2"/>
    <w:rsid w:val="009B568A"/>
    <w:rsid w:val="009B58B0"/>
    <w:rsid w:val="009B64EB"/>
    <w:rsid w:val="009B6954"/>
    <w:rsid w:val="009B7877"/>
    <w:rsid w:val="009B7C0C"/>
    <w:rsid w:val="009B7E85"/>
    <w:rsid w:val="009C00EF"/>
    <w:rsid w:val="009C02FF"/>
    <w:rsid w:val="009C0D4B"/>
    <w:rsid w:val="009C0DF2"/>
    <w:rsid w:val="009C10DE"/>
    <w:rsid w:val="009C20CB"/>
    <w:rsid w:val="009C26F5"/>
    <w:rsid w:val="009C2942"/>
    <w:rsid w:val="009C3555"/>
    <w:rsid w:val="009C3600"/>
    <w:rsid w:val="009C40FD"/>
    <w:rsid w:val="009C4288"/>
    <w:rsid w:val="009C43AC"/>
    <w:rsid w:val="009C46C2"/>
    <w:rsid w:val="009C49E3"/>
    <w:rsid w:val="009C4E74"/>
    <w:rsid w:val="009C508D"/>
    <w:rsid w:val="009C5165"/>
    <w:rsid w:val="009C53E4"/>
    <w:rsid w:val="009C54E7"/>
    <w:rsid w:val="009C5934"/>
    <w:rsid w:val="009C59DA"/>
    <w:rsid w:val="009C5B25"/>
    <w:rsid w:val="009C63B9"/>
    <w:rsid w:val="009C659C"/>
    <w:rsid w:val="009C6B09"/>
    <w:rsid w:val="009C7501"/>
    <w:rsid w:val="009C79D8"/>
    <w:rsid w:val="009D015D"/>
    <w:rsid w:val="009D059E"/>
    <w:rsid w:val="009D0B0D"/>
    <w:rsid w:val="009D0FCE"/>
    <w:rsid w:val="009D10C4"/>
    <w:rsid w:val="009D16F7"/>
    <w:rsid w:val="009D1700"/>
    <w:rsid w:val="009D1AAA"/>
    <w:rsid w:val="009D1E93"/>
    <w:rsid w:val="009D1FA6"/>
    <w:rsid w:val="009D2475"/>
    <w:rsid w:val="009D2E83"/>
    <w:rsid w:val="009D3337"/>
    <w:rsid w:val="009D3506"/>
    <w:rsid w:val="009D41FF"/>
    <w:rsid w:val="009D482B"/>
    <w:rsid w:val="009D53B7"/>
    <w:rsid w:val="009D5A15"/>
    <w:rsid w:val="009D61CC"/>
    <w:rsid w:val="009D63DD"/>
    <w:rsid w:val="009D6F03"/>
    <w:rsid w:val="009D7347"/>
    <w:rsid w:val="009D777F"/>
    <w:rsid w:val="009D7965"/>
    <w:rsid w:val="009D7A2B"/>
    <w:rsid w:val="009E0552"/>
    <w:rsid w:val="009E0969"/>
    <w:rsid w:val="009E0EC6"/>
    <w:rsid w:val="009E1078"/>
    <w:rsid w:val="009E11A0"/>
    <w:rsid w:val="009E16F7"/>
    <w:rsid w:val="009E1912"/>
    <w:rsid w:val="009E2494"/>
    <w:rsid w:val="009E2F36"/>
    <w:rsid w:val="009E2F72"/>
    <w:rsid w:val="009E310A"/>
    <w:rsid w:val="009E33FD"/>
    <w:rsid w:val="009E3732"/>
    <w:rsid w:val="009E3AF5"/>
    <w:rsid w:val="009E44B8"/>
    <w:rsid w:val="009E4817"/>
    <w:rsid w:val="009E491A"/>
    <w:rsid w:val="009E5215"/>
    <w:rsid w:val="009E52A9"/>
    <w:rsid w:val="009E6076"/>
    <w:rsid w:val="009E66B1"/>
    <w:rsid w:val="009E690B"/>
    <w:rsid w:val="009E6957"/>
    <w:rsid w:val="009E6D2A"/>
    <w:rsid w:val="009E721B"/>
    <w:rsid w:val="009E730D"/>
    <w:rsid w:val="009E7B4B"/>
    <w:rsid w:val="009F00DB"/>
    <w:rsid w:val="009F0358"/>
    <w:rsid w:val="009F0B29"/>
    <w:rsid w:val="009F0B79"/>
    <w:rsid w:val="009F1057"/>
    <w:rsid w:val="009F1401"/>
    <w:rsid w:val="009F1613"/>
    <w:rsid w:val="009F2346"/>
    <w:rsid w:val="009F2B77"/>
    <w:rsid w:val="009F2D00"/>
    <w:rsid w:val="009F2E1A"/>
    <w:rsid w:val="009F32A6"/>
    <w:rsid w:val="009F3342"/>
    <w:rsid w:val="009F34E4"/>
    <w:rsid w:val="009F35D8"/>
    <w:rsid w:val="009F3B27"/>
    <w:rsid w:val="009F48C7"/>
    <w:rsid w:val="009F4E48"/>
    <w:rsid w:val="009F4FF7"/>
    <w:rsid w:val="009F583C"/>
    <w:rsid w:val="009F5A72"/>
    <w:rsid w:val="009F5DAB"/>
    <w:rsid w:val="009F5F3A"/>
    <w:rsid w:val="009F6190"/>
    <w:rsid w:val="009F640D"/>
    <w:rsid w:val="009F6721"/>
    <w:rsid w:val="009F6D44"/>
    <w:rsid w:val="009F7084"/>
    <w:rsid w:val="009F7872"/>
    <w:rsid w:val="009F7972"/>
    <w:rsid w:val="009F7AAF"/>
    <w:rsid w:val="009F7B0A"/>
    <w:rsid w:val="009F7DB1"/>
    <w:rsid w:val="00A00743"/>
    <w:rsid w:val="00A0076A"/>
    <w:rsid w:val="00A00AEF"/>
    <w:rsid w:val="00A00D3E"/>
    <w:rsid w:val="00A01B13"/>
    <w:rsid w:val="00A01BC2"/>
    <w:rsid w:val="00A0254D"/>
    <w:rsid w:val="00A025E4"/>
    <w:rsid w:val="00A02800"/>
    <w:rsid w:val="00A03327"/>
    <w:rsid w:val="00A034FC"/>
    <w:rsid w:val="00A037F1"/>
    <w:rsid w:val="00A03802"/>
    <w:rsid w:val="00A039EE"/>
    <w:rsid w:val="00A04204"/>
    <w:rsid w:val="00A04559"/>
    <w:rsid w:val="00A04A92"/>
    <w:rsid w:val="00A0566F"/>
    <w:rsid w:val="00A06228"/>
    <w:rsid w:val="00A068CE"/>
    <w:rsid w:val="00A077A8"/>
    <w:rsid w:val="00A07C65"/>
    <w:rsid w:val="00A10431"/>
    <w:rsid w:val="00A1051F"/>
    <w:rsid w:val="00A109B9"/>
    <w:rsid w:val="00A118D2"/>
    <w:rsid w:val="00A11AA1"/>
    <w:rsid w:val="00A12430"/>
    <w:rsid w:val="00A12503"/>
    <w:rsid w:val="00A126AD"/>
    <w:rsid w:val="00A12B77"/>
    <w:rsid w:val="00A1319F"/>
    <w:rsid w:val="00A132F5"/>
    <w:rsid w:val="00A1349E"/>
    <w:rsid w:val="00A1397D"/>
    <w:rsid w:val="00A13D2F"/>
    <w:rsid w:val="00A144E0"/>
    <w:rsid w:val="00A1493C"/>
    <w:rsid w:val="00A14FF6"/>
    <w:rsid w:val="00A157A3"/>
    <w:rsid w:val="00A15B31"/>
    <w:rsid w:val="00A15DE7"/>
    <w:rsid w:val="00A15FAA"/>
    <w:rsid w:val="00A161D9"/>
    <w:rsid w:val="00A16276"/>
    <w:rsid w:val="00A16556"/>
    <w:rsid w:val="00A16BAE"/>
    <w:rsid w:val="00A16DA6"/>
    <w:rsid w:val="00A1767D"/>
    <w:rsid w:val="00A17A19"/>
    <w:rsid w:val="00A20068"/>
    <w:rsid w:val="00A209D0"/>
    <w:rsid w:val="00A210F6"/>
    <w:rsid w:val="00A21600"/>
    <w:rsid w:val="00A2184B"/>
    <w:rsid w:val="00A21973"/>
    <w:rsid w:val="00A219B6"/>
    <w:rsid w:val="00A21E42"/>
    <w:rsid w:val="00A22757"/>
    <w:rsid w:val="00A22B62"/>
    <w:rsid w:val="00A23633"/>
    <w:rsid w:val="00A23760"/>
    <w:rsid w:val="00A23B8F"/>
    <w:rsid w:val="00A23BCD"/>
    <w:rsid w:val="00A23E0B"/>
    <w:rsid w:val="00A23EBE"/>
    <w:rsid w:val="00A23F1C"/>
    <w:rsid w:val="00A24077"/>
    <w:rsid w:val="00A24363"/>
    <w:rsid w:val="00A24DB8"/>
    <w:rsid w:val="00A24F54"/>
    <w:rsid w:val="00A25604"/>
    <w:rsid w:val="00A25998"/>
    <w:rsid w:val="00A260A3"/>
    <w:rsid w:val="00A27583"/>
    <w:rsid w:val="00A2786E"/>
    <w:rsid w:val="00A27A07"/>
    <w:rsid w:val="00A27A13"/>
    <w:rsid w:val="00A27B0D"/>
    <w:rsid w:val="00A27E6B"/>
    <w:rsid w:val="00A301B0"/>
    <w:rsid w:val="00A302EB"/>
    <w:rsid w:val="00A30527"/>
    <w:rsid w:val="00A308BB"/>
    <w:rsid w:val="00A312B0"/>
    <w:rsid w:val="00A31396"/>
    <w:rsid w:val="00A31473"/>
    <w:rsid w:val="00A3173C"/>
    <w:rsid w:val="00A31ADA"/>
    <w:rsid w:val="00A31F8B"/>
    <w:rsid w:val="00A31F8C"/>
    <w:rsid w:val="00A324C7"/>
    <w:rsid w:val="00A326E5"/>
    <w:rsid w:val="00A32FE3"/>
    <w:rsid w:val="00A33390"/>
    <w:rsid w:val="00A33444"/>
    <w:rsid w:val="00A33A05"/>
    <w:rsid w:val="00A346F7"/>
    <w:rsid w:val="00A349F8"/>
    <w:rsid w:val="00A34AC3"/>
    <w:rsid w:val="00A34C86"/>
    <w:rsid w:val="00A35354"/>
    <w:rsid w:val="00A35408"/>
    <w:rsid w:val="00A35428"/>
    <w:rsid w:val="00A357D5"/>
    <w:rsid w:val="00A35A25"/>
    <w:rsid w:val="00A36569"/>
    <w:rsid w:val="00A36F82"/>
    <w:rsid w:val="00A37A9D"/>
    <w:rsid w:val="00A37D9D"/>
    <w:rsid w:val="00A403D5"/>
    <w:rsid w:val="00A40627"/>
    <w:rsid w:val="00A40DC5"/>
    <w:rsid w:val="00A41D9F"/>
    <w:rsid w:val="00A4256B"/>
    <w:rsid w:val="00A42904"/>
    <w:rsid w:val="00A431EB"/>
    <w:rsid w:val="00A43B53"/>
    <w:rsid w:val="00A43E60"/>
    <w:rsid w:val="00A441A2"/>
    <w:rsid w:val="00A44EF0"/>
    <w:rsid w:val="00A45163"/>
    <w:rsid w:val="00A451B2"/>
    <w:rsid w:val="00A453BD"/>
    <w:rsid w:val="00A4562F"/>
    <w:rsid w:val="00A45AC8"/>
    <w:rsid w:val="00A45FBE"/>
    <w:rsid w:val="00A461FE"/>
    <w:rsid w:val="00A4647A"/>
    <w:rsid w:val="00A467DE"/>
    <w:rsid w:val="00A46FD9"/>
    <w:rsid w:val="00A470B4"/>
    <w:rsid w:val="00A47818"/>
    <w:rsid w:val="00A502FC"/>
    <w:rsid w:val="00A5034C"/>
    <w:rsid w:val="00A50FB6"/>
    <w:rsid w:val="00A5149E"/>
    <w:rsid w:val="00A5172A"/>
    <w:rsid w:val="00A51814"/>
    <w:rsid w:val="00A521C3"/>
    <w:rsid w:val="00A524F3"/>
    <w:rsid w:val="00A525C7"/>
    <w:rsid w:val="00A52A3B"/>
    <w:rsid w:val="00A52AF1"/>
    <w:rsid w:val="00A52B64"/>
    <w:rsid w:val="00A53002"/>
    <w:rsid w:val="00A5323D"/>
    <w:rsid w:val="00A53312"/>
    <w:rsid w:val="00A53359"/>
    <w:rsid w:val="00A53393"/>
    <w:rsid w:val="00A53E1F"/>
    <w:rsid w:val="00A53E69"/>
    <w:rsid w:val="00A5412D"/>
    <w:rsid w:val="00A545AD"/>
    <w:rsid w:val="00A546BE"/>
    <w:rsid w:val="00A54A59"/>
    <w:rsid w:val="00A54AF9"/>
    <w:rsid w:val="00A54D82"/>
    <w:rsid w:val="00A558CB"/>
    <w:rsid w:val="00A55934"/>
    <w:rsid w:val="00A563B6"/>
    <w:rsid w:val="00A56619"/>
    <w:rsid w:val="00A5696C"/>
    <w:rsid w:val="00A576CE"/>
    <w:rsid w:val="00A57725"/>
    <w:rsid w:val="00A612A5"/>
    <w:rsid w:val="00A6154D"/>
    <w:rsid w:val="00A61CEA"/>
    <w:rsid w:val="00A61E17"/>
    <w:rsid w:val="00A62599"/>
    <w:rsid w:val="00A625F7"/>
    <w:rsid w:val="00A62E50"/>
    <w:rsid w:val="00A62F06"/>
    <w:rsid w:val="00A63900"/>
    <w:rsid w:val="00A6423C"/>
    <w:rsid w:val="00A643E5"/>
    <w:rsid w:val="00A64577"/>
    <w:rsid w:val="00A64C73"/>
    <w:rsid w:val="00A6584A"/>
    <w:rsid w:val="00A659B0"/>
    <w:rsid w:val="00A65EA5"/>
    <w:rsid w:val="00A66CAD"/>
    <w:rsid w:val="00A675FB"/>
    <w:rsid w:val="00A7000A"/>
    <w:rsid w:val="00A701FA"/>
    <w:rsid w:val="00A707C7"/>
    <w:rsid w:val="00A70AF9"/>
    <w:rsid w:val="00A71B5A"/>
    <w:rsid w:val="00A71DC6"/>
    <w:rsid w:val="00A72108"/>
    <w:rsid w:val="00A727CE"/>
    <w:rsid w:val="00A72A2B"/>
    <w:rsid w:val="00A73085"/>
    <w:rsid w:val="00A73228"/>
    <w:rsid w:val="00A734D4"/>
    <w:rsid w:val="00A73614"/>
    <w:rsid w:val="00A73EB7"/>
    <w:rsid w:val="00A75058"/>
    <w:rsid w:val="00A75FA5"/>
    <w:rsid w:val="00A7605D"/>
    <w:rsid w:val="00A7607B"/>
    <w:rsid w:val="00A771C2"/>
    <w:rsid w:val="00A7767D"/>
    <w:rsid w:val="00A7794F"/>
    <w:rsid w:val="00A8070F"/>
    <w:rsid w:val="00A80E7E"/>
    <w:rsid w:val="00A81C45"/>
    <w:rsid w:val="00A8208B"/>
    <w:rsid w:val="00A8262A"/>
    <w:rsid w:val="00A83138"/>
    <w:rsid w:val="00A83AC0"/>
    <w:rsid w:val="00A83FAB"/>
    <w:rsid w:val="00A8404E"/>
    <w:rsid w:val="00A8528F"/>
    <w:rsid w:val="00A854B0"/>
    <w:rsid w:val="00A85622"/>
    <w:rsid w:val="00A85735"/>
    <w:rsid w:val="00A85E5A"/>
    <w:rsid w:val="00A85EF6"/>
    <w:rsid w:val="00A861CA"/>
    <w:rsid w:val="00A86A81"/>
    <w:rsid w:val="00A87CDD"/>
    <w:rsid w:val="00A87E17"/>
    <w:rsid w:val="00A90134"/>
    <w:rsid w:val="00A90823"/>
    <w:rsid w:val="00A90B6C"/>
    <w:rsid w:val="00A90DD1"/>
    <w:rsid w:val="00A91526"/>
    <w:rsid w:val="00A91E85"/>
    <w:rsid w:val="00A92510"/>
    <w:rsid w:val="00A92BA8"/>
    <w:rsid w:val="00A92C77"/>
    <w:rsid w:val="00A92C9C"/>
    <w:rsid w:val="00A9421E"/>
    <w:rsid w:val="00A9545B"/>
    <w:rsid w:val="00A9677D"/>
    <w:rsid w:val="00A96F3B"/>
    <w:rsid w:val="00A974F7"/>
    <w:rsid w:val="00A975B7"/>
    <w:rsid w:val="00A975ED"/>
    <w:rsid w:val="00A9778B"/>
    <w:rsid w:val="00A977A2"/>
    <w:rsid w:val="00A97B1B"/>
    <w:rsid w:val="00AA04CE"/>
    <w:rsid w:val="00AA0A00"/>
    <w:rsid w:val="00AA21C3"/>
    <w:rsid w:val="00AA2843"/>
    <w:rsid w:val="00AA297B"/>
    <w:rsid w:val="00AA2A69"/>
    <w:rsid w:val="00AA2C04"/>
    <w:rsid w:val="00AA2D46"/>
    <w:rsid w:val="00AA3141"/>
    <w:rsid w:val="00AA342A"/>
    <w:rsid w:val="00AA3535"/>
    <w:rsid w:val="00AA37BD"/>
    <w:rsid w:val="00AA463A"/>
    <w:rsid w:val="00AA4693"/>
    <w:rsid w:val="00AA4A5C"/>
    <w:rsid w:val="00AA4CDF"/>
    <w:rsid w:val="00AA502A"/>
    <w:rsid w:val="00AA58E7"/>
    <w:rsid w:val="00AA5C9C"/>
    <w:rsid w:val="00AA5FDC"/>
    <w:rsid w:val="00AA63A4"/>
    <w:rsid w:val="00AA67AE"/>
    <w:rsid w:val="00AA6912"/>
    <w:rsid w:val="00AA69B5"/>
    <w:rsid w:val="00AA7682"/>
    <w:rsid w:val="00AB023C"/>
    <w:rsid w:val="00AB0740"/>
    <w:rsid w:val="00AB0E26"/>
    <w:rsid w:val="00AB1272"/>
    <w:rsid w:val="00AB12B9"/>
    <w:rsid w:val="00AB1AF7"/>
    <w:rsid w:val="00AB1E27"/>
    <w:rsid w:val="00AB1F4B"/>
    <w:rsid w:val="00AB2142"/>
    <w:rsid w:val="00AB2721"/>
    <w:rsid w:val="00AB29ED"/>
    <w:rsid w:val="00AB2A03"/>
    <w:rsid w:val="00AB2B0D"/>
    <w:rsid w:val="00AB2C6B"/>
    <w:rsid w:val="00AB396A"/>
    <w:rsid w:val="00AB3F5C"/>
    <w:rsid w:val="00AB45FB"/>
    <w:rsid w:val="00AB4877"/>
    <w:rsid w:val="00AB48C5"/>
    <w:rsid w:val="00AB49B1"/>
    <w:rsid w:val="00AB4C7D"/>
    <w:rsid w:val="00AB4D32"/>
    <w:rsid w:val="00AB52E3"/>
    <w:rsid w:val="00AB5487"/>
    <w:rsid w:val="00AB5E6A"/>
    <w:rsid w:val="00AB636A"/>
    <w:rsid w:val="00AB63C5"/>
    <w:rsid w:val="00AB724D"/>
    <w:rsid w:val="00AB7325"/>
    <w:rsid w:val="00AB73CE"/>
    <w:rsid w:val="00AB7A67"/>
    <w:rsid w:val="00AB7A9A"/>
    <w:rsid w:val="00AB7D20"/>
    <w:rsid w:val="00AC0118"/>
    <w:rsid w:val="00AC1118"/>
    <w:rsid w:val="00AC2A9E"/>
    <w:rsid w:val="00AC2F69"/>
    <w:rsid w:val="00AC3CD5"/>
    <w:rsid w:val="00AC44A1"/>
    <w:rsid w:val="00AC4A63"/>
    <w:rsid w:val="00AC4F9A"/>
    <w:rsid w:val="00AC5636"/>
    <w:rsid w:val="00AC5687"/>
    <w:rsid w:val="00AC56BA"/>
    <w:rsid w:val="00AC5A8F"/>
    <w:rsid w:val="00AC5E00"/>
    <w:rsid w:val="00AC5E9E"/>
    <w:rsid w:val="00AC5F09"/>
    <w:rsid w:val="00AC5FC4"/>
    <w:rsid w:val="00AC6165"/>
    <w:rsid w:val="00AC6A5F"/>
    <w:rsid w:val="00AC6B4A"/>
    <w:rsid w:val="00AC79BC"/>
    <w:rsid w:val="00AC7B82"/>
    <w:rsid w:val="00AD0AA6"/>
    <w:rsid w:val="00AD121D"/>
    <w:rsid w:val="00AD12DD"/>
    <w:rsid w:val="00AD172E"/>
    <w:rsid w:val="00AD173A"/>
    <w:rsid w:val="00AD1BFF"/>
    <w:rsid w:val="00AD23B1"/>
    <w:rsid w:val="00AD23F9"/>
    <w:rsid w:val="00AD2A74"/>
    <w:rsid w:val="00AD2BCA"/>
    <w:rsid w:val="00AD2CCB"/>
    <w:rsid w:val="00AD42F9"/>
    <w:rsid w:val="00AD4818"/>
    <w:rsid w:val="00AD48F8"/>
    <w:rsid w:val="00AD4A74"/>
    <w:rsid w:val="00AD54EE"/>
    <w:rsid w:val="00AD5520"/>
    <w:rsid w:val="00AD5FBB"/>
    <w:rsid w:val="00AD64A4"/>
    <w:rsid w:val="00AD674E"/>
    <w:rsid w:val="00AD751D"/>
    <w:rsid w:val="00AD7753"/>
    <w:rsid w:val="00AD7D69"/>
    <w:rsid w:val="00AE02EC"/>
    <w:rsid w:val="00AE0936"/>
    <w:rsid w:val="00AE0C02"/>
    <w:rsid w:val="00AE18EA"/>
    <w:rsid w:val="00AE19E8"/>
    <w:rsid w:val="00AE2551"/>
    <w:rsid w:val="00AE275C"/>
    <w:rsid w:val="00AE27A9"/>
    <w:rsid w:val="00AE29CA"/>
    <w:rsid w:val="00AE2BB1"/>
    <w:rsid w:val="00AE2F18"/>
    <w:rsid w:val="00AE3181"/>
    <w:rsid w:val="00AE3658"/>
    <w:rsid w:val="00AE4DBB"/>
    <w:rsid w:val="00AE5173"/>
    <w:rsid w:val="00AE5342"/>
    <w:rsid w:val="00AE5586"/>
    <w:rsid w:val="00AE5987"/>
    <w:rsid w:val="00AE60DE"/>
    <w:rsid w:val="00AE629C"/>
    <w:rsid w:val="00AE655E"/>
    <w:rsid w:val="00AE6889"/>
    <w:rsid w:val="00AE6C6E"/>
    <w:rsid w:val="00AE719E"/>
    <w:rsid w:val="00AE75C6"/>
    <w:rsid w:val="00AE7629"/>
    <w:rsid w:val="00AE76E5"/>
    <w:rsid w:val="00AE79B4"/>
    <w:rsid w:val="00AE7B6B"/>
    <w:rsid w:val="00AE7D78"/>
    <w:rsid w:val="00AE7EA0"/>
    <w:rsid w:val="00AF007F"/>
    <w:rsid w:val="00AF01F9"/>
    <w:rsid w:val="00AF03AF"/>
    <w:rsid w:val="00AF040E"/>
    <w:rsid w:val="00AF0B73"/>
    <w:rsid w:val="00AF0B90"/>
    <w:rsid w:val="00AF120E"/>
    <w:rsid w:val="00AF1383"/>
    <w:rsid w:val="00AF1472"/>
    <w:rsid w:val="00AF185E"/>
    <w:rsid w:val="00AF1B05"/>
    <w:rsid w:val="00AF358C"/>
    <w:rsid w:val="00AF3BC8"/>
    <w:rsid w:val="00AF415B"/>
    <w:rsid w:val="00AF4526"/>
    <w:rsid w:val="00AF48E1"/>
    <w:rsid w:val="00AF4C52"/>
    <w:rsid w:val="00AF543A"/>
    <w:rsid w:val="00AF5684"/>
    <w:rsid w:val="00AF58C9"/>
    <w:rsid w:val="00AF5B6A"/>
    <w:rsid w:val="00AF6714"/>
    <w:rsid w:val="00AF675C"/>
    <w:rsid w:val="00AF6F90"/>
    <w:rsid w:val="00AF72FD"/>
    <w:rsid w:val="00AF74CF"/>
    <w:rsid w:val="00B00862"/>
    <w:rsid w:val="00B00FC4"/>
    <w:rsid w:val="00B00FD1"/>
    <w:rsid w:val="00B01597"/>
    <w:rsid w:val="00B022AC"/>
    <w:rsid w:val="00B029D5"/>
    <w:rsid w:val="00B02C0E"/>
    <w:rsid w:val="00B03A80"/>
    <w:rsid w:val="00B04098"/>
    <w:rsid w:val="00B042A1"/>
    <w:rsid w:val="00B0489F"/>
    <w:rsid w:val="00B04AE0"/>
    <w:rsid w:val="00B05C2A"/>
    <w:rsid w:val="00B063A7"/>
    <w:rsid w:val="00B063B2"/>
    <w:rsid w:val="00B064E3"/>
    <w:rsid w:val="00B06F60"/>
    <w:rsid w:val="00B06F64"/>
    <w:rsid w:val="00B072F4"/>
    <w:rsid w:val="00B0784C"/>
    <w:rsid w:val="00B07AA8"/>
    <w:rsid w:val="00B10492"/>
    <w:rsid w:val="00B1073C"/>
    <w:rsid w:val="00B10A30"/>
    <w:rsid w:val="00B11315"/>
    <w:rsid w:val="00B1147B"/>
    <w:rsid w:val="00B12059"/>
    <w:rsid w:val="00B12870"/>
    <w:rsid w:val="00B131B9"/>
    <w:rsid w:val="00B13652"/>
    <w:rsid w:val="00B139AE"/>
    <w:rsid w:val="00B13D14"/>
    <w:rsid w:val="00B14750"/>
    <w:rsid w:val="00B1516F"/>
    <w:rsid w:val="00B1545D"/>
    <w:rsid w:val="00B158CB"/>
    <w:rsid w:val="00B15CD4"/>
    <w:rsid w:val="00B15CE6"/>
    <w:rsid w:val="00B173CE"/>
    <w:rsid w:val="00B20EC8"/>
    <w:rsid w:val="00B215F8"/>
    <w:rsid w:val="00B216BF"/>
    <w:rsid w:val="00B222DF"/>
    <w:rsid w:val="00B22356"/>
    <w:rsid w:val="00B22784"/>
    <w:rsid w:val="00B232E0"/>
    <w:rsid w:val="00B237FB"/>
    <w:rsid w:val="00B2498B"/>
    <w:rsid w:val="00B253D1"/>
    <w:rsid w:val="00B25B06"/>
    <w:rsid w:val="00B25E85"/>
    <w:rsid w:val="00B27251"/>
    <w:rsid w:val="00B27DD5"/>
    <w:rsid w:val="00B3029C"/>
    <w:rsid w:val="00B31A90"/>
    <w:rsid w:val="00B31AAD"/>
    <w:rsid w:val="00B3252D"/>
    <w:rsid w:val="00B32F05"/>
    <w:rsid w:val="00B33AEE"/>
    <w:rsid w:val="00B3409A"/>
    <w:rsid w:val="00B34370"/>
    <w:rsid w:val="00B3473F"/>
    <w:rsid w:val="00B3580C"/>
    <w:rsid w:val="00B35879"/>
    <w:rsid w:val="00B36469"/>
    <w:rsid w:val="00B36E4C"/>
    <w:rsid w:val="00B37336"/>
    <w:rsid w:val="00B377CF"/>
    <w:rsid w:val="00B37FA4"/>
    <w:rsid w:val="00B403E2"/>
    <w:rsid w:val="00B40FB8"/>
    <w:rsid w:val="00B414BA"/>
    <w:rsid w:val="00B4197C"/>
    <w:rsid w:val="00B42067"/>
    <w:rsid w:val="00B42361"/>
    <w:rsid w:val="00B42413"/>
    <w:rsid w:val="00B4272E"/>
    <w:rsid w:val="00B42AC3"/>
    <w:rsid w:val="00B42E05"/>
    <w:rsid w:val="00B437E7"/>
    <w:rsid w:val="00B43B19"/>
    <w:rsid w:val="00B43C87"/>
    <w:rsid w:val="00B4444B"/>
    <w:rsid w:val="00B45706"/>
    <w:rsid w:val="00B464E9"/>
    <w:rsid w:val="00B47333"/>
    <w:rsid w:val="00B47686"/>
    <w:rsid w:val="00B47E02"/>
    <w:rsid w:val="00B47EB9"/>
    <w:rsid w:val="00B50347"/>
    <w:rsid w:val="00B51CDC"/>
    <w:rsid w:val="00B51D24"/>
    <w:rsid w:val="00B52453"/>
    <w:rsid w:val="00B52730"/>
    <w:rsid w:val="00B531F1"/>
    <w:rsid w:val="00B535B9"/>
    <w:rsid w:val="00B5401B"/>
    <w:rsid w:val="00B542F0"/>
    <w:rsid w:val="00B54423"/>
    <w:rsid w:val="00B54FF9"/>
    <w:rsid w:val="00B55092"/>
    <w:rsid w:val="00B552F2"/>
    <w:rsid w:val="00B5598A"/>
    <w:rsid w:val="00B56509"/>
    <w:rsid w:val="00B56BC9"/>
    <w:rsid w:val="00B56F45"/>
    <w:rsid w:val="00B5778F"/>
    <w:rsid w:val="00B6040F"/>
    <w:rsid w:val="00B60B06"/>
    <w:rsid w:val="00B611F6"/>
    <w:rsid w:val="00B61461"/>
    <w:rsid w:val="00B61F62"/>
    <w:rsid w:val="00B62029"/>
    <w:rsid w:val="00B6271D"/>
    <w:rsid w:val="00B63213"/>
    <w:rsid w:val="00B634A4"/>
    <w:rsid w:val="00B63661"/>
    <w:rsid w:val="00B636EE"/>
    <w:rsid w:val="00B63DB9"/>
    <w:rsid w:val="00B63F70"/>
    <w:rsid w:val="00B648AC"/>
    <w:rsid w:val="00B6538A"/>
    <w:rsid w:val="00B6538C"/>
    <w:rsid w:val="00B656D1"/>
    <w:rsid w:val="00B65888"/>
    <w:rsid w:val="00B65A4F"/>
    <w:rsid w:val="00B6693C"/>
    <w:rsid w:val="00B66EF2"/>
    <w:rsid w:val="00B670BC"/>
    <w:rsid w:val="00B6717F"/>
    <w:rsid w:val="00B70B51"/>
    <w:rsid w:val="00B70DA9"/>
    <w:rsid w:val="00B70E4D"/>
    <w:rsid w:val="00B711B7"/>
    <w:rsid w:val="00B712BD"/>
    <w:rsid w:val="00B71D56"/>
    <w:rsid w:val="00B72457"/>
    <w:rsid w:val="00B72A7F"/>
    <w:rsid w:val="00B72CFC"/>
    <w:rsid w:val="00B7301F"/>
    <w:rsid w:val="00B73748"/>
    <w:rsid w:val="00B7477E"/>
    <w:rsid w:val="00B7486C"/>
    <w:rsid w:val="00B749EA"/>
    <w:rsid w:val="00B74BD1"/>
    <w:rsid w:val="00B750F7"/>
    <w:rsid w:val="00B766D4"/>
    <w:rsid w:val="00B767AE"/>
    <w:rsid w:val="00B76B64"/>
    <w:rsid w:val="00B77AD6"/>
    <w:rsid w:val="00B800D1"/>
    <w:rsid w:val="00B802D9"/>
    <w:rsid w:val="00B8067F"/>
    <w:rsid w:val="00B80CC9"/>
    <w:rsid w:val="00B8158F"/>
    <w:rsid w:val="00B8163C"/>
    <w:rsid w:val="00B81BFE"/>
    <w:rsid w:val="00B81ED1"/>
    <w:rsid w:val="00B8215F"/>
    <w:rsid w:val="00B82177"/>
    <w:rsid w:val="00B823DC"/>
    <w:rsid w:val="00B82BCB"/>
    <w:rsid w:val="00B83397"/>
    <w:rsid w:val="00B83D65"/>
    <w:rsid w:val="00B8405E"/>
    <w:rsid w:val="00B851E7"/>
    <w:rsid w:val="00B85CE7"/>
    <w:rsid w:val="00B85FA9"/>
    <w:rsid w:val="00B9095F"/>
    <w:rsid w:val="00B90E2E"/>
    <w:rsid w:val="00B910C3"/>
    <w:rsid w:val="00B910FF"/>
    <w:rsid w:val="00B911CA"/>
    <w:rsid w:val="00B91CE9"/>
    <w:rsid w:val="00B926AB"/>
    <w:rsid w:val="00B92803"/>
    <w:rsid w:val="00B92967"/>
    <w:rsid w:val="00B92F6E"/>
    <w:rsid w:val="00B9306A"/>
    <w:rsid w:val="00B933DB"/>
    <w:rsid w:val="00B93795"/>
    <w:rsid w:val="00B938BF"/>
    <w:rsid w:val="00B93AE0"/>
    <w:rsid w:val="00B93CE7"/>
    <w:rsid w:val="00B942D4"/>
    <w:rsid w:val="00B9431B"/>
    <w:rsid w:val="00B9465A"/>
    <w:rsid w:val="00B94E2E"/>
    <w:rsid w:val="00B94FE0"/>
    <w:rsid w:val="00B95252"/>
    <w:rsid w:val="00B95689"/>
    <w:rsid w:val="00B95808"/>
    <w:rsid w:val="00B96148"/>
    <w:rsid w:val="00B97070"/>
    <w:rsid w:val="00B97099"/>
    <w:rsid w:val="00BA0081"/>
    <w:rsid w:val="00BA0215"/>
    <w:rsid w:val="00BA04C4"/>
    <w:rsid w:val="00BA0A55"/>
    <w:rsid w:val="00BA0B57"/>
    <w:rsid w:val="00BA0F8F"/>
    <w:rsid w:val="00BA10C6"/>
    <w:rsid w:val="00BA22B1"/>
    <w:rsid w:val="00BA22B8"/>
    <w:rsid w:val="00BA2839"/>
    <w:rsid w:val="00BA2866"/>
    <w:rsid w:val="00BA3499"/>
    <w:rsid w:val="00BA370F"/>
    <w:rsid w:val="00BA387D"/>
    <w:rsid w:val="00BA396D"/>
    <w:rsid w:val="00BA39E8"/>
    <w:rsid w:val="00BA3F71"/>
    <w:rsid w:val="00BA47AB"/>
    <w:rsid w:val="00BA51F0"/>
    <w:rsid w:val="00BA55FF"/>
    <w:rsid w:val="00BA5B82"/>
    <w:rsid w:val="00BA63F9"/>
    <w:rsid w:val="00BA65D7"/>
    <w:rsid w:val="00BA665D"/>
    <w:rsid w:val="00BA6CDC"/>
    <w:rsid w:val="00BA6DD5"/>
    <w:rsid w:val="00BA72A5"/>
    <w:rsid w:val="00BA7456"/>
    <w:rsid w:val="00BA76B8"/>
    <w:rsid w:val="00BA7AB5"/>
    <w:rsid w:val="00BB0063"/>
    <w:rsid w:val="00BB0B08"/>
    <w:rsid w:val="00BB0EA7"/>
    <w:rsid w:val="00BB12AB"/>
    <w:rsid w:val="00BB1911"/>
    <w:rsid w:val="00BB1DEB"/>
    <w:rsid w:val="00BB1EC8"/>
    <w:rsid w:val="00BB20CD"/>
    <w:rsid w:val="00BB285C"/>
    <w:rsid w:val="00BB2A58"/>
    <w:rsid w:val="00BB2C31"/>
    <w:rsid w:val="00BB2F1E"/>
    <w:rsid w:val="00BB3F47"/>
    <w:rsid w:val="00BB473B"/>
    <w:rsid w:val="00BB4AA4"/>
    <w:rsid w:val="00BB5590"/>
    <w:rsid w:val="00BB5DD2"/>
    <w:rsid w:val="00BB614A"/>
    <w:rsid w:val="00BB623D"/>
    <w:rsid w:val="00BB6699"/>
    <w:rsid w:val="00BB6BF8"/>
    <w:rsid w:val="00BB76F7"/>
    <w:rsid w:val="00BC02E4"/>
    <w:rsid w:val="00BC06FE"/>
    <w:rsid w:val="00BC080B"/>
    <w:rsid w:val="00BC0860"/>
    <w:rsid w:val="00BC1773"/>
    <w:rsid w:val="00BC17BF"/>
    <w:rsid w:val="00BC1BBF"/>
    <w:rsid w:val="00BC1CC5"/>
    <w:rsid w:val="00BC1EB0"/>
    <w:rsid w:val="00BC21A4"/>
    <w:rsid w:val="00BC354B"/>
    <w:rsid w:val="00BC38E7"/>
    <w:rsid w:val="00BC3E66"/>
    <w:rsid w:val="00BC4011"/>
    <w:rsid w:val="00BC42F8"/>
    <w:rsid w:val="00BC45D2"/>
    <w:rsid w:val="00BC48C3"/>
    <w:rsid w:val="00BC54BD"/>
    <w:rsid w:val="00BC5ABC"/>
    <w:rsid w:val="00BC6616"/>
    <w:rsid w:val="00BC6698"/>
    <w:rsid w:val="00BC6E5A"/>
    <w:rsid w:val="00BC7648"/>
    <w:rsid w:val="00BC7C66"/>
    <w:rsid w:val="00BD0081"/>
    <w:rsid w:val="00BD0D33"/>
    <w:rsid w:val="00BD1155"/>
    <w:rsid w:val="00BD162B"/>
    <w:rsid w:val="00BD1638"/>
    <w:rsid w:val="00BD1D49"/>
    <w:rsid w:val="00BD1F90"/>
    <w:rsid w:val="00BD2990"/>
    <w:rsid w:val="00BD29EE"/>
    <w:rsid w:val="00BD2B41"/>
    <w:rsid w:val="00BD2B57"/>
    <w:rsid w:val="00BD2CD4"/>
    <w:rsid w:val="00BD313F"/>
    <w:rsid w:val="00BD44B7"/>
    <w:rsid w:val="00BD47B4"/>
    <w:rsid w:val="00BD4F2C"/>
    <w:rsid w:val="00BD5580"/>
    <w:rsid w:val="00BD5A16"/>
    <w:rsid w:val="00BD6FC8"/>
    <w:rsid w:val="00BD75B6"/>
    <w:rsid w:val="00BD76AC"/>
    <w:rsid w:val="00BD7761"/>
    <w:rsid w:val="00BD7CCF"/>
    <w:rsid w:val="00BD7D55"/>
    <w:rsid w:val="00BE1399"/>
    <w:rsid w:val="00BE1716"/>
    <w:rsid w:val="00BE19ED"/>
    <w:rsid w:val="00BE3646"/>
    <w:rsid w:val="00BE3CFD"/>
    <w:rsid w:val="00BE3DC6"/>
    <w:rsid w:val="00BE4788"/>
    <w:rsid w:val="00BE4B5D"/>
    <w:rsid w:val="00BE502D"/>
    <w:rsid w:val="00BE5909"/>
    <w:rsid w:val="00BE5E87"/>
    <w:rsid w:val="00BE5F80"/>
    <w:rsid w:val="00BE6382"/>
    <w:rsid w:val="00BE66D6"/>
    <w:rsid w:val="00BE6723"/>
    <w:rsid w:val="00BE6884"/>
    <w:rsid w:val="00BE68A7"/>
    <w:rsid w:val="00BE76CC"/>
    <w:rsid w:val="00BE790A"/>
    <w:rsid w:val="00BF13A5"/>
    <w:rsid w:val="00BF1558"/>
    <w:rsid w:val="00BF1821"/>
    <w:rsid w:val="00BF230B"/>
    <w:rsid w:val="00BF29AD"/>
    <w:rsid w:val="00BF29D6"/>
    <w:rsid w:val="00BF2A15"/>
    <w:rsid w:val="00BF2FA8"/>
    <w:rsid w:val="00BF4275"/>
    <w:rsid w:val="00BF4804"/>
    <w:rsid w:val="00BF5404"/>
    <w:rsid w:val="00BF586B"/>
    <w:rsid w:val="00BF5EA2"/>
    <w:rsid w:val="00BF6D56"/>
    <w:rsid w:val="00BF747C"/>
    <w:rsid w:val="00BF7707"/>
    <w:rsid w:val="00BF7BF2"/>
    <w:rsid w:val="00C00659"/>
    <w:rsid w:val="00C00B39"/>
    <w:rsid w:val="00C00FD9"/>
    <w:rsid w:val="00C015C7"/>
    <w:rsid w:val="00C01985"/>
    <w:rsid w:val="00C022E6"/>
    <w:rsid w:val="00C024E0"/>
    <w:rsid w:val="00C0265A"/>
    <w:rsid w:val="00C02A1E"/>
    <w:rsid w:val="00C02C73"/>
    <w:rsid w:val="00C02DBB"/>
    <w:rsid w:val="00C03C61"/>
    <w:rsid w:val="00C049AE"/>
    <w:rsid w:val="00C049F8"/>
    <w:rsid w:val="00C04EC9"/>
    <w:rsid w:val="00C051D2"/>
    <w:rsid w:val="00C05763"/>
    <w:rsid w:val="00C05967"/>
    <w:rsid w:val="00C06425"/>
    <w:rsid w:val="00C065A0"/>
    <w:rsid w:val="00C0789F"/>
    <w:rsid w:val="00C10152"/>
    <w:rsid w:val="00C10372"/>
    <w:rsid w:val="00C10AAB"/>
    <w:rsid w:val="00C11423"/>
    <w:rsid w:val="00C1164A"/>
    <w:rsid w:val="00C116C9"/>
    <w:rsid w:val="00C12F3F"/>
    <w:rsid w:val="00C13209"/>
    <w:rsid w:val="00C1322B"/>
    <w:rsid w:val="00C14327"/>
    <w:rsid w:val="00C144EE"/>
    <w:rsid w:val="00C1459A"/>
    <w:rsid w:val="00C14669"/>
    <w:rsid w:val="00C148DD"/>
    <w:rsid w:val="00C14AC0"/>
    <w:rsid w:val="00C14B82"/>
    <w:rsid w:val="00C152B7"/>
    <w:rsid w:val="00C155C1"/>
    <w:rsid w:val="00C157A5"/>
    <w:rsid w:val="00C162DE"/>
    <w:rsid w:val="00C167AD"/>
    <w:rsid w:val="00C16ACA"/>
    <w:rsid w:val="00C2064A"/>
    <w:rsid w:val="00C20BBE"/>
    <w:rsid w:val="00C20E56"/>
    <w:rsid w:val="00C215AC"/>
    <w:rsid w:val="00C2168B"/>
    <w:rsid w:val="00C21B2C"/>
    <w:rsid w:val="00C21FE0"/>
    <w:rsid w:val="00C229F1"/>
    <w:rsid w:val="00C23B2B"/>
    <w:rsid w:val="00C23CDA"/>
    <w:rsid w:val="00C23E7D"/>
    <w:rsid w:val="00C240FB"/>
    <w:rsid w:val="00C241F2"/>
    <w:rsid w:val="00C24314"/>
    <w:rsid w:val="00C24428"/>
    <w:rsid w:val="00C245D3"/>
    <w:rsid w:val="00C24604"/>
    <w:rsid w:val="00C248C2"/>
    <w:rsid w:val="00C25217"/>
    <w:rsid w:val="00C25628"/>
    <w:rsid w:val="00C25F65"/>
    <w:rsid w:val="00C26307"/>
    <w:rsid w:val="00C2684C"/>
    <w:rsid w:val="00C26A8C"/>
    <w:rsid w:val="00C2734C"/>
    <w:rsid w:val="00C30094"/>
    <w:rsid w:val="00C30182"/>
    <w:rsid w:val="00C305B8"/>
    <w:rsid w:val="00C30ABD"/>
    <w:rsid w:val="00C314D9"/>
    <w:rsid w:val="00C326B9"/>
    <w:rsid w:val="00C328E1"/>
    <w:rsid w:val="00C32941"/>
    <w:rsid w:val="00C33D5A"/>
    <w:rsid w:val="00C34071"/>
    <w:rsid w:val="00C34471"/>
    <w:rsid w:val="00C34925"/>
    <w:rsid w:val="00C35141"/>
    <w:rsid w:val="00C36D22"/>
    <w:rsid w:val="00C36E36"/>
    <w:rsid w:val="00C36EC5"/>
    <w:rsid w:val="00C37441"/>
    <w:rsid w:val="00C37982"/>
    <w:rsid w:val="00C37B85"/>
    <w:rsid w:val="00C37CA6"/>
    <w:rsid w:val="00C37EF0"/>
    <w:rsid w:val="00C4019C"/>
    <w:rsid w:val="00C4019F"/>
    <w:rsid w:val="00C40D67"/>
    <w:rsid w:val="00C41037"/>
    <w:rsid w:val="00C41268"/>
    <w:rsid w:val="00C420D7"/>
    <w:rsid w:val="00C42A50"/>
    <w:rsid w:val="00C42DD2"/>
    <w:rsid w:val="00C42F9D"/>
    <w:rsid w:val="00C431C1"/>
    <w:rsid w:val="00C43519"/>
    <w:rsid w:val="00C43E50"/>
    <w:rsid w:val="00C443B1"/>
    <w:rsid w:val="00C4491C"/>
    <w:rsid w:val="00C44ED1"/>
    <w:rsid w:val="00C44F41"/>
    <w:rsid w:val="00C452BB"/>
    <w:rsid w:val="00C457E2"/>
    <w:rsid w:val="00C45CB5"/>
    <w:rsid w:val="00C45D27"/>
    <w:rsid w:val="00C45E6D"/>
    <w:rsid w:val="00C467F3"/>
    <w:rsid w:val="00C46DCD"/>
    <w:rsid w:val="00C46E47"/>
    <w:rsid w:val="00C46F38"/>
    <w:rsid w:val="00C506EC"/>
    <w:rsid w:val="00C51809"/>
    <w:rsid w:val="00C51B91"/>
    <w:rsid w:val="00C528CB"/>
    <w:rsid w:val="00C52A13"/>
    <w:rsid w:val="00C52C25"/>
    <w:rsid w:val="00C52F28"/>
    <w:rsid w:val="00C540C1"/>
    <w:rsid w:val="00C541FB"/>
    <w:rsid w:val="00C54734"/>
    <w:rsid w:val="00C54A60"/>
    <w:rsid w:val="00C54B73"/>
    <w:rsid w:val="00C54D0C"/>
    <w:rsid w:val="00C55130"/>
    <w:rsid w:val="00C551FC"/>
    <w:rsid w:val="00C55305"/>
    <w:rsid w:val="00C55ABB"/>
    <w:rsid w:val="00C55D03"/>
    <w:rsid w:val="00C55E9B"/>
    <w:rsid w:val="00C5635A"/>
    <w:rsid w:val="00C564B1"/>
    <w:rsid w:val="00C56D2B"/>
    <w:rsid w:val="00C56EA3"/>
    <w:rsid w:val="00C56FCC"/>
    <w:rsid w:val="00C57225"/>
    <w:rsid w:val="00C573F8"/>
    <w:rsid w:val="00C57573"/>
    <w:rsid w:val="00C60BD0"/>
    <w:rsid w:val="00C617DB"/>
    <w:rsid w:val="00C61C39"/>
    <w:rsid w:val="00C623AB"/>
    <w:rsid w:val="00C626DC"/>
    <w:rsid w:val="00C62E5B"/>
    <w:rsid w:val="00C632C1"/>
    <w:rsid w:val="00C635A4"/>
    <w:rsid w:val="00C63708"/>
    <w:rsid w:val="00C63A4F"/>
    <w:rsid w:val="00C63CA3"/>
    <w:rsid w:val="00C63FEE"/>
    <w:rsid w:val="00C6414A"/>
    <w:rsid w:val="00C646F3"/>
    <w:rsid w:val="00C655E6"/>
    <w:rsid w:val="00C6592A"/>
    <w:rsid w:val="00C668A5"/>
    <w:rsid w:val="00C66D47"/>
    <w:rsid w:val="00C67AC6"/>
    <w:rsid w:val="00C67B08"/>
    <w:rsid w:val="00C67D93"/>
    <w:rsid w:val="00C70312"/>
    <w:rsid w:val="00C70587"/>
    <w:rsid w:val="00C709E7"/>
    <w:rsid w:val="00C72398"/>
    <w:rsid w:val="00C725F3"/>
    <w:rsid w:val="00C726CF"/>
    <w:rsid w:val="00C72E5A"/>
    <w:rsid w:val="00C731DD"/>
    <w:rsid w:val="00C73351"/>
    <w:rsid w:val="00C7345B"/>
    <w:rsid w:val="00C746D4"/>
    <w:rsid w:val="00C74D14"/>
    <w:rsid w:val="00C75CB0"/>
    <w:rsid w:val="00C7609E"/>
    <w:rsid w:val="00C760C1"/>
    <w:rsid w:val="00C76778"/>
    <w:rsid w:val="00C76C22"/>
    <w:rsid w:val="00C771AC"/>
    <w:rsid w:val="00C772B0"/>
    <w:rsid w:val="00C80A79"/>
    <w:rsid w:val="00C811EE"/>
    <w:rsid w:val="00C82052"/>
    <w:rsid w:val="00C825A0"/>
    <w:rsid w:val="00C82A9F"/>
    <w:rsid w:val="00C82ACD"/>
    <w:rsid w:val="00C83270"/>
    <w:rsid w:val="00C83807"/>
    <w:rsid w:val="00C83858"/>
    <w:rsid w:val="00C83B65"/>
    <w:rsid w:val="00C842B9"/>
    <w:rsid w:val="00C8446C"/>
    <w:rsid w:val="00C84685"/>
    <w:rsid w:val="00C84FFB"/>
    <w:rsid w:val="00C85CC3"/>
    <w:rsid w:val="00C86BA5"/>
    <w:rsid w:val="00C8712F"/>
    <w:rsid w:val="00C8780B"/>
    <w:rsid w:val="00C8780E"/>
    <w:rsid w:val="00C87AA4"/>
    <w:rsid w:val="00C904DE"/>
    <w:rsid w:val="00C908ED"/>
    <w:rsid w:val="00C913F5"/>
    <w:rsid w:val="00C91DF8"/>
    <w:rsid w:val="00C91F0C"/>
    <w:rsid w:val="00C92315"/>
    <w:rsid w:val="00C92607"/>
    <w:rsid w:val="00C938D4"/>
    <w:rsid w:val="00C9449D"/>
    <w:rsid w:val="00C9457A"/>
    <w:rsid w:val="00C9463F"/>
    <w:rsid w:val="00C94ABF"/>
    <w:rsid w:val="00C951A0"/>
    <w:rsid w:val="00C951DF"/>
    <w:rsid w:val="00C95282"/>
    <w:rsid w:val="00C954D7"/>
    <w:rsid w:val="00C9562F"/>
    <w:rsid w:val="00C959B1"/>
    <w:rsid w:val="00C9611C"/>
    <w:rsid w:val="00C966C8"/>
    <w:rsid w:val="00C97A85"/>
    <w:rsid w:val="00C97DA3"/>
    <w:rsid w:val="00CA008E"/>
    <w:rsid w:val="00CA087F"/>
    <w:rsid w:val="00CA0CBF"/>
    <w:rsid w:val="00CA0CD9"/>
    <w:rsid w:val="00CA0E65"/>
    <w:rsid w:val="00CA1E77"/>
    <w:rsid w:val="00CA26B5"/>
    <w:rsid w:val="00CA2C09"/>
    <w:rsid w:val="00CA2E03"/>
    <w:rsid w:val="00CA3695"/>
    <w:rsid w:val="00CA3992"/>
    <w:rsid w:val="00CA3B1A"/>
    <w:rsid w:val="00CA3C39"/>
    <w:rsid w:val="00CA400F"/>
    <w:rsid w:val="00CA4207"/>
    <w:rsid w:val="00CA4514"/>
    <w:rsid w:val="00CA4B1E"/>
    <w:rsid w:val="00CA4CF2"/>
    <w:rsid w:val="00CA4EA4"/>
    <w:rsid w:val="00CA502C"/>
    <w:rsid w:val="00CA5497"/>
    <w:rsid w:val="00CA5DAF"/>
    <w:rsid w:val="00CA67AA"/>
    <w:rsid w:val="00CA7DAA"/>
    <w:rsid w:val="00CA7E4B"/>
    <w:rsid w:val="00CB0516"/>
    <w:rsid w:val="00CB0ABA"/>
    <w:rsid w:val="00CB2EF6"/>
    <w:rsid w:val="00CB3114"/>
    <w:rsid w:val="00CB31E5"/>
    <w:rsid w:val="00CB3A3B"/>
    <w:rsid w:val="00CB4241"/>
    <w:rsid w:val="00CB4F7C"/>
    <w:rsid w:val="00CB51B3"/>
    <w:rsid w:val="00CB55D9"/>
    <w:rsid w:val="00CB5914"/>
    <w:rsid w:val="00CB5947"/>
    <w:rsid w:val="00CB5B26"/>
    <w:rsid w:val="00CB602D"/>
    <w:rsid w:val="00CB6AA2"/>
    <w:rsid w:val="00CB703E"/>
    <w:rsid w:val="00CB7210"/>
    <w:rsid w:val="00CB7478"/>
    <w:rsid w:val="00CB78EF"/>
    <w:rsid w:val="00CB7F7A"/>
    <w:rsid w:val="00CC00DA"/>
    <w:rsid w:val="00CC0201"/>
    <w:rsid w:val="00CC0B26"/>
    <w:rsid w:val="00CC0E07"/>
    <w:rsid w:val="00CC13B6"/>
    <w:rsid w:val="00CC14DA"/>
    <w:rsid w:val="00CC1D2A"/>
    <w:rsid w:val="00CC1F94"/>
    <w:rsid w:val="00CC2244"/>
    <w:rsid w:val="00CC22CB"/>
    <w:rsid w:val="00CC2337"/>
    <w:rsid w:val="00CC25BD"/>
    <w:rsid w:val="00CC26D9"/>
    <w:rsid w:val="00CC2C75"/>
    <w:rsid w:val="00CC31D4"/>
    <w:rsid w:val="00CC3313"/>
    <w:rsid w:val="00CC3393"/>
    <w:rsid w:val="00CC3907"/>
    <w:rsid w:val="00CC3B30"/>
    <w:rsid w:val="00CC3E63"/>
    <w:rsid w:val="00CC4797"/>
    <w:rsid w:val="00CC51C0"/>
    <w:rsid w:val="00CC5867"/>
    <w:rsid w:val="00CC606B"/>
    <w:rsid w:val="00CC6D66"/>
    <w:rsid w:val="00CC71E4"/>
    <w:rsid w:val="00CC78A2"/>
    <w:rsid w:val="00CD0436"/>
    <w:rsid w:val="00CD0560"/>
    <w:rsid w:val="00CD080B"/>
    <w:rsid w:val="00CD081A"/>
    <w:rsid w:val="00CD0C29"/>
    <w:rsid w:val="00CD0F87"/>
    <w:rsid w:val="00CD120D"/>
    <w:rsid w:val="00CD17E6"/>
    <w:rsid w:val="00CD1924"/>
    <w:rsid w:val="00CD19D3"/>
    <w:rsid w:val="00CD1EC7"/>
    <w:rsid w:val="00CD1EDC"/>
    <w:rsid w:val="00CD247C"/>
    <w:rsid w:val="00CD29F2"/>
    <w:rsid w:val="00CD2C64"/>
    <w:rsid w:val="00CD3653"/>
    <w:rsid w:val="00CD3949"/>
    <w:rsid w:val="00CD40CF"/>
    <w:rsid w:val="00CD416A"/>
    <w:rsid w:val="00CD4B89"/>
    <w:rsid w:val="00CD5465"/>
    <w:rsid w:val="00CD5BEE"/>
    <w:rsid w:val="00CD6449"/>
    <w:rsid w:val="00CD68BF"/>
    <w:rsid w:val="00CD68EA"/>
    <w:rsid w:val="00CD7595"/>
    <w:rsid w:val="00CE003B"/>
    <w:rsid w:val="00CE0113"/>
    <w:rsid w:val="00CE01C5"/>
    <w:rsid w:val="00CE023C"/>
    <w:rsid w:val="00CE02D7"/>
    <w:rsid w:val="00CE0D71"/>
    <w:rsid w:val="00CE138F"/>
    <w:rsid w:val="00CE1531"/>
    <w:rsid w:val="00CE1BD1"/>
    <w:rsid w:val="00CE1D13"/>
    <w:rsid w:val="00CE2443"/>
    <w:rsid w:val="00CE2616"/>
    <w:rsid w:val="00CE2736"/>
    <w:rsid w:val="00CE2B3B"/>
    <w:rsid w:val="00CE30B0"/>
    <w:rsid w:val="00CE30D4"/>
    <w:rsid w:val="00CE42D9"/>
    <w:rsid w:val="00CE46DA"/>
    <w:rsid w:val="00CE4DC0"/>
    <w:rsid w:val="00CE4F97"/>
    <w:rsid w:val="00CE54A4"/>
    <w:rsid w:val="00CE5520"/>
    <w:rsid w:val="00CE5732"/>
    <w:rsid w:val="00CE6140"/>
    <w:rsid w:val="00CE6203"/>
    <w:rsid w:val="00CE62DF"/>
    <w:rsid w:val="00CE62F8"/>
    <w:rsid w:val="00CE63A1"/>
    <w:rsid w:val="00CE6417"/>
    <w:rsid w:val="00CE73D1"/>
    <w:rsid w:val="00CE7471"/>
    <w:rsid w:val="00CE74E0"/>
    <w:rsid w:val="00CE7A87"/>
    <w:rsid w:val="00CF0096"/>
    <w:rsid w:val="00CF02E9"/>
    <w:rsid w:val="00CF0308"/>
    <w:rsid w:val="00CF04DA"/>
    <w:rsid w:val="00CF06E5"/>
    <w:rsid w:val="00CF261B"/>
    <w:rsid w:val="00CF3081"/>
    <w:rsid w:val="00CF338F"/>
    <w:rsid w:val="00CF4251"/>
    <w:rsid w:val="00CF4368"/>
    <w:rsid w:val="00CF48BF"/>
    <w:rsid w:val="00CF4B0B"/>
    <w:rsid w:val="00CF4E3C"/>
    <w:rsid w:val="00CF5981"/>
    <w:rsid w:val="00CF5C29"/>
    <w:rsid w:val="00CF5D77"/>
    <w:rsid w:val="00CF634C"/>
    <w:rsid w:val="00CF6AA4"/>
    <w:rsid w:val="00CF79BC"/>
    <w:rsid w:val="00CF7B85"/>
    <w:rsid w:val="00CF7C2B"/>
    <w:rsid w:val="00D004E9"/>
    <w:rsid w:val="00D007F6"/>
    <w:rsid w:val="00D00AC4"/>
    <w:rsid w:val="00D00B7F"/>
    <w:rsid w:val="00D0124D"/>
    <w:rsid w:val="00D0147C"/>
    <w:rsid w:val="00D01BE8"/>
    <w:rsid w:val="00D02E50"/>
    <w:rsid w:val="00D0306F"/>
    <w:rsid w:val="00D04E28"/>
    <w:rsid w:val="00D05F37"/>
    <w:rsid w:val="00D05F6A"/>
    <w:rsid w:val="00D06126"/>
    <w:rsid w:val="00D067B2"/>
    <w:rsid w:val="00D0693C"/>
    <w:rsid w:val="00D070CE"/>
    <w:rsid w:val="00D0719A"/>
    <w:rsid w:val="00D07E76"/>
    <w:rsid w:val="00D07F5F"/>
    <w:rsid w:val="00D10137"/>
    <w:rsid w:val="00D1054D"/>
    <w:rsid w:val="00D10C29"/>
    <w:rsid w:val="00D1120F"/>
    <w:rsid w:val="00D11231"/>
    <w:rsid w:val="00D11691"/>
    <w:rsid w:val="00D12281"/>
    <w:rsid w:val="00D122A8"/>
    <w:rsid w:val="00D12422"/>
    <w:rsid w:val="00D126D4"/>
    <w:rsid w:val="00D12B57"/>
    <w:rsid w:val="00D132EC"/>
    <w:rsid w:val="00D13AA7"/>
    <w:rsid w:val="00D13DF0"/>
    <w:rsid w:val="00D147BD"/>
    <w:rsid w:val="00D149B2"/>
    <w:rsid w:val="00D158B0"/>
    <w:rsid w:val="00D1613F"/>
    <w:rsid w:val="00D164AD"/>
    <w:rsid w:val="00D1684C"/>
    <w:rsid w:val="00D16D38"/>
    <w:rsid w:val="00D16E21"/>
    <w:rsid w:val="00D16E68"/>
    <w:rsid w:val="00D1790F"/>
    <w:rsid w:val="00D17960"/>
    <w:rsid w:val="00D17F95"/>
    <w:rsid w:val="00D200E9"/>
    <w:rsid w:val="00D20236"/>
    <w:rsid w:val="00D20A9D"/>
    <w:rsid w:val="00D2113C"/>
    <w:rsid w:val="00D21617"/>
    <w:rsid w:val="00D2181A"/>
    <w:rsid w:val="00D21AE9"/>
    <w:rsid w:val="00D21BC3"/>
    <w:rsid w:val="00D2236A"/>
    <w:rsid w:val="00D22847"/>
    <w:rsid w:val="00D2288F"/>
    <w:rsid w:val="00D22C68"/>
    <w:rsid w:val="00D22E0F"/>
    <w:rsid w:val="00D22E30"/>
    <w:rsid w:val="00D23341"/>
    <w:rsid w:val="00D2344D"/>
    <w:rsid w:val="00D23786"/>
    <w:rsid w:val="00D23943"/>
    <w:rsid w:val="00D23B7D"/>
    <w:rsid w:val="00D24178"/>
    <w:rsid w:val="00D241F4"/>
    <w:rsid w:val="00D24A83"/>
    <w:rsid w:val="00D24A9F"/>
    <w:rsid w:val="00D24D58"/>
    <w:rsid w:val="00D24F90"/>
    <w:rsid w:val="00D258C8"/>
    <w:rsid w:val="00D25E70"/>
    <w:rsid w:val="00D26AEC"/>
    <w:rsid w:val="00D27282"/>
    <w:rsid w:val="00D30023"/>
    <w:rsid w:val="00D307EA"/>
    <w:rsid w:val="00D3135C"/>
    <w:rsid w:val="00D319AB"/>
    <w:rsid w:val="00D326C1"/>
    <w:rsid w:val="00D32C12"/>
    <w:rsid w:val="00D32CFB"/>
    <w:rsid w:val="00D33155"/>
    <w:rsid w:val="00D3367D"/>
    <w:rsid w:val="00D34938"/>
    <w:rsid w:val="00D35183"/>
    <w:rsid w:val="00D35396"/>
    <w:rsid w:val="00D353B4"/>
    <w:rsid w:val="00D35745"/>
    <w:rsid w:val="00D36EE1"/>
    <w:rsid w:val="00D36F64"/>
    <w:rsid w:val="00D37068"/>
    <w:rsid w:val="00D37F36"/>
    <w:rsid w:val="00D37F55"/>
    <w:rsid w:val="00D40352"/>
    <w:rsid w:val="00D406BF"/>
    <w:rsid w:val="00D40B45"/>
    <w:rsid w:val="00D4171A"/>
    <w:rsid w:val="00D41F88"/>
    <w:rsid w:val="00D42094"/>
    <w:rsid w:val="00D42152"/>
    <w:rsid w:val="00D4232A"/>
    <w:rsid w:val="00D425D1"/>
    <w:rsid w:val="00D42E0C"/>
    <w:rsid w:val="00D43254"/>
    <w:rsid w:val="00D43599"/>
    <w:rsid w:val="00D436B8"/>
    <w:rsid w:val="00D436D2"/>
    <w:rsid w:val="00D438B4"/>
    <w:rsid w:val="00D446FC"/>
    <w:rsid w:val="00D44995"/>
    <w:rsid w:val="00D44CCF"/>
    <w:rsid w:val="00D45BBB"/>
    <w:rsid w:val="00D45CBC"/>
    <w:rsid w:val="00D46281"/>
    <w:rsid w:val="00D46F43"/>
    <w:rsid w:val="00D47091"/>
    <w:rsid w:val="00D47230"/>
    <w:rsid w:val="00D47635"/>
    <w:rsid w:val="00D47912"/>
    <w:rsid w:val="00D47DD3"/>
    <w:rsid w:val="00D5084C"/>
    <w:rsid w:val="00D50946"/>
    <w:rsid w:val="00D514E9"/>
    <w:rsid w:val="00D52395"/>
    <w:rsid w:val="00D527E1"/>
    <w:rsid w:val="00D52B3E"/>
    <w:rsid w:val="00D52E6F"/>
    <w:rsid w:val="00D532FA"/>
    <w:rsid w:val="00D5331A"/>
    <w:rsid w:val="00D5360C"/>
    <w:rsid w:val="00D5362C"/>
    <w:rsid w:val="00D5382F"/>
    <w:rsid w:val="00D53999"/>
    <w:rsid w:val="00D53AFB"/>
    <w:rsid w:val="00D53B99"/>
    <w:rsid w:val="00D54D40"/>
    <w:rsid w:val="00D54FAE"/>
    <w:rsid w:val="00D5502F"/>
    <w:rsid w:val="00D55047"/>
    <w:rsid w:val="00D55691"/>
    <w:rsid w:val="00D5618C"/>
    <w:rsid w:val="00D562E4"/>
    <w:rsid w:val="00D57C20"/>
    <w:rsid w:val="00D57EB2"/>
    <w:rsid w:val="00D610D7"/>
    <w:rsid w:val="00D61813"/>
    <w:rsid w:val="00D61919"/>
    <w:rsid w:val="00D61C44"/>
    <w:rsid w:val="00D637E8"/>
    <w:rsid w:val="00D64199"/>
    <w:rsid w:val="00D665AA"/>
    <w:rsid w:val="00D66778"/>
    <w:rsid w:val="00D66943"/>
    <w:rsid w:val="00D66F2A"/>
    <w:rsid w:val="00D671EE"/>
    <w:rsid w:val="00D67665"/>
    <w:rsid w:val="00D67A76"/>
    <w:rsid w:val="00D70643"/>
    <w:rsid w:val="00D711A9"/>
    <w:rsid w:val="00D71496"/>
    <w:rsid w:val="00D715C8"/>
    <w:rsid w:val="00D715F9"/>
    <w:rsid w:val="00D71C06"/>
    <w:rsid w:val="00D71DDE"/>
    <w:rsid w:val="00D7238E"/>
    <w:rsid w:val="00D72D48"/>
    <w:rsid w:val="00D72D60"/>
    <w:rsid w:val="00D73EBF"/>
    <w:rsid w:val="00D74189"/>
    <w:rsid w:val="00D74406"/>
    <w:rsid w:val="00D74A1C"/>
    <w:rsid w:val="00D75256"/>
    <w:rsid w:val="00D75305"/>
    <w:rsid w:val="00D756DF"/>
    <w:rsid w:val="00D75DDD"/>
    <w:rsid w:val="00D75F6B"/>
    <w:rsid w:val="00D772C3"/>
    <w:rsid w:val="00D7745C"/>
    <w:rsid w:val="00D7748D"/>
    <w:rsid w:val="00D80296"/>
    <w:rsid w:val="00D80633"/>
    <w:rsid w:val="00D8070D"/>
    <w:rsid w:val="00D807B4"/>
    <w:rsid w:val="00D80B85"/>
    <w:rsid w:val="00D80E6A"/>
    <w:rsid w:val="00D81D3A"/>
    <w:rsid w:val="00D81D7E"/>
    <w:rsid w:val="00D81DC2"/>
    <w:rsid w:val="00D8244B"/>
    <w:rsid w:val="00D82457"/>
    <w:rsid w:val="00D82599"/>
    <w:rsid w:val="00D82984"/>
    <w:rsid w:val="00D83040"/>
    <w:rsid w:val="00D833AF"/>
    <w:rsid w:val="00D8347F"/>
    <w:rsid w:val="00D834A6"/>
    <w:rsid w:val="00D836C8"/>
    <w:rsid w:val="00D83861"/>
    <w:rsid w:val="00D83F89"/>
    <w:rsid w:val="00D84042"/>
    <w:rsid w:val="00D841D4"/>
    <w:rsid w:val="00D847C0"/>
    <w:rsid w:val="00D84868"/>
    <w:rsid w:val="00D8489C"/>
    <w:rsid w:val="00D8566E"/>
    <w:rsid w:val="00D85697"/>
    <w:rsid w:val="00D857A4"/>
    <w:rsid w:val="00D85833"/>
    <w:rsid w:val="00D85C00"/>
    <w:rsid w:val="00D85D8D"/>
    <w:rsid w:val="00D87027"/>
    <w:rsid w:val="00D87277"/>
    <w:rsid w:val="00D87445"/>
    <w:rsid w:val="00D87A78"/>
    <w:rsid w:val="00D9015E"/>
    <w:rsid w:val="00D904EE"/>
    <w:rsid w:val="00D908CD"/>
    <w:rsid w:val="00D90916"/>
    <w:rsid w:val="00D909C5"/>
    <w:rsid w:val="00D911CC"/>
    <w:rsid w:val="00D91973"/>
    <w:rsid w:val="00D9204A"/>
    <w:rsid w:val="00D92255"/>
    <w:rsid w:val="00D923EC"/>
    <w:rsid w:val="00D92861"/>
    <w:rsid w:val="00D92C5E"/>
    <w:rsid w:val="00D9333A"/>
    <w:rsid w:val="00D933D2"/>
    <w:rsid w:val="00D9387D"/>
    <w:rsid w:val="00D93955"/>
    <w:rsid w:val="00D93CC7"/>
    <w:rsid w:val="00D93E5C"/>
    <w:rsid w:val="00D94016"/>
    <w:rsid w:val="00D941A7"/>
    <w:rsid w:val="00D945F4"/>
    <w:rsid w:val="00D94DF6"/>
    <w:rsid w:val="00D953C7"/>
    <w:rsid w:val="00D9541E"/>
    <w:rsid w:val="00D9562F"/>
    <w:rsid w:val="00D95687"/>
    <w:rsid w:val="00D957AE"/>
    <w:rsid w:val="00D9581D"/>
    <w:rsid w:val="00D95BE8"/>
    <w:rsid w:val="00D95FB8"/>
    <w:rsid w:val="00D97459"/>
    <w:rsid w:val="00DA001F"/>
    <w:rsid w:val="00DA015E"/>
    <w:rsid w:val="00DA0455"/>
    <w:rsid w:val="00DA0DA6"/>
    <w:rsid w:val="00DA22D8"/>
    <w:rsid w:val="00DA2B4F"/>
    <w:rsid w:val="00DA2DB5"/>
    <w:rsid w:val="00DA30B4"/>
    <w:rsid w:val="00DA317B"/>
    <w:rsid w:val="00DA3393"/>
    <w:rsid w:val="00DA34E5"/>
    <w:rsid w:val="00DA37B8"/>
    <w:rsid w:val="00DA3FE2"/>
    <w:rsid w:val="00DA43B2"/>
    <w:rsid w:val="00DA47F6"/>
    <w:rsid w:val="00DA4868"/>
    <w:rsid w:val="00DA4A3A"/>
    <w:rsid w:val="00DA4BD3"/>
    <w:rsid w:val="00DA4D4C"/>
    <w:rsid w:val="00DA4ED4"/>
    <w:rsid w:val="00DA4FB2"/>
    <w:rsid w:val="00DA5037"/>
    <w:rsid w:val="00DA5901"/>
    <w:rsid w:val="00DB069E"/>
    <w:rsid w:val="00DB12E2"/>
    <w:rsid w:val="00DB1316"/>
    <w:rsid w:val="00DB13A7"/>
    <w:rsid w:val="00DB17DE"/>
    <w:rsid w:val="00DB1DAA"/>
    <w:rsid w:val="00DB28C5"/>
    <w:rsid w:val="00DB2919"/>
    <w:rsid w:val="00DB452C"/>
    <w:rsid w:val="00DB497B"/>
    <w:rsid w:val="00DB4AAE"/>
    <w:rsid w:val="00DB4C3E"/>
    <w:rsid w:val="00DB5212"/>
    <w:rsid w:val="00DB5706"/>
    <w:rsid w:val="00DB5AC8"/>
    <w:rsid w:val="00DB6580"/>
    <w:rsid w:val="00DB6A5C"/>
    <w:rsid w:val="00DB79F8"/>
    <w:rsid w:val="00DB7B11"/>
    <w:rsid w:val="00DB7D1C"/>
    <w:rsid w:val="00DC04D1"/>
    <w:rsid w:val="00DC05E3"/>
    <w:rsid w:val="00DC0D0D"/>
    <w:rsid w:val="00DC0F8A"/>
    <w:rsid w:val="00DC10F4"/>
    <w:rsid w:val="00DC1407"/>
    <w:rsid w:val="00DC143D"/>
    <w:rsid w:val="00DC1674"/>
    <w:rsid w:val="00DC3877"/>
    <w:rsid w:val="00DC3946"/>
    <w:rsid w:val="00DC4543"/>
    <w:rsid w:val="00DC4FD8"/>
    <w:rsid w:val="00DC562E"/>
    <w:rsid w:val="00DC563B"/>
    <w:rsid w:val="00DC5819"/>
    <w:rsid w:val="00DC5C8A"/>
    <w:rsid w:val="00DC7115"/>
    <w:rsid w:val="00DC724A"/>
    <w:rsid w:val="00DC7400"/>
    <w:rsid w:val="00DC75C8"/>
    <w:rsid w:val="00DD0093"/>
    <w:rsid w:val="00DD04C4"/>
    <w:rsid w:val="00DD0CC5"/>
    <w:rsid w:val="00DD0DA0"/>
    <w:rsid w:val="00DD1221"/>
    <w:rsid w:val="00DD13AB"/>
    <w:rsid w:val="00DD1FBC"/>
    <w:rsid w:val="00DD2541"/>
    <w:rsid w:val="00DD2C42"/>
    <w:rsid w:val="00DD33BD"/>
    <w:rsid w:val="00DD39E7"/>
    <w:rsid w:val="00DD3B14"/>
    <w:rsid w:val="00DD4257"/>
    <w:rsid w:val="00DD4326"/>
    <w:rsid w:val="00DD4911"/>
    <w:rsid w:val="00DD51E8"/>
    <w:rsid w:val="00DD5327"/>
    <w:rsid w:val="00DD5454"/>
    <w:rsid w:val="00DD5A9E"/>
    <w:rsid w:val="00DD5AC4"/>
    <w:rsid w:val="00DD5C8D"/>
    <w:rsid w:val="00DD5DC3"/>
    <w:rsid w:val="00DD5F24"/>
    <w:rsid w:val="00DD6765"/>
    <w:rsid w:val="00DD67B8"/>
    <w:rsid w:val="00DD69C7"/>
    <w:rsid w:val="00DD6EF6"/>
    <w:rsid w:val="00DD7554"/>
    <w:rsid w:val="00DD79FD"/>
    <w:rsid w:val="00DD7C27"/>
    <w:rsid w:val="00DE0529"/>
    <w:rsid w:val="00DE05E9"/>
    <w:rsid w:val="00DE0976"/>
    <w:rsid w:val="00DE0BE3"/>
    <w:rsid w:val="00DE1021"/>
    <w:rsid w:val="00DE1320"/>
    <w:rsid w:val="00DE18D3"/>
    <w:rsid w:val="00DE1DBA"/>
    <w:rsid w:val="00DE20EA"/>
    <w:rsid w:val="00DE259A"/>
    <w:rsid w:val="00DE2D0B"/>
    <w:rsid w:val="00DE314E"/>
    <w:rsid w:val="00DE3450"/>
    <w:rsid w:val="00DE36CB"/>
    <w:rsid w:val="00DE4924"/>
    <w:rsid w:val="00DE4D0F"/>
    <w:rsid w:val="00DE557E"/>
    <w:rsid w:val="00DE5598"/>
    <w:rsid w:val="00DE5E2A"/>
    <w:rsid w:val="00DE5F8A"/>
    <w:rsid w:val="00DE61B3"/>
    <w:rsid w:val="00DE6615"/>
    <w:rsid w:val="00DE7E60"/>
    <w:rsid w:val="00DE7F8D"/>
    <w:rsid w:val="00DF00F3"/>
    <w:rsid w:val="00DF104F"/>
    <w:rsid w:val="00DF1BB7"/>
    <w:rsid w:val="00DF1BFA"/>
    <w:rsid w:val="00DF1E64"/>
    <w:rsid w:val="00DF32BE"/>
    <w:rsid w:val="00DF3327"/>
    <w:rsid w:val="00DF449C"/>
    <w:rsid w:val="00DF453B"/>
    <w:rsid w:val="00DF4B65"/>
    <w:rsid w:val="00DF4B9F"/>
    <w:rsid w:val="00DF4FB1"/>
    <w:rsid w:val="00DF513C"/>
    <w:rsid w:val="00DF5547"/>
    <w:rsid w:val="00DF59CC"/>
    <w:rsid w:val="00DF5B30"/>
    <w:rsid w:val="00DF60E5"/>
    <w:rsid w:val="00DF6509"/>
    <w:rsid w:val="00DF705B"/>
    <w:rsid w:val="00E0026E"/>
    <w:rsid w:val="00E00379"/>
    <w:rsid w:val="00E00757"/>
    <w:rsid w:val="00E0176F"/>
    <w:rsid w:val="00E019CB"/>
    <w:rsid w:val="00E022B9"/>
    <w:rsid w:val="00E026B7"/>
    <w:rsid w:val="00E02AE3"/>
    <w:rsid w:val="00E03B20"/>
    <w:rsid w:val="00E040D7"/>
    <w:rsid w:val="00E0471F"/>
    <w:rsid w:val="00E04E4D"/>
    <w:rsid w:val="00E059B0"/>
    <w:rsid w:val="00E05DC2"/>
    <w:rsid w:val="00E06293"/>
    <w:rsid w:val="00E06765"/>
    <w:rsid w:val="00E0680B"/>
    <w:rsid w:val="00E0691E"/>
    <w:rsid w:val="00E0713F"/>
    <w:rsid w:val="00E076A7"/>
    <w:rsid w:val="00E07BD5"/>
    <w:rsid w:val="00E07D9E"/>
    <w:rsid w:val="00E10166"/>
    <w:rsid w:val="00E101F7"/>
    <w:rsid w:val="00E10726"/>
    <w:rsid w:val="00E10877"/>
    <w:rsid w:val="00E109BA"/>
    <w:rsid w:val="00E10F40"/>
    <w:rsid w:val="00E11656"/>
    <w:rsid w:val="00E12D00"/>
    <w:rsid w:val="00E13410"/>
    <w:rsid w:val="00E135A8"/>
    <w:rsid w:val="00E13B6C"/>
    <w:rsid w:val="00E1444A"/>
    <w:rsid w:val="00E144CF"/>
    <w:rsid w:val="00E14C9C"/>
    <w:rsid w:val="00E14ED4"/>
    <w:rsid w:val="00E153DA"/>
    <w:rsid w:val="00E15AD4"/>
    <w:rsid w:val="00E16124"/>
    <w:rsid w:val="00E17030"/>
    <w:rsid w:val="00E17941"/>
    <w:rsid w:val="00E17B88"/>
    <w:rsid w:val="00E20151"/>
    <w:rsid w:val="00E203F8"/>
    <w:rsid w:val="00E20497"/>
    <w:rsid w:val="00E21429"/>
    <w:rsid w:val="00E216B6"/>
    <w:rsid w:val="00E21DC2"/>
    <w:rsid w:val="00E220FF"/>
    <w:rsid w:val="00E22243"/>
    <w:rsid w:val="00E222DA"/>
    <w:rsid w:val="00E22E0C"/>
    <w:rsid w:val="00E23664"/>
    <w:rsid w:val="00E2431C"/>
    <w:rsid w:val="00E24C53"/>
    <w:rsid w:val="00E24F41"/>
    <w:rsid w:val="00E252F1"/>
    <w:rsid w:val="00E25ED7"/>
    <w:rsid w:val="00E25F7E"/>
    <w:rsid w:val="00E2635A"/>
    <w:rsid w:val="00E2646F"/>
    <w:rsid w:val="00E26854"/>
    <w:rsid w:val="00E26AFF"/>
    <w:rsid w:val="00E26BC4"/>
    <w:rsid w:val="00E26E8F"/>
    <w:rsid w:val="00E273EE"/>
    <w:rsid w:val="00E274B1"/>
    <w:rsid w:val="00E2788D"/>
    <w:rsid w:val="00E27C93"/>
    <w:rsid w:val="00E27D0F"/>
    <w:rsid w:val="00E3012D"/>
    <w:rsid w:val="00E3036C"/>
    <w:rsid w:val="00E3061A"/>
    <w:rsid w:val="00E3109E"/>
    <w:rsid w:val="00E31DD0"/>
    <w:rsid w:val="00E31F05"/>
    <w:rsid w:val="00E32059"/>
    <w:rsid w:val="00E322A3"/>
    <w:rsid w:val="00E33183"/>
    <w:rsid w:val="00E33FFD"/>
    <w:rsid w:val="00E34676"/>
    <w:rsid w:val="00E3474D"/>
    <w:rsid w:val="00E34CB4"/>
    <w:rsid w:val="00E356DC"/>
    <w:rsid w:val="00E3589D"/>
    <w:rsid w:val="00E35C55"/>
    <w:rsid w:val="00E35E72"/>
    <w:rsid w:val="00E366DE"/>
    <w:rsid w:val="00E372EA"/>
    <w:rsid w:val="00E37974"/>
    <w:rsid w:val="00E40C00"/>
    <w:rsid w:val="00E40F4C"/>
    <w:rsid w:val="00E41ADC"/>
    <w:rsid w:val="00E41CB0"/>
    <w:rsid w:val="00E41DC7"/>
    <w:rsid w:val="00E424B5"/>
    <w:rsid w:val="00E427AB"/>
    <w:rsid w:val="00E42AB9"/>
    <w:rsid w:val="00E42C74"/>
    <w:rsid w:val="00E42D80"/>
    <w:rsid w:val="00E43306"/>
    <w:rsid w:val="00E437D2"/>
    <w:rsid w:val="00E43EA3"/>
    <w:rsid w:val="00E4424B"/>
    <w:rsid w:val="00E442EB"/>
    <w:rsid w:val="00E4433E"/>
    <w:rsid w:val="00E4480F"/>
    <w:rsid w:val="00E44EB8"/>
    <w:rsid w:val="00E45A60"/>
    <w:rsid w:val="00E46367"/>
    <w:rsid w:val="00E464A4"/>
    <w:rsid w:val="00E46B3F"/>
    <w:rsid w:val="00E4745A"/>
    <w:rsid w:val="00E479F3"/>
    <w:rsid w:val="00E47D39"/>
    <w:rsid w:val="00E50A69"/>
    <w:rsid w:val="00E51C8A"/>
    <w:rsid w:val="00E52E11"/>
    <w:rsid w:val="00E53B38"/>
    <w:rsid w:val="00E53F23"/>
    <w:rsid w:val="00E54019"/>
    <w:rsid w:val="00E54F8E"/>
    <w:rsid w:val="00E5517A"/>
    <w:rsid w:val="00E553C1"/>
    <w:rsid w:val="00E557F9"/>
    <w:rsid w:val="00E55E30"/>
    <w:rsid w:val="00E55F8C"/>
    <w:rsid w:val="00E563B2"/>
    <w:rsid w:val="00E56670"/>
    <w:rsid w:val="00E566FF"/>
    <w:rsid w:val="00E5706F"/>
    <w:rsid w:val="00E572B0"/>
    <w:rsid w:val="00E57453"/>
    <w:rsid w:val="00E575F0"/>
    <w:rsid w:val="00E57C6B"/>
    <w:rsid w:val="00E60331"/>
    <w:rsid w:val="00E60374"/>
    <w:rsid w:val="00E6040B"/>
    <w:rsid w:val="00E6100F"/>
    <w:rsid w:val="00E612E0"/>
    <w:rsid w:val="00E61B04"/>
    <w:rsid w:val="00E61C46"/>
    <w:rsid w:val="00E626BF"/>
    <w:rsid w:val="00E62CBE"/>
    <w:rsid w:val="00E62F09"/>
    <w:rsid w:val="00E63377"/>
    <w:rsid w:val="00E63970"/>
    <w:rsid w:val="00E63D14"/>
    <w:rsid w:val="00E63D6B"/>
    <w:rsid w:val="00E64ACB"/>
    <w:rsid w:val="00E65237"/>
    <w:rsid w:val="00E65608"/>
    <w:rsid w:val="00E65A37"/>
    <w:rsid w:val="00E66214"/>
    <w:rsid w:val="00E66FAC"/>
    <w:rsid w:val="00E673F5"/>
    <w:rsid w:val="00E675E1"/>
    <w:rsid w:val="00E67861"/>
    <w:rsid w:val="00E6789F"/>
    <w:rsid w:val="00E67C1F"/>
    <w:rsid w:val="00E70C80"/>
    <w:rsid w:val="00E7182E"/>
    <w:rsid w:val="00E71BC6"/>
    <w:rsid w:val="00E721E6"/>
    <w:rsid w:val="00E72378"/>
    <w:rsid w:val="00E73F89"/>
    <w:rsid w:val="00E74276"/>
    <w:rsid w:val="00E745A6"/>
    <w:rsid w:val="00E74AC5"/>
    <w:rsid w:val="00E74F2E"/>
    <w:rsid w:val="00E7531F"/>
    <w:rsid w:val="00E754F4"/>
    <w:rsid w:val="00E75761"/>
    <w:rsid w:val="00E7585E"/>
    <w:rsid w:val="00E75A10"/>
    <w:rsid w:val="00E75EDC"/>
    <w:rsid w:val="00E76B7A"/>
    <w:rsid w:val="00E76DFB"/>
    <w:rsid w:val="00E772D7"/>
    <w:rsid w:val="00E7743C"/>
    <w:rsid w:val="00E776BE"/>
    <w:rsid w:val="00E77A1E"/>
    <w:rsid w:val="00E77C4C"/>
    <w:rsid w:val="00E80742"/>
    <w:rsid w:val="00E808A1"/>
    <w:rsid w:val="00E80997"/>
    <w:rsid w:val="00E81742"/>
    <w:rsid w:val="00E82135"/>
    <w:rsid w:val="00E82298"/>
    <w:rsid w:val="00E826D0"/>
    <w:rsid w:val="00E8298F"/>
    <w:rsid w:val="00E82CE3"/>
    <w:rsid w:val="00E82E56"/>
    <w:rsid w:val="00E8382C"/>
    <w:rsid w:val="00E83F33"/>
    <w:rsid w:val="00E84D0A"/>
    <w:rsid w:val="00E854BA"/>
    <w:rsid w:val="00E85741"/>
    <w:rsid w:val="00E863B6"/>
    <w:rsid w:val="00E867C1"/>
    <w:rsid w:val="00E87269"/>
    <w:rsid w:val="00E87C32"/>
    <w:rsid w:val="00E9051C"/>
    <w:rsid w:val="00E90B5F"/>
    <w:rsid w:val="00E90F26"/>
    <w:rsid w:val="00E90FB9"/>
    <w:rsid w:val="00E91612"/>
    <w:rsid w:val="00E91994"/>
    <w:rsid w:val="00E91C63"/>
    <w:rsid w:val="00E92003"/>
    <w:rsid w:val="00E92304"/>
    <w:rsid w:val="00E92A03"/>
    <w:rsid w:val="00E92CD2"/>
    <w:rsid w:val="00E92E18"/>
    <w:rsid w:val="00E93633"/>
    <w:rsid w:val="00E9390E"/>
    <w:rsid w:val="00E9399F"/>
    <w:rsid w:val="00E93DB1"/>
    <w:rsid w:val="00E93FB6"/>
    <w:rsid w:val="00E940B4"/>
    <w:rsid w:val="00E9414C"/>
    <w:rsid w:val="00E94C7C"/>
    <w:rsid w:val="00E95087"/>
    <w:rsid w:val="00E9528C"/>
    <w:rsid w:val="00E955C7"/>
    <w:rsid w:val="00E958B8"/>
    <w:rsid w:val="00E964F2"/>
    <w:rsid w:val="00E96BBE"/>
    <w:rsid w:val="00E9728D"/>
    <w:rsid w:val="00E97339"/>
    <w:rsid w:val="00E9738A"/>
    <w:rsid w:val="00E97832"/>
    <w:rsid w:val="00E9787A"/>
    <w:rsid w:val="00E97A0A"/>
    <w:rsid w:val="00E97D8C"/>
    <w:rsid w:val="00EA02AA"/>
    <w:rsid w:val="00EA12E4"/>
    <w:rsid w:val="00EA156C"/>
    <w:rsid w:val="00EA1741"/>
    <w:rsid w:val="00EA1960"/>
    <w:rsid w:val="00EA1B0C"/>
    <w:rsid w:val="00EA1BBE"/>
    <w:rsid w:val="00EA299C"/>
    <w:rsid w:val="00EA2C23"/>
    <w:rsid w:val="00EA2DE0"/>
    <w:rsid w:val="00EA32C7"/>
    <w:rsid w:val="00EA3C01"/>
    <w:rsid w:val="00EA4871"/>
    <w:rsid w:val="00EA4AA0"/>
    <w:rsid w:val="00EA553A"/>
    <w:rsid w:val="00EA5981"/>
    <w:rsid w:val="00EA65B9"/>
    <w:rsid w:val="00EA6C39"/>
    <w:rsid w:val="00EA77CB"/>
    <w:rsid w:val="00EA7EFE"/>
    <w:rsid w:val="00EB0650"/>
    <w:rsid w:val="00EB0E09"/>
    <w:rsid w:val="00EB0F00"/>
    <w:rsid w:val="00EB100D"/>
    <w:rsid w:val="00EB101C"/>
    <w:rsid w:val="00EB1149"/>
    <w:rsid w:val="00EB1266"/>
    <w:rsid w:val="00EB1367"/>
    <w:rsid w:val="00EB13F0"/>
    <w:rsid w:val="00EB14EE"/>
    <w:rsid w:val="00EB16AB"/>
    <w:rsid w:val="00EB1C59"/>
    <w:rsid w:val="00EB2740"/>
    <w:rsid w:val="00EB27ED"/>
    <w:rsid w:val="00EB2840"/>
    <w:rsid w:val="00EB35F0"/>
    <w:rsid w:val="00EB3C19"/>
    <w:rsid w:val="00EB43A0"/>
    <w:rsid w:val="00EB4B26"/>
    <w:rsid w:val="00EB4B90"/>
    <w:rsid w:val="00EB55DA"/>
    <w:rsid w:val="00EB5868"/>
    <w:rsid w:val="00EB625F"/>
    <w:rsid w:val="00EB63C8"/>
    <w:rsid w:val="00EB64C8"/>
    <w:rsid w:val="00EB6562"/>
    <w:rsid w:val="00EB6DE6"/>
    <w:rsid w:val="00EB6EF6"/>
    <w:rsid w:val="00EB700E"/>
    <w:rsid w:val="00EB76D6"/>
    <w:rsid w:val="00EB76D8"/>
    <w:rsid w:val="00EB7B6D"/>
    <w:rsid w:val="00EB7F5E"/>
    <w:rsid w:val="00EC0A82"/>
    <w:rsid w:val="00EC0FF1"/>
    <w:rsid w:val="00EC10A6"/>
    <w:rsid w:val="00EC111D"/>
    <w:rsid w:val="00EC184C"/>
    <w:rsid w:val="00EC20BA"/>
    <w:rsid w:val="00EC26D2"/>
    <w:rsid w:val="00EC26F1"/>
    <w:rsid w:val="00EC2723"/>
    <w:rsid w:val="00EC325A"/>
    <w:rsid w:val="00EC3376"/>
    <w:rsid w:val="00EC411E"/>
    <w:rsid w:val="00EC41C2"/>
    <w:rsid w:val="00EC4306"/>
    <w:rsid w:val="00EC4B26"/>
    <w:rsid w:val="00EC4DE6"/>
    <w:rsid w:val="00EC4FD3"/>
    <w:rsid w:val="00EC5089"/>
    <w:rsid w:val="00EC5867"/>
    <w:rsid w:val="00EC5A77"/>
    <w:rsid w:val="00EC5BE3"/>
    <w:rsid w:val="00EC69F7"/>
    <w:rsid w:val="00EC6C0E"/>
    <w:rsid w:val="00EC74DD"/>
    <w:rsid w:val="00ED082E"/>
    <w:rsid w:val="00ED0D5F"/>
    <w:rsid w:val="00ED0E07"/>
    <w:rsid w:val="00ED115E"/>
    <w:rsid w:val="00ED1258"/>
    <w:rsid w:val="00ED188D"/>
    <w:rsid w:val="00ED1BE3"/>
    <w:rsid w:val="00ED21D7"/>
    <w:rsid w:val="00ED27B7"/>
    <w:rsid w:val="00ED35C5"/>
    <w:rsid w:val="00ED3B66"/>
    <w:rsid w:val="00ED419F"/>
    <w:rsid w:val="00ED4352"/>
    <w:rsid w:val="00ED43C9"/>
    <w:rsid w:val="00ED46B5"/>
    <w:rsid w:val="00ED47DD"/>
    <w:rsid w:val="00ED4CFA"/>
    <w:rsid w:val="00ED5362"/>
    <w:rsid w:val="00ED54B1"/>
    <w:rsid w:val="00ED54DD"/>
    <w:rsid w:val="00ED577B"/>
    <w:rsid w:val="00ED77C4"/>
    <w:rsid w:val="00ED7BF3"/>
    <w:rsid w:val="00EE002D"/>
    <w:rsid w:val="00EE09DF"/>
    <w:rsid w:val="00EE0CD1"/>
    <w:rsid w:val="00EE0CFE"/>
    <w:rsid w:val="00EE0F69"/>
    <w:rsid w:val="00EE138B"/>
    <w:rsid w:val="00EE1F85"/>
    <w:rsid w:val="00EE2033"/>
    <w:rsid w:val="00EE2182"/>
    <w:rsid w:val="00EE2FEA"/>
    <w:rsid w:val="00EE377D"/>
    <w:rsid w:val="00EE389E"/>
    <w:rsid w:val="00EE3A41"/>
    <w:rsid w:val="00EE3EBF"/>
    <w:rsid w:val="00EE408A"/>
    <w:rsid w:val="00EE4B23"/>
    <w:rsid w:val="00EE51F7"/>
    <w:rsid w:val="00EE52A1"/>
    <w:rsid w:val="00EE5A63"/>
    <w:rsid w:val="00EE5A66"/>
    <w:rsid w:val="00EE5ED3"/>
    <w:rsid w:val="00EE6612"/>
    <w:rsid w:val="00EE69E5"/>
    <w:rsid w:val="00EE7056"/>
    <w:rsid w:val="00EE73A0"/>
    <w:rsid w:val="00EE7AF3"/>
    <w:rsid w:val="00EE7FB0"/>
    <w:rsid w:val="00EF074C"/>
    <w:rsid w:val="00EF07BF"/>
    <w:rsid w:val="00EF1434"/>
    <w:rsid w:val="00EF158C"/>
    <w:rsid w:val="00EF1599"/>
    <w:rsid w:val="00EF187E"/>
    <w:rsid w:val="00EF1ADD"/>
    <w:rsid w:val="00EF1E50"/>
    <w:rsid w:val="00EF22E0"/>
    <w:rsid w:val="00EF2B3E"/>
    <w:rsid w:val="00EF2C1E"/>
    <w:rsid w:val="00EF43E7"/>
    <w:rsid w:val="00EF59EE"/>
    <w:rsid w:val="00EF5A38"/>
    <w:rsid w:val="00EF664D"/>
    <w:rsid w:val="00EF6A6B"/>
    <w:rsid w:val="00EF6DDC"/>
    <w:rsid w:val="00EF73EA"/>
    <w:rsid w:val="00F002B2"/>
    <w:rsid w:val="00F00543"/>
    <w:rsid w:val="00F006FC"/>
    <w:rsid w:val="00F00CB9"/>
    <w:rsid w:val="00F00E30"/>
    <w:rsid w:val="00F011E3"/>
    <w:rsid w:val="00F01C00"/>
    <w:rsid w:val="00F01C1E"/>
    <w:rsid w:val="00F021EA"/>
    <w:rsid w:val="00F02479"/>
    <w:rsid w:val="00F0252A"/>
    <w:rsid w:val="00F026B8"/>
    <w:rsid w:val="00F03C89"/>
    <w:rsid w:val="00F0421E"/>
    <w:rsid w:val="00F04D74"/>
    <w:rsid w:val="00F04F41"/>
    <w:rsid w:val="00F05273"/>
    <w:rsid w:val="00F05EDE"/>
    <w:rsid w:val="00F05F6C"/>
    <w:rsid w:val="00F05F7E"/>
    <w:rsid w:val="00F0606E"/>
    <w:rsid w:val="00F06519"/>
    <w:rsid w:val="00F07C8D"/>
    <w:rsid w:val="00F1044A"/>
    <w:rsid w:val="00F1062E"/>
    <w:rsid w:val="00F10975"/>
    <w:rsid w:val="00F10ACA"/>
    <w:rsid w:val="00F10BDA"/>
    <w:rsid w:val="00F11A82"/>
    <w:rsid w:val="00F12745"/>
    <w:rsid w:val="00F13239"/>
    <w:rsid w:val="00F1330D"/>
    <w:rsid w:val="00F1336D"/>
    <w:rsid w:val="00F13C0E"/>
    <w:rsid w:val="00F13D51"/>
    <w:rsid w:val="00F13F7B"/>
    <w:rsid w:val="00F14B69"/>
    <w:rsid w:val="00F14D61"/>
    <w:rsid w:val="00F154C7"/>
    <w:rsid w:val="00F1568C"/>
    <w:rsid w:val="00F156BD"/>
    <w:rsid w:val="00F15BEA"/>
    <w:rsid w:val="00F16521"/>
    <w:rsid w:val="00F16559"/>
    <w:rsid w:val="00F1730F"/>
    <w:rsid w:val="00F173F7"/>
    <w:rsid w:val="00F17EC2"/>
    <w:rsid w:val="00F20037"/>
    <w:rsid w:val="00F2082A"/>
    <w:rsid w:val="00F20B72"/>
    <w:rsid w:val="00F2116A"/>
    <w:rsid w:val="00F21205"/>
    <w:rsid w:val="00F21586"/>
    <w:rsid w:val="00F219F5"/>
    <w:rsid w:val="00F2217A"/>
    <w:rsid w:val="00F2254B"/>
    <w:rsid w:val="00F22765"/>
    <w:rsid w:val="00F22BE7"/>
    <w:rsid w:val="00F22ECC"/>
    <w:rsid w:val="00F23B95"/>
    <w:rsid w:val="00F24A1F"/>
    <w:rsid w:val="00F24A26"/>
    <w:rsid w:val="00F255A4"/>
    <w:rsid w:val="00F255D7"/>
    <w:rsid w:val="00F2564C"/>
    <w:rsid w:val="00F2570D"/>
    <w:rsid w:val="00F25D2B"/>
    <w:rsid w:val="00F262A5"/>
    <w:rsid w:val="00F26B82"/>
    <w:rsid w:val="00F27758"/>
    <w:rsid w:val="00F30672"/>
    <w:rsid w:val="00F313B0"/>
    <w:rsid w:val="00F31563"/>
    <w:rsid w:val="00F3200B"/>
    <w:rsid w:val="00F32618"/>
    <w:rsid w:val="00F326B0"/>
    <w:rsid w:val="00F33021"/>
    <w:rsid w:val="00F335EE"/>
    <w:rsid w:val="00F33BA3"/>
    <w:rsid w:val="00F33D5C"/>
    <w:rsid w:val="00F3426D"/>
    <w:rsid w:val="00F34551"/>
    <w:rsid w:val="00F34A6A"/>
    <w:rsid w:val="00F36077"/>
    <w:rsid w:val="00F373D0"/>
    <w:rsid w:val="00F37864"/>
    <w:rsid w:val="00F37D7B"/>
    <w:rsid w:val="00F37F6B"/>
    <w:rsid w:val="00F37FBD"/>
    <w:rsid w:val="00F40104"/>
    <w:rsid w:val="00F404E3"/>
    <w:rsid w:val="00F40BE6"/>
    <w:rsid w:val="00F412B2"/>
    <w:rsid w:val="00F41440"/>
    <w:rsid w:val="00F41FE6"/>
    <w:rsid w:val="00F42442"/>
    <w:rsid w:val="00F425BD"/>
    <w:rsid w:val="00F428A2"/>
    <w:rsid w:val="00F42D4B"/>
    <w:rsid w:val="00F437B2"/>
    <w:rsid w:val="00F445B5"/>
    <w:rsid w:val="00F44A18"/>
    <w:rsid w:val="00F450F2"/>
    <w:rsid w:val="00F45D20"/>
    <w:rsid w:val="00F45E05"/>
    <w:rsid w:val="00F45F22"/>
    <w:rsid w:val="00F5027A"/>
    <w:rsid w:val="00F505C1"/>
    <w:rsid w:val="00F506E8"/>
    <w:rsid w:val="00F50A48"/>
    <w:rsid w:val="00F50CA5"/>
    <w:rsid w:val="00F50EB8"/>
    <w:rsid w:val="00F51D8C"/>
    <w:rsid w:val="00F52757"/>
    <w:rsid w:val="00F52D8B"/>
    <w:rsid w:val="00F52F7E"/>
    <w:rsid w:val="00F536FA"/>
    <w:rsid w:val="00F5395D"/>
    <w:rsid w:val="00F53DA5"/>
    <w:rsid w:val="00F55294"/>
    <w:rsid w:val="00F55500"/>
    <w:rsid w:val="00F55750"/>
    <w:rsid w:val="00F55E5E"/>
    <w:rsid w:val="00F5698E"/>
    <w:rsid w:val="00F600D3"/>
    <w:rsid w:val="00F601A3"/>
    <w:rsid w:val="00F60A2B"/>
    <w:rsid w:val="00F611BA"/>
    <w:rsid w:val="00F61474"/>
    <w:rsid w:val="00F617CE"/>
    <w:rsid w:val="00F625CF"/>
    <w:rsid w:val="00F62798"/>
    <w:rsid w:val="00F6295B"/>
    <w:rsid w:val="00F62C34"/>
    <w:rsid w:val="00F632CE"/>
    <w:rsid w:val="00F6348B"/>
    <w:rsid w:val="00F635AE"/>
    <w:rsid w:val="00F635D8"/>
    <w:rsid w:val="00F63E52"/>
    <w:rsid w:val="00F6466F"/>
    <w:rsid w:val="00F649C1"/>
    <w:rsid w:val="00F64B26"/>
    <w:rsid w:val="00F64EFA"/>
    <w:rsid w:val="00F65EDF"/>
    <w:rsid w:val="00F66789"/>
    <w:rsid w:val="00F66EB2"/>
    <w:rsid w:val="00F67018"/>
    <w:rsid w:val="00F67474"/>
    <w:rsid w:val="00F67ACF"/>
    <w:rsid w:val="00F67F77"/>
    <w:rsid w:val="00F70119"/>
    <w:rsid w:val="00F70390"/>
    <w:rsid w:val="00F70E7E"/>
    <w:rsid w:val="00F7141D"/>
    <w:rsid w:val="00F71DC5"/>
    <w:rsid w:val="00F72068"/>
    <w:rsid w:val="00F722F1"/>
    <w:rsid w:val="00F7257B"/>
    <w:rsid w:val="00F725E7"/>
    <w:rsid w:val="00F7274B"/>
    <w:rsid w:val="00F728B4"/>
    <w:rsid w:val="00F72B50"/>
    <w:rsid w:val="00F72FBC"/>
    <w:rsid w:val="00F73019"/>
    <w:rsid w:val="00F73148"/>
    <w:rsid w:val="00F733A2"/>
    <w:rsid w:val="00F74346"/>
    <w:rsid w:val="00F746CA"/>
    <w:rsid w:val="00F748C4"/>
    <w:rsid w:val="00F74B33"/>
    <w:rsid w:val="00F75099"/>
    <w:rsid w:val="00F75673"/>
    <w:rsid w:val="00F75EF0"/>
    <w:rsid w:val="00F76B18"/>
    <w:rsid w:val="00F76BC8"/>
    <w:rsid w:val="00F774FF"/>
    <w:rsid w:val="00F77761"/>
    <w:rsid w:val="00F77AE0"/>
    <w:rsid w:val="00F77C6F"/>
    <w:rsid w:val="00F805E8"/>
    <w:rsid w:val="00F80D61"/>
    <w:rsid w:val="00F81526"/>
    <w:rsid w:val="00F81701"/>
    <w:rsid w:val="00F819A7"/>
    <w:rsid w:val="00F8204E"/>
    <w:rsid w:val="00F82A8A"/>
    <w:rsid w:val="00F83E66"/>
    <w:rsid w:val="00F84863"/>
    <w:rsid w:val="00F855BD"/>
    <w:rsid w:val="00F85973"/>
    <w:rsid w:val="00F86212"/>
    <w:rsid w:val="00F86323"/>
    <w:rsid w:val="00F864C7"/>
    <w:rsid w:val="00F8671F"/>
    <w:rsid w:val="00F86E15"/>
    <w:rsid w:val="00F86FDD"/>
    <w:rsid w:val="00F87580"/>
    <w:rsid w:val="00F879CB"/>
    <w:rsid w:val="00F87D1A"/>
    <w:rsid w:val="00F87FC4"/>
    <w:rsid w:val="00F87FDA"/>
    <w:rsid w:val="00F9018D"/>
    <w:rsid w:val="00F90602"/>
    <w:rsid w:val="00F9072F"/>
    <w:rsid w:val="00F90A48"/>
    <w:rsid w:val="00F90B47"/>
    <w:rsid w:val="00F90F08"/>
    <w:rsid w:val="00F91193"/>
    <w:rsid w:val="00F9145C"/>
    <w:rsid w:val="00F91538"/>
    <w:rsid w:val="00F91B91"/>
    <w:rsid w:val="00F9230A"/>
    <w:rsid w:val="00F9244D"/>
    <w:rsid w:val="00F92630"/>
    <w:rsid w:val="00F92665"/>
    <w:rsid w:val="00F930C8"/>
    <w:rsid w:val="00F931B3"/>
    <w:rsid w:val="00F93255"/>
    <w:rsid w:val="00F932AF"/>
    <w:rsid w:val="00F93E52"/>
    <w:rsid w:val="00F94EFF"/>
    <w:rsid w:val="00F951A5"/>
    <w:rsid w:val="00F95995"/>
    <w:rsid w:val="00F95AB1"/>
    <w:rsid w:val="00F960B9"/>
    <w:rsid w:val="00F96600"/>
    <w:rsid w:val="00F96727"/>
    <w:rsid w:val="00F972F9"/>
    <w:rsid w:val="00F977BD"/>
    <w:rsid w:val="00F97AF8"/>
    <w:rsid w:val="00F97D09"/>
    <w:rsid w:val="00F97DE7"/>
    <w:rsid w:val="00FA00D2"/>
    <w:rsid w:val="00FA0160"/>
    <w:rsid w:val="00FA100E"/>
    <w:rsid w:val="00FA11B9"/>
    <w:rsid w:val="00FA12B4"/>
    <w:rsid w:val="00FA173D"/>
    <w:rsid w:val="00FA1B1F"/>
    <w:rsid w:val="00FA2F92"/>
    <w:rsid w:val="00FA2FA6"/>
    <w:rsid w:val="00FA36A4"/>
    <w:rsid w:val="00FA3943"/>
    <w:rsid w:val="00FA3CDC"/>
    <w:rsid w:val="00FA42DD"/>
    <w:rsid w:val="00FA43C5"/>
    <w:rsid w:val="00FA45DD"/>
    <w:rsid w:val="00FA4939"/>
    <w:rsid w:val="00FA4D5A"/>
    <w:rsid w:val="00FA51B7"/>
    <w:rsid w:val="00FA5504"/>
    <w:rsid w:val="00FA56D5"/>
    <w:rsid w:val="00FA5E3A"/>
    <w:rsid w:val="00FA5EF6"/>
    <w:rsid w:val="00FA6187"/>
    <w:rsid w:val="00FA6640"/>
    <w:rsid w:val="00FA7078"/>
    <w:rsid w:val="00FA74DD"/>
    <w:rsid w:val="00FA766B"/>
    <w:rsid w:val="00FB17F4"/>
    <w:rsid w:val="00FB1A67"/>
    <w:rsid w:val="00FB1A8C"/>
    <w:rsid w:val="00FB1B91"/>
    <w:rsid w:val="00FB1DCD"/>
    <w:rsid w:val="00FB1F9D"/>
    <w:rsid w:val="00FB28EA"/>
    <w:rsid w:val="00FB2958"/>
    <w:rsid w:val="00FB2F98"/>
    <w:rsid w:val="00FB301D"/>
    <w:rsid w:val="00FB42D6"/>
    <w:rsid w:val="00FB44FC"/>
    <w:rsid w:val="00FB530A"/>
    <w:rsid w:val="00FB55E0"/>
    <w:rsid w:val="00FB592E"/>
    <w:rsid w:val="00FB64DF"/>
    <w:rsid w:val="00FB756F"/>
    <w:rsid w:val="00FB7CA9"/>
    <w:rsid w:val="00FB7F7C"/>
    <w:rsid w:val="00FC035B"/>
    <w:rsid w:val="00FC0662"/>
    <w:rsid w:val="00FC0AB5"/>
    <w:rsid w:val="00FC0C6E"/>
    <w:rsid w:val="00FC18E0"/>
    <w:rsid w:val="00FC1BD3"/>
    <w:rsid w:val="00FC342D"/>
    <w:rsid w:val="00FC3520"/>
    <w:rsid w:val="00FC399C"/>
    <w:rsid w:val="00FC41BB"/>
    <w:rsid w:val="00FC42D5"/>
    <w:rsid w:val="00FC43DC"/>
    <w:rsid w:val="00FC4990"/>
    <w:rsid w:val="00FC4BBC"/>
    <w:rsid w:val="00FC4CD0"/>
    <w:rsid w:val="00FC4CEE"/>
    <w:rsid w:val="00FC5DBF"/>
    <w:rsid w:val="00FC5E36"/>
    <w:rsid w:val="00FC6CE3"/>
    <w:rsid w:val="00FC70AC"/>
    <w:rsid w:val="00FC779C"/>
    <w:rsid w:val="00FC7A75"/>
    <w:rsid w:val="00FC7B71"/>
    <w:rsid w:val="00FD00C8"/>
    <w:rsid w:val="00FD019B"/>
    <w:rsid w:val="00FD02A6"/>
    <w:rsid w:val="00FD07A7"/>
    <w:rsid w:val="00FD16E8"/>
    <w:rsid w:val="00FD1E63"/>
    <w:rsid w:val="00FD1E8C"/>
    <w:rsid w:val="00FD2099"/>
    <w:rsid w:val="00FD2213"/>
    <w:rsid w:val="00FD2913"/>
    <w:rsid w:val="00FD3CA5"/>
    <w:rsid w:val="00FD40B8"/>
    <w:rsid w:val="00FD4695"/>
    <w:rsid w:val="00FD4FB7"/>
    <w:rsid w:val="00FD543D"/>
    <w:rsid w:val="00FD5D19"/>
    <w:rsid w:val="00FD6A78"/>
    <w:rsid w:val="00FD6FF3"/>
    <w:rsid w:val="00FD74D8"/>
    <w:rsid w:val="00FD7E0D"/>
    <w:rsid w:val="00FD7E6B"/>
    <w:rsid w:val="00FE0697"/>
    <w:rsid w:val="00FE0863"/>
    <w:rsid w:val="00FE089E"/>
    <w:rsid w:val="00FE0EA4"/>
    <w:rsid w:val="00FE1017"/>
    <w:rsid w:val="00FE13F0"/>
    <w:rsid w:val="00FE18AA"/>
    <w:rsid w:val="00FE1B25"/>
    <w:rsid w:val="00FE1B8E"/>
    <w:rsid w:val="00FE262B"/>
    <w:rsid w:val="00FE2B61"/>
    <w:rsid w:val="00FE2DCD"/>
    <w:rsid w:val="00FE2DE3"/>
    <w:rsid w:val="00FE2E54"/>
    <w:rsid w:val="00FE2F54"/>
    <w:rsid w:val="00FE3026"/>
    <w:rsid w:val="00FE3DB7"/>
    <w:rsid w:val="00FE3DBB"/>
    <w:rsid w:val="00FE4326"/>
    <w:rsid w:val="00FE4B85"/>
    <w:rsid w:val="00FE52C2"/>
    <w:rsid w:val="00FE5E6D"/>
    <w:rsid w:val="00FE61DC"/>
    <w:rsid w:val="00FE6461"/>
    <w:rsid w:val="00FE66F3"/>
    <w:rsid w:val="00FE6C74"/>
    <w:rsid w:val="00FE7478"/>
    <w:rsid w:val="00FF017F"/>
    <w:rsid w:val="00FF0E88"/>
    <w:rsid w:val="00FF108D"/>
    <w:rsid w:val="00FF11A1"/>
    <w:rsid w:val="00FF169F"/>
    <w:rsid w:val="00FF1717"/>
    <w:rsid w:val="00FF17B8"/>
    <w:rsid w:val="00FF1967"/>
    <w:rsid w:val="00FF1B25"/>
    <w:rsid w:val="00FF1D75"/>
    <w:rsid w:val="00FF2231"/>
    <w:rsid w:val="00FF2D4C"/>
    <w:rsid w:val="00FF304B"/>
    <w:rsid w:val="00FF3599"/>
    <w:rsid w:val="00FF3FBA"/>
    <w:rsid w:val="00FF40E6"/>
    <w:rsid w:val="00FF425F"/>
    <w:rsid w:val="00FF42A0"/>
    <w:rsid w:val="00FF4EB6"/>
    <w:rsid w:val="00FF51BA"/>
    <w:rsid w:val="00FF5489"/>
    <w:rsid w:val="00FF5AD1"/>
    <w:rsid w:val="00FF6A47"/>
    <w:rsid w:val="00FF6A4A"/>
    <w:rsid w:val="00FF6DFA"/>
    <w:rsid w:val="00FF70F3"/>
    <w:rsid w:val="00FF76E7"/>
    <w:rsid w:val="00FF796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107546B"/>
  <w15:docId w15:val="{E4FD5A92-6840-41DB-8D80-EC351FF0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6AEC"/>
    <w:rPr>
      <w:sz w:val="24"/>
      <w:szCs w:val="24"/>
      <w:lang w:val="bg-BG"/>
    </w:rPr>
  </w:style>
  <w:style w:type="paragraph" w:styleId="Heading1">
    <w:name w:val="heading 1"/>
    <w:basedOn w:val="Normal"/>
    <w:next w:val="Normal"/>
    <w:link w:val="Heading1Char"/>
    <w:qFormat/>
    <w:pPr>
      <w:keepNext/>
      <w:autoSpaceDE w:val="0"/>
      <w:autoSpaceDN w:val="0"/>
      <w:adjustRightInd w:val="0"/>
      <w:outlineLvl w:val="0"/>
    </w:pPr>
    <w:rPr>
      <w:rFonts w:ascii="Garamond" w:hAnsi="Garamond"/>
      <w:b/>
      <w:bCs/>
      <w:color w:val="000000"/>
      <w:szCs w:val="40"/>
      <w:lang w:val="en-US"/>
    </w:rPr>
  </w:style>
  <w:style w:type="paragraph" w:styleId="Heading2">
    <w:name w:val="heading 2"/>
    <w:basedOn w:val="Normal"/>
    <w:next w:val="Normal"/>
    <w:link w:val="Heading2Char"/>
    <w:qFormat/>
    <w:pPr>
      <w:keepNext/>
      <w:numPr>
        <w:ilvl w:val="1"/>
        <w:numId w:val="1"/>
      </w:numPr>
      <w:autoSpaceDE w:val="0"/>
      <w:autoSpaceDN w:val="0"/>
      <w:adjustRightInd w:val="0"/>
      <w:spacing w:line="360" w:lineRule="auto"/>
      <w:outlineLvl w:val="1"/>
    </w:pPr>
    <w:rPr>
      <w:rFonts w:ascii="Garamond" w:hAnsi="Garamond"/>
      <w:b/>
      <w:bCs/>
      <w:color w:val="000000"/>
      <w:szCs w:val="22"/>
      <w:lang w:val="x-none" w:eastAsia="x-none"/>
    </w:rPr>
  </w:style>
  <w:style w:type="paragraph" w:styleId="Heading3">
    <w:name w:val="heading 3"/>
    <w:basedOn w:val="Normal"/>
    <w:next w:val="Normal"/>
    <w:qFormat/>
    <w:rsid w:val="003F17A5"/>
    <w:pPr>
      <w:keepNext/>
      <w:numPr>
        <w:ilvl w:val="2"/>
        <w:numId w:val="1"/>
      </w:numPr>
      <w:autoSpaceDE w:val="0"/>
      <w:autoSpaceDN w:val="0"/>
      <w:adjustRightInd w:val="0"/>
      <w:outlineLvl w:val="2"/>
    </w:pPr>
    <w:rPr>
      <w:rFonts w:ascii="Garamond" w:hAnsi="Garamond"/>
      <w:b/>
      <w:bCs/>
      <w:color w:val="000000"/>
      <w:szCs w:val="40"/>
      <w:lang w:val="en-US"/>
    </w:rPr>
  </w:style>
  <w:style w:type="paragraph" w:styleId="Heading4">
    <w:name w:val="heading 4"/>
    <w:basedOn w:val="Normal"/>
    <w:next w:val="Normal"/>
    <w:qFormat/>
    <w:pPr>
      <w:keepNext/>
      <w:numPr>
        <w:ilvl w:val="3"/>
        <w:numId w:val="1"/>
      </w:numPr>
      <w:autoSpaceDE w:val="0"/>
      <w:autoSpaceDN w:val="0"/>
      <w:adjustRightInd w:val="0"/>
      <w:jc w:val="both"/>
      <w:outlineLvl w:val="3"/>
    </w:pPr>
    <w:rPr>
      <w:rFonts w:ascii="Garamond" w:hAnsi="Garamond" w:cs="Arial"/>
      <w:b/>
      <w:bCs/>
      <w:color w:val="000000"/>
      <w:szCs w:val="19"/>
      <w:lang w:val="en-US"/>
    </w:rPr>
  </w:style>
  <w:style w:type="paragraph" w:styleId="Heading5">
    <w:name w:val="heading 5"/>
    <w:basedOn w:val="Normal"/>
    <w:next w:val="Normal"/>
    <w:qFormat/>
    <w:pPr>
      <w:keepNext/>
      <w:numPr>
        <w:ilvl w:val="4"/>
        <w:numId w:val="1"/>
      </w:numPr>
      <w:autoSpaceDE w:val="0"/>
      <w:autoSpaceDN w:val="0"/>
      <w:adjustRightInd w:val="0"/>
      <w:jc w:val="both"/>
      <w:outlineLvl w:val="4"/>
    </w:pPr>
    <w:rPr>
      <w:rFonts w:ascii="Garamond" w:hAnsi="Garamond" w:cs="Arial"/>
      <w:b/>
      <w:bCs/>
      <w:color w:val="000000"/>
      <w:szCs w:val="19"/>
      <w:u w:val="double"/>
      <w:lang w:val="en-US"/>
    </w:rPr>
  </w:style>
  <w:style w:type="paragraph" w:styleId="Heading6">
    <w:name w:val="heading 6"/>
    <w:basedOn w:val="Normal"/>
    <w:next w:val="Normal"/>
    <w:qFormat/>
    <w:pPr>
      <w:keepNext/>
      <w:numPr>
        <w:ilvl w:val="5"/>
        <w:numId w:val="1"/>
      </w:numPr>
      <w:autoSpaceDE w:val="0"/>
      <w:autoSpaceDN w:val="0"/>
      <w:adjustRightInd w:val="0"/>
      <w:jc w:val="center"/>
      <w:outlineLvl w:val="5"/>
    </w:pPr>
    <w:rPr>
      <w:rFonts w:ascii="Garamond" w:hAnsi="Garamond" w:cs="Arial"/>
      <w:b/>
      <w:bCs/>
      <w:color w:val="000000"/>
      <w:szCs w:val="19"/>
      <w:lang w:val="en-US"/>
    </w:rPr>
  </w:style>
  <w:style w:type="paragraph" w:styleId="Heading7">
    <w:name w:val="heading 7"/>
    <w:basedOn w:val="Normal"/>
    <w:next w:val="Normal"/>
    <w:qFormat/>
    <w:pPr>
      <w:keepNext/>
      <w:numPr>
        <w:ilvl w:val="6"/>
        <w:numId w:val="1"/>
      </w:numPr>
      <w:autoSpaceDE w:val="0"/>
      <w:autoSpaceDN w:val="0"/>
      <w:adjustRightInd w:val="0"/>
      <w:outlineLvl w:val="6"/>
    </w:pPr>
    <w:rPr>
      <w:rFonts w:ascii="Garamond" w:hAnsi="Garamond"/>
      <w:b/>
      <w:bCs/>
      <w:szCs w:val="19"/>
      <w:lang w:val="en-US"/>
    </w:rPr>
  </w:style>
  <w:style w:type="paragraph" w:styleId="Heading8">
    <w:name w:val="heading 8"/>
    <w:basedOn w:val="Normal"/>
    <w:next w:val="Normal"/>
    <w:qFormat/>
    <w:pPr>
      <w:keepNext/>
      <w:numPr>
        <w:ilvl w:val="7"/>
        <w:numId w:val="1"/>
      </w:numPr>
      <w:autoSpaceDE w:val="0"/>
      <w:autoSpaceDN w:val="0"/>
      <w:adjustRightInd w:val="0"/>
      <w:ind w:right="-108"/>
      <w:jc w:val="right"/>
      <w:outlineLvl w:val="7"/>
    </w:pPr>
    <w:rPr>
      <w:rFonts w:ascii="Garamond" w:hAnsi="Garamond" w:cs="Arial"/>
      <w:b/>
      <w:bCs/>
      <w:color w:val="000000"/>
      <w:sz w:val="22"/>
      <w:szCs w:val="19"/>
      <w:lang w:val="en-US"/>
    </w:rPr>
  </w:style>
  <w:style w:type="paragraph" w:styleId="Heading9">
    <w:name w:val="heading 9"/>
    <w:basedOn w:val="Normal"/>
    <w:next w:val="Normal"/>
    <w:qFormat/>
    <w:pPr>
      <w:keepNext/>
      <w:numPr>
        <w:ilvl w:val="8"/>
        <w:numId w:val="1"/>
      </w:numPr>
      <w:autoSpaceDE w:val="0"/>
      <w:autoSpaceDN w:val="0"/>
      <w:adjustRightInd w:val="0"/>
      <w:jc w:val="right"/>
      <w:outlineLvl w:val="8"/>
    </w:pPr>
    <w:rPr>
      <w:rFonts w:ascii="Garamond" w:hAnsi="Garamond"/>
      <w:b/>
      <w:bCs/>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aliases w:val="do pr"/>
    <w:basedOn w:val="Normal"/>
    <w:pPr>
      <w:autoSpaceDE w:val="0"/>
      <w:autoSpaceDN w:val="0"/>
      <w:adjustRightInd w:val="0"/>
    </w:pPr>
    <w:rPr>
      <w:rFonts w:ascii="Garamond" w:hAnsi="Garamond"/>
      <w:color w:val="000000"/>
      <w:szCs w:val="22"/>
      <w:lang w:val="en-US"/>
    </w:rPr>
  </w:style>
  <w:style w:type="paragraph" w:styleId="BodyText2">
    <w:name w:val="Body Text 2"/>
    <w:basedOn w:val="Normal"/>
    <w:pPr>
      <w:autoSpaceDE w:val="0"/>
      <w:autoSpaceDN w:val="0"/>
      <w:adjustRightInd w:val="0"/>
    </w:pPr>
    <w:rPr>
      <w:rFonts w:ascii="Garamond" w:hAnsi="Garamond"/>
      <w:b/>
      <w:szCs w:val="20"/>
      <w:lang w:val="en-US"/>
    </w:rPr>
  </w:style>
  <w:style w:type="paragraph" w:styleId="BodyTextIndent2">
    <w:name w:val="Body Text Indent 2"/>
    <w:basedOn w:val="Normal"/>
    <w:pPr>
      <w:ind w:left="720"/>
      <w:jc w:val="both"/>
    </w:pPr>
    <w:rPr>
      <w:rFonts w:ascii="Garamond" w:eastAsia="MS Mincho" w:hAnsi="Garamond"/>
    </w:rPr>
  </w:style>
  <w:style w:type="paragraph" w:styleId="BodyText3">
    <w:name w:val="Body Text 3"/>
    <w:basedOn w:val="Normal"/>
    <w:pPr>
      <w:autoSpaceDE w:val="0"/>
      <w:autoSpaceDN w:val="0"/>
      <w:adjustRightInd w:val="0"/>
      <w:jc w:val="both"/>
    </w:pPr>
    <w:rPr>
      <w:rFonts w:ascii="Garamond" w:hAnsi="Garamond"/>
      <w:b/>
      <w:color w:val="000000"/>
      <w:sz w:val="32"/>
      <w:szCs w:val="22"/>
    </w:rPr>
  </w:style>
  <w:style w:type="paragraph" w:styleId="NormalWeb">
    <w:name w:val="Normal (Web)"/>
    <w:basedOn w:val="Normal"/>
    <w:uiPriority w:val="99"/>
    <w:pPr>
      <w:spacing w:before="100" w:after="100"/>
    </w:pPr>
    <w:rPr>
      <w:color w:val="000000"/>
      <w:szCs w:val="20"/>
      <w:lang w:val="en-U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474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pPr>
      <w:spacing w:before="100" w:beforeAutospacing="1" w:after="100" w:afterAutospacing="1"/>
      <w:jc w:val="right"/>
      <w:textAlignment w:val="top"/>
    </w:pPr>
    <w:rPr>
      <w:rFonts w:ascii="Garamond" w:eastAsia="Arial Unicode MS" w:hAnsi="Garamond" w:cs="Arial Unicode MS"/>
      <w:lang w:val="en-GB"/>
    </w:rPr>
  </w:style>
  <w:style w:type="character" w:customStyle="1" w:styleId="Heading1Char">
    <w:name w:val="Heading 1 Char"/>
    <w:link w:val="Heading1"/>
    <w:rsid w:val="00474645"/>
    <w:rPr>
      <w:rFonts w:ascii="Garamond" w:hAnsi="Garamond"/>
      <w:b/>
      <w:bCs/>
      <w:color w:val="000000"/>
      <w:sz w:val="24"/>
      <w:szCs w:val="40"/>
      <w:lang w:val="en-US" w:eastAsia="en-US" w:bidi="ar-SA"/>
    </w:rPr>
  </w:style>
  <w:style w:type="character" w:customStyle="1" w:styleId="Heading2Char">
    <w:name w:val="Heading 2 Char"/>
    <w:link w:val="Heading2"/>
    <w:rsid w:val="00A57725"/>
    <w:rPr>
      <w:rFonts w:ascii="Garamond" w:hAnsi="Garamond"/>
      <w:b/>
      <w:bCs/>
      <w:color w:val="000000"/>
      <w:sz w:val="24"/>
      <w:szCs w:val="22"/>
    </w:rPr>
  </w:style>
  <w:style w:type="character" w:customStyle="1" w:styleId="reftext1">
    <w:name w:val="reftext1"/>
    <w:rsid w:val="0059456E"/>
    <w:rPr>
      <w:rFonts w:ascii="Verdana" w:hAnsi="Verdana" w:hint="default"/>
      <w:color w:val="000089"/>
      <w:sz w:val="20"/>
      <w:szCs w:val="20"/>
      <w:shd w:val="clear" w:color="auto" w:fill="C1C1B8"/>
    </w:rPr>
  </w:style>
  <w:style w:type="paragraph" w:customStyle="1" w:styleId="Reference">
    <w:name w:val="Reference"/>
    <w:basedOn w:val="Normal"/>
    <w:rsid w:val="00A077A8"/>
    <w:rPr>
      <w:rFonts w:ascii="Garamond" w:hAnsi="Garamond" w:cs="Garamond"/>
      <w:sz w:val="22"/>
      <w:szCs w:val="22"/>
      <w:lang w:val="en-GB"/>
    </w:rPr>
  </w:style>
  <w:style w:type="paragraph" w:customStyle="1" w:styleId="Bullet2">
    <w:name w:val="Bullet 2"/>
    <w:basedOn w:val="Normal"/>
    <w:rsid w:val="00A077A8"/>
    <w:pPr>
      <w:numPr>
        <w:numId w:val="2"/>
      </w:numPr>
      <w:tabs>
        <w:tab w:val="left" w:pos="454"/>
      </w:tabs>
      <w:spacing w:after="280"/>
      <w:ind w:left="681" w:hanging="454"/>
    </w:pPr>
    <w:rPr>
      <w:rFonts w:ascii="Garamond" w:hAnsi="Garamond" w:cs="Garamond"/>
      <w:sz w:val="22"/>
      <w:szCs w:val="22"/>
      <w:lang w:val="en-GB"/>
    </w:rPr>
  </w:style>
  <w:style w:type="character" w:customStyle="1" w:styleId="FormatvorlageBlau">
    <w:name w:val="Formatvorlage Blau"/>
    <w:rsid w:val="00A077A8"/>
    <w:rPr>
      <w:color w:val="auto"/>
    </w:rPr>
  </w:style>
  <w:style w:type="paragraph" w:customStyle="1" w:styleId="Bullet1">
    <w:name w:val="Bullet 1"/>
    <w:basedOn w:val="Normal"/>
    <w:rsid w:val="005050E8"/>
    <w:pPr>
      <w:numPr>
        <w:numId w:val="3"/>
      </w:numPr>
      <w:tabs>
        <w:tab w:val="left" w:pos="227"/>
      </w:tabs>
    </w:pPr>
    <w:rPr>
      <w:rFonts w:ascii="Garamond" w:hAnsi="Garamond" w:cs="Garamond"/>
      <w:sz w:val="22"/>
      <w:szCs w:val="22"/>
      <w:lang w:val="en-GB"/>
    </w:rPr>
  </w:style>
  <w:style w:type="paragraph" w:customStyle="1" w:styleId="TableText">
    <w:name w:val="Table Text"/>
    <w:basedOn w:val="Normal"/>
    <w:link w:val="TableTextChar1"/>
    <w:rsid w:val="005050E8"/>
    <w:pPr>
      <w:keepNext/>
      <w:keepLines/>
    </w:pPr>
    <w:rPr>
      <w:rFonts w:ascii="Arial" w:hAnsi="Arial" w:cs="Arial"/>
      <w:sz w:val="18"/>
      <w:szCs w:val="18"/>
      <w:lang w:val="en-GB"/>
    </w:rPr>
  </w:style>
  <w:style w:type="paragraph" w:customStyle="1" w:styleId="Numberheading1">
    <w:name w:val="Number heading 1"/>
    <w:basedOn w:val="Normal"/>
    <w:autoRedefine/>
    <w:rsid w:val="00930F25"/>
    <w:pPr>
      <w:keepNext/>
      <w:keepLines/>
      <w:numPr>
        <w:numId w:val="4"/>
      </w:numPr>
      <w:tabs>
        <w:tab w:val="clear" w:pos="360"/>
      </w:tabs>
      <w:ind w:left="567" w:hanging="567"/>
    </w:pPr>
    <w:rPr>
      <w:rFonts w:ascii="Arial Black" w:hAnsi="Arial Black" w:cs="Arial Black"/>
      <w:color w:val="FF6600"/>
      <w:sz w:val="19"/>
      <w:szCs w:val="19"/>
      <w:lang w:val="en-GB"/>
    </w:rPr>
  </w:style>
  <w:style w:type="paragraph" w:customStyle="1" w:styleId="Numberheading2">
    <w:name w:val="Number heading 2"/>
    <w:basedOn w:val="Normal"/>
    <w:autoRedefine/>
    <w:rsid w:val="00930F25"/>
    <w:pPr>
      <w:keepNext/>
      <w:keepLines/>
      <w:numPr>
        <w:ilvl w:val="1"/>
        <w:numId w:val="4"/>
      </w:numPr>
      <w:ind w:left="567" w:hanging="567"/>
      <w:jc w:val="both"/>
    </w:pPr>
    <w:rPr>
      <w:rFonts w:ascii="Garamond" w:hAnsi="Garamond" w:cs="Arial Black"/>
      <w:b/>
      <w:lang w:val="en-GB" w:eastAsia="de-DE"/>
    </w:rPr>
  </w:style>
  <w:style w:type="paragraph" w:customStyle="1" w:styleId="Style">
    <w:name w:val="Style"/>
    <w:rsid w:val="00930F25"/>
    <w:pPr>
      <w:autoSpaceDE w:val="0"/>
      <w:autoSpaceDN w:val="0"/>
      <w:adjustRightInd w:val="0"/>
      <w:ind w:left="140" w:right="140" w:firstLine="840"/>
      <w:jc w:val="both"/>
    </w:pPr>
    <w:rPr>
      <w:sz w:val="24"/>
      <w:szCs w:val="24"/>
      <w:lang w:val="bg-BG" w:eastAsia="bg-BG"/>
    </w:rPr>
  </w:style>
  <w:style w:type="character" w:customStyle="1" w:styleId="ReportColour">
    <w:name w:val="Report Colour"/>
    <w:rsid w:val="00D32CFB"/>
    <w:rPr>
      <w:color w:val="4B217E"/>
      <w:lang w:val="en-GB"/>
    </w:rPr>
  </w:style>
  <w:style w:type="character" w:customStyle="1" w:styleId="CharChar2">
    <w:name w:val="Char Char2"/>
    <w:rsid w:val="00F13F7B"/>
    <w:rPr>
      <w:rFonts w:ascii="Garamond" w:hAnsi="Garamond"/>
      <w:b/>
      <w:bCs/>
      <w:color w:val="000000"/>
      <w:sz w:val="24"/>
      <w:szCs w:val="40"/>
      <w:lang w:val="en-US" w:eastAsia="en-US" w:bidi="ar-SA"/>
    </w:rPr>
  </w:style>
  <w:style w:type="character" w:customStyle="1" w:styleId="CharChar1">
    <w:name w:val="Char Char1"/>
    <w:rsid w:val="00A576CE"/>
    <w:rPr>
      <w:rFonts w:ascii="Garamond" w:hAnsi="Garamond"/>
      <w:b/>
      <w:bCs/>
      <w:color w:val="000000"/>
      <w:sz w:val="24"/>
      <w:szCs w:val="22"/>
      <w:lang w:val="en-US" w:eastAsia="en-US" w:bidi="ar-SA"/>
    </w:rPr>
  </w:style>
  <w:style w:type="paragraph" w:customStyle="1" w:styleId="Char4">
    <w:name w:val="Char4"/>
    <w:basedOn w:val="Normal"/>
    <w:rsid w:val="00A576CE"/>
    <w:pPr>
      <w:tabs>
        <w:tab w:val="left" w:pos="709"/>
      </w:tabs>
    </w:pPr>
    <w:rPr>
      <w:rFonts w:ascii="Tahoma" w:hAnsi="Tahoma"/>
      <w:lang w:val="pl-PL" w:eastAsia="pl-PL"/>
    </w:rPr>
  </w:style>
  <w:style w:type="paragraph" w:styleId="MacroText">
    <w:name w:val="macro"/>
    <w:link w:val="MacroTextChar"/>
    <w:rsid w:val="00A576CE"/>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60" w:lineRule="atLeast"/>
      <w:textAlignment w:val="baseline"/>
    </w:pPr>
    <w:rPr>
      <w:rFonts w:ascii="Courier New" w:hAnsi="Courier New"/>
      <w:lang w:val="en-GB"/>
    </w:rPr>
  </w:style>
  <w:style w:type="character" w:customStyle="1" w:styleId="MacroTextChar">
    <w:name w:val="Macro Text Char"/>
    <w:link w:val="MacroText"/>
    <w:rsid w:val="00A576CE"/>
    <w:rPr>
      <w:rFonts w:ascii="Courier New" w:hAnsi="Courier New"/>
      <w:lang w:val="en-GB" w:eastAsia="en-US" w:bidi="ar-SA"/>
    </w:rPr>
  </w:style>
  <w:style w:type="paragraph" w:customStyle="1" w:styleId="euroheading">
    <w:name w:val="euro heading"/>
    <w:basedOn w:val="Normal"/>
    <w:rsid w:val="00A576CE"/>
    <w:pPr>
      <w:widowControl w:val="0"/>
      <w:overflowPunct w:val="0"/>
      <w:autoSpaceDE w:val="0"/>
      <w:autoSpaceDN w:val="0"/>
      <w:adjustRightInd w:val="0"/>
      <w:spacing w:line="260" w:lineRule="atLeast"/>
      <w:jc w:val="both"/>
      <w:textAlignment w:val="baseline"/>
    </w:pPr>
    <w:rPr>
      <w:i/>
      <w:sz w:val="20"/>
      <w:szCs w:val="20"/>
      <w:lang w:val="en-GB"/>
    </w:rPr>
  </w:style>
  <w:style w:type="paragraph" w:customStyle="1" w:styleId="ParagraphBullet2">
    <w:name w:val="Paragraph Bullet 2"/>
    <w:basedOn w:val="Normal"/>
    <w:rsid w:val="00BE5E87"/>
    <w:pPr>
      <w:numPr>
        <w:numId w:val="5"/>
      </w:numPr>
      <w:tabs>
        <w:tab w:val="clear" w:pos="227"/>
        <w:tab w:val="num" w:pos="454"/>
      </w:tabs>
      <w:spacing w:after="284" w:line="280" w:lineRule="atLeast"/>
      <w:ind w:left="454"/>
    </w:pPr>
    <w:rPr>
      <w:rFonts w:ascii="Garamond" w:hAnsi="Garamond" w:cs="Arial"/>
      <w:sz w:val="22"/>
      <w:szCs w:val="20"/>
      <w:lang w:val="en-GB"/>
    </w:rPr>
  </w:style>
  <w:style w:type="paragraph" w:customStyle="1" w:styleId="MarginNotesHeading">
    <w:name w:val="Margin Notes Heading"/>
    <w:basedOn w:val="Normal"/>
    <w:rsid w:val="00BE5E87"/>
    <w:pPr>
      <w:numPr>
        <w:ilvl w:val="1"/>
        <w:numId w:val="5"/>
      </w:numPr>
      <w:tabs>
        <w:tab w:val="clear" w:pos="454"/>
      </w:tabs>
      <w:ind w:left="0" w:firstLine="0"/>
    </w:pPr>
    <w:rPr>
      <w:rFonts w:ascii="Arial" w:hAnsi="Arial" w:cs="Arial"/>
      <w:b/>
      <w:sz w:val="16"/>
      <w:szCs w:val="20"/>
      <w:lang w:val="en-GB"/>
    </w:rPr>
  </w:style>
  <w:style w:type="character" w:styleId="Emphasis">
    <w:name w:val="Emphasis"/>
    <w:qFormat/>
    <w:rsid w:val="00BE5E87"/>
    <w:rPr>
      <w:i/>
      <w:iCs/>
    </w:rPr>
  </w:style>
  <w:style w:type="paragraph" w:styleId="ListBullet">
    <w:name w:val="List Bullet"/>
    <w:basedOn w:val="Normal"/>
    <w:rsid w:val="001B43B4"/>
    <w:pPr>
      <w:numPr>
        <w:numId w:val="6"/>
      </w:numPr>
      <w:contextualSpacing/>
    </w:pPr>
  </w:style>
  <w:style w:type="paragraph" w:styleId="BalloonText">
    <w:name w:val="Balloon Text"/>
    <w:basedOn w:val="Normal"/>
    <w:semiHidden/>
    <w:rsid w:val="00804369"/>
    <w:rPr>
      <w:rFonts w:ascii="Tahoma" w:hAnsi="Tahoma" w:cs="Tahoma"/>
      <w:sz w:val="16"/>
      <w:szCs w:val="16"/>
    </w:rPr>
  </w:style>
  <w:style w:type="paragraph" w:customStyle="1" w:styleId="TableHeading">
    <w:name w:val="Table Heading"/>
    <w:basedOn w:val="TableText"/>
    <w:rsid w:val="000E02F8"/>
    <w:pPr>
      <w:keepNext w:val="0"/>
      <w:keepLines w:val="0"/>
      <w:ind w:right="142"/>
    </w:pPr>
    <w:rPr>
      <w:rFonts w:ascii="Garamond" w:hAnsi="Garamond" w:cs="Times New Roman"/>
      <w:b/>
      <w:bCs/>
      <w:kern w:val="28"/>
      <w:sz w:val="22"/>
      <w:szCs w:val="24"/>
    </w:rPr>
  </w:style>
  <w:style w:type="paragraph" w:customStyle="1" w:styleId="SectionTitle">
    <w:name w:val="Section Title"/>
    <w:basedOn w:val="Normal"/>
    <w:next w:val="Normal"/>
    <w:link w:val="SectionTitleChar"/>
    <w:rsid w:val="000E02F8"/>
    <w:pPr>
      <w:pageBreakBefore/>
      <w:spacing w:after="2520"/>
    </w:pPr>
    <w:rPr>
      <w:rFonts w:ascii="Garamond" w:hAnsi="Garamond"/>
      <w:sz w:val="40"/>
      <w:szCs w:val="40"/>
      <w:lang w:val="en-GB" w:eastAsia="x-none"/>
    </w:rPr>
  </w:style>
  <w:style w:type="character" w:customStyle="1" w:styleId="TableTextChar1">
    <w:name w:val="Table Text Char1"/>
    <w:link w:val="TableText"/>
    <w:rsid w:val="000E02F8"/>
    <w:rPr>
      <w:rFonts w:ascii="Arial" w:hAnsi="Arial" w:cs="Arial"/>
      <w:sz w:val="18"/>
      <w:szCs w:val="18"/>
      <w:lang w:val="en-GB" w:eastAsia="en-US" w:bidi="ar-SA"/>
    </w:rPr>
  </w:style>
  <w:style w:type="paragraph" w:customStyle="1" w:styleId="Superscript">
    <w:name w:val="Superscript"/>
    <w:basedOn w:val="BodyText"/>
    <w:link w:val="SuperscriptChar"/>
    <w:rsid w:val="000E02F8"/>
    <w:pPr>
      <w:autoSpaceDE/>
      <w:autoSpaceDN/>
      <w:adjustRightInd/>
      <w:spacing w:after="284" w:line="280" w:lineRule="atLeast"/>
    </w:pPr>
    <w:rPr>
      <w:rFonts w:cs="Arial"/>
      <w:color w:val="auto"/>
      <w:sz w:val="22"/>
      <w:vertAlign w:val="superscript"/>
      <w:lang w:val="en-GB"/>
    </w:rPr>
  </w:style>
  <w:style w:type="character" w:customStyle="1" w:styleId="SuperscriptChar">
    <w:name w:val="Superscript Char"/>
    <w:link w:val="Superscript"/>
    <w:rsid w:val="000E02F8"/>
    <w:rPr>
      <w:rFonts w:ascii="Garamond" w:hAnsi="Garamond" w:cs="Arial"/>
      <w:sz w:val="22"/>
      <w:szCs w:val="22"/>
      <w:vertAlign w:val="superscript"/>
      <w:lang w:val="en-GB" w:eastAsia="en-US" w:bidi="ar-SA"/>
    </w:rPr>
  </w:style>
  <w:style w:type="paragraph" w:customStyle="1" w:styleId="Backpage">
    <w:name w:val="Back page"/>
    <w:rsid w:val="00212D71"/>
    <w:rPr>
      <w:rFonts w:ascii="Arial Black" w:hAnsi="Arial Black" w:cs="Arial"/>
      <w:sz w:val="18"/>
      <w:lang w:val="en-GB"/>
    </w:rPr>
  </w:style>
  <w:style w:type="paragraph" w:customStyle="1" w:styleId="TableTextBold">
    <w:name w:val="TableTextBold"/>
    <w:basedOn w:val="Normal"/>
    <w:rsid w:val="000C703E"/>
    <w:pPr>
      <w:widowControl w:val="0"/>
      <w:autoSpaceDE w:val="0"/>
      <w:autoSpaceDN w:val="0"/>
      <w:adjustRightInd w:val="0"/>
    </w:pPr>
    <w:rPr>
      <w:rFonts w:ascii="Garamond" w:hAnsi="Garamond"/>
      <w:b/>
      <w:bCs/>
      <w:color w:val="000000"/>
      <w:sz w:val="20"/>
      <w:lang w:val="en-GB" w:eastAsia="en-GB"/>
    </w:rPr>
  </w:style>
  <w:style w:type="paragraph" w:customStyle="1" w:styleId="TableTextNormal">
    <w:name w:val="TableTextNormal"/>
    <w:basedOn w:val="Normal"/>
    <w:rsid w:val="000C703E"/>
    <w:pPr>
      <w:widowControl w:val="0"/>
      <w:autoSpaceDE w:val="0"/>
      <w:autoSpaceDN w:val="0"/>
      <w:adjustRightInd w:val="0"/>
    </w:pPr>
    <w:rPr>
      <w:rFonts w:ascii="Garamond" w:hAnsi="Garamond"/>
      <w:color w:val="000000"/>
      <w:sz w:val="20"/>
      <w:lang w:val="en-GB" w:eastAsia="en-GB"/>
    </w:rPr>
  </w:style>
  <w:style w:type="paragraph" w:customStyle="1" w:styleId="StyleNumberheading1CustomColorRGB7945127">
    <w:name w:val="Style Number heading 1 + Custom Color(RGB(7945127))"/>
    <w:basedOn w:val="Numberheading1"/>
    <w:link w:val="StyleNumberheading1CustomColorRGB7945127Char"/>
    <w:rsid w:val="008F1385"/>
    <w:pPr>
      <w:numPr>
        <w:numId w:val="0"/>
      </w:numPr>
      <w:tabs>
        <w:tab w:val="num" w:pos="227"/>
      </w:tabs>
      <w:spacing w:line="280" w:lineRule="exact"/>
      <w:ind w:left="357" w:hanging="357"/>
    </w:pPr>
    <w:rPr>
      <w:rFonts w:cs="Times New Roman"/>
      <w:color w:val="4F2D7F"/>
      <w:lang w:eastAsia="x-none"/>
    </w:rPr>
  </w:style>
  <w:style w:type="character" w:customStyle="1" w:styleId="StyleNumberheading1CustomColorRGB7945127Char">
    <w:name w:val="Style Number heading 1 + Custom Color(RGB(7945127)) Char"/>
    <w:link w:val="StyleNumberheading1CustomColorRGB7945127"/>
    <w:rsid w:val="008F1385"/>
    <w:rPr>
      <w:rFonts w:ascii="Arial Black" w:hAnsi="Arial Black"/>
      <w:color w:val="4F2D7F"/>
      <w:sz w:val="19"/>
      <w:szCs w:val="19"/>
      <w:lang w:val="en-GB" w:eastAsia="x-none"/>
    </w:rPr>
  </w:style>
  <w:style w:type="paragraph" w:styleId="ListNumber">
    <w:name w:val="List Number"/>
    <w:basedOn w:val="Normal"/>
    <w:rsid w:val="009F00DB"/>
    <w:pPr>
      <w:numPr>
        <w:numId w:val="7"/>
      </w:numPr>
      <w:spacing w:after="284" w:line="280" w:lineRule="atLeast"/>
    </w:pPr>
    <w:rPr>
      <w:rFonts w:ascii="Garamond" w:hAnsi="Garamond" w:cs="Arial"/>
      <w:sz w:val="22"/>
      <w:szCs w:val="20"/>
      <w:lang w:val="en-GB"/>
    </w:rPr>
  </w:style>
  <w:style w:type="paragraph" w:styleId="ListNumber2">
    <w:name w:val="List Number 2"/>
    <w:basedOn w:val="Normal"/>
    <w:rsid w:val="009F00DB"/>
    <w:pPr>
      <w:numPr>
        <w:ilvl w:val="1"/>
        <w:numId w:val="7"/>
      </w:numPr>
      <w:spacing w:after="284" w:line="280" w:lineRule="atLeast"/>
    </w:pPr>
    <w:rPr>
      <w:rFonts w:ascii="Garamond" w:hAnsi="Garamond" w:cs="Arial"/>
      <w:sz w:val="22"/>
      <w:szCs w:val="20"/>
      <w:lang w:val="en-GB"/>
    </w:rPr>
  </w:style>
  <w:style w:type="paragraph" w:styleId="ListNumber3">
    <w:name w:val="List Number 3"/>
    <w:basedOn w:val="Normal"/>
    <w:rsid w:val="009F00DB"/>
    <w:pPr>
      <w:numPr>
        <w:ilvl w:val="2"/>
        <w:numId w:val="7"/>
      </w:numPr>
      <w:spacing w:after="284" w:line="280" w:lineRule="atLeast"/>
    </w:pPr>
    <w:rPr>
      <w:rFonts w:ascii="Garamond" w:hAnsi="Garamond" w:cs="Arial"/>
      <w:sz w:val="22"/>
      <w:szCs w:val="20"/>
      <w:lang w:val="en-GB"/>
    </w:rPr>
  </w:style>
  <w:style w:type="character" w:customStyle="1" w:styleId="HeaderChar">
    <w:name w:val="Header Char"/>
    <w:link w:val="Header"/>
    <w:rsid w:val="00C94ABF"/>
    <w:rPr>
      <w:sz w:val="24"/>
      <w:szCs w:val="24"/>
      <w:lang w:eastAsia="en-US"/>
    </w:rPr>
  </w:style>
  <w:style w:type="paragraph" w:customStyle="1" w:styleId="indent10">
    <w:name w:val="indent10"/>
    <w:basedOn w:val="Normal"/>
    <w:rsid w:val="00F728B4"/>
    <w:pPr>
      <w:spacing w:before="100" w:beforeAutospacing="1" w:after="100" w:afterAutospacing="1"/>
    </w:pPr>
    <w:rPr>
      <w:lang w:eastAsia="bg-BG"/>
    </w:rPr>
  </w:style>
  <w:style w:type="paragraph" w:customStyle="1" w:styleId="indent20">
    <w:name w:val="indent20"/>
    <w:basedOn w:val="Normal"/>
    <w:rsid w:val="00F728B4"/>
    <w:pPr>
      <w:spacing w:before="100" w:beforeAutospacing="1" w:after="100" w:afterAutospacing="1"/>
    </w:pPr>
    <w:rPr>
      <w:lang w:eastAsia="bg-BG"/>
    </w:rPr>
  </w:style>
  <w:style w:type="paragraph" w:customStyle="1" w:styleId="indent30">
    <w:name w:val="indent30"/>
    <w:basedOn w:val="Normal"/>
    <w:rsid w:val="00F728B4"/>
    <w:pPr>
      <w:spacing w:before="100" w:beforeAutospacing="1" w:after="100" w:afterAutospacing="1"/>
    </w:pPr>
    <w:rPr>
      <w:lang w:eastAsia="bg-BG"/>
    </w:rPr>
  </w:style>
  <w:style w:type="paragraph" w:customStyle="1" w:styleId="a">
    <w:basedOn w:val="Normal"/>
    <w:rsid w:val="00301A68"/>
    <w:pPr>
      <w:tabs>
        <w:tab w:val="left" w:pos="709"/>
      </w:tabs>
    </w:pPr>
    <w:rPr>
      <w:rFonts w:ascii="Tahoma" w:hAnsi="Tahoma"/>
      <w:lang w:val="pl-PL" w:eastAsia="pl-PL"/>
    </w:rPr>
  </w:style>
  <w:style w:type="paragraph" w:styleId="DocumentMap">
    <w:name w:val="Document Map"/>
    <w:basedOn w:val="Normal"/>
    <w:semiHidden/>
    <w:rsid w:val="00DF1BFA"/>
    <w:pPr>
      <w:shd w:val="clear" w:color="auto" w:fill="000080"/>
    </w:pPr>
    <w:rPr>
      <w:rFonts w:ascii="Tahoma" w:hAnsi="Tahoma" w:cs="Tahoma"/>
      <w:sz w:val="20"/>
      <w:szCs w:val="20"/>
    </w:rPr>
  </w:style>
  <w:style w:type="character" w:customStyle="1" w:styleId="StyleReportColourGaramond">
    <w:name w:val="Style Report Colour + Garamond"/>
    <w:rsid w:val="00194DD6"/>
    <w:rPr>
      <w:rFonts w:ascii="Garamond" w:hAnsi="Garamond"/>
      <w:b/>
      <w:color w:val="4B217E"/>
      <w:sz w:val="24"/>
      <w:lang w:val="en-GB"/>
    </w:rPr>
  </w:style>
  <w:style w:type="character" w:customStyle="1" w:styleId="StyleReportColourGaramond24pt">
    <w:name w:val="Style Report Colour + Garamond 24 pt"/>
    <w:rsid w:val="00194DD6"/>
    <w:rPr>
      <w:rFonts w:ascii="Garamond" w:hAnsi="Garamond"/>
      <w:b/>
      <w:color w:val="4B217E"/>
      <w:sz w:val="24"/>
      <w:lang w:val="en-GB"/>
    </w:rPr>
  </w:style>
  <w:style w:type="paragraph" w:styleId="EndnoteText">
    <w:name w:val="endnote text"/>
    <w:basedOn w:val="Normal"/>
    <w:link w:val="EndnoteTextChar"/>
    <w:rsid w:val="006C1F6C"/>
    <w:rPr>
      <w:sz w:val="20"/>
      <w:szCs w:val="20"/>
      <w:lang w:val="x-none"/>
    </w:rPr>
  </w:style>
  <w:style w:type="character" w:customStyle="1" w:styleId="EndnoteTextChar">
    <w:name w:val="Endnote Text Char"/>
    <w:link w:val="EndnoteText"/>
    <w:rsid w:val="006C1F6C"/>
    <w:rPr>
      <w:lang w:eastAsia="en-US"/>
    </w:rPr>
  </w:style>
  <w:style w:type="character" w:styleId="EndnoteReference">
    <w:name w:val="endnote reference"/>
    <w:rsid w:val="006C1F6C"/>
    <w:rPr>
      <w:vertAlign w:val="superscript"/>
    </w:rPr>
  </w:style>
  <w:style w:type="paragraph" w:customStyle="1" w:styleId="CharCharCharCharCharCharChar">
    <w:name w:val="Char Char Char Char Char Char Char"/>
    <w:basedOn w:val="Normal"/>
    <w:rsid w:val="00650A33"/>
    <w:pPr>
      <w:tabs>
        <w:tab w:val="left" w:pos="709"/>
      </w:tabs>
    </w:pPr>
    <w:rPr>
      <w:rFonts w:ascii="Tahoma" w:hAnsi="Tahoma"/>
      <w:lang w:val="pl-PL" w:eastAsia="pl-PL"/>
    </w:rPr>
  </w:style>
  <w:style w:type="paragraph" w:customStyle="1" w:styleId="Default">
    <w:name w:val="Default"/>
    <w:rsid w:val="00962AC0"/>
    <w:pPr>
      <w:autoSpaceDE w:val="0"/>
      <w:autoSpaceDN w:val="0"/>
      <w:adjustRightInd w:val="0"/>
    </w:pPr>
    <w:rPr>
      <w:rFonts w:ascii="Georgia" w:hAnsi="Georgia" w:cs="Georgia"/>
      <w:color w:val="000000"/>
      <w:sz w:val="24"/>
      <w:szCs w:val="24"/>
    </w:rPr>
  </w:style>
  <w:style w:type="character" w:customStyle="1" w:styleId="SectionTitleChar">
    <w:name w:val="Section Title Char"/>
    <w:link w:val="SectionTitle"/>
    <w:rsid w:val="00097271"/>
    <w:rPr>
      <w:rFonts w:ascii="Garamond" w:hAnsi="Garamond"/>
      <w:sz w:val="40"/>
      <w:szCs w:val="40"/>
      <w:lang w:val="en-GB"/>
    </w:rPr>
  </w:style>
  <w:style w:type="paragraph" w:styleId="ListParagraph">
    <w:name w:val="List Paragraph"/>
    <w:basedOn w:val="Normal"/>
    <w:uiPriority w:val="34"/>
    <w:qFormat/>
    <w:rsid w:val="009D10C4"/>
    <w:pPr>
      <w:ind w:left="720"/>
      <w:contextualSpacing/>
    </w:pPr>
    <w:rPr>
      <w:rFonts w:ascii="Garamond" w:hAnsi="Garamond" w:cs="Arial"/>
      <w:sz w:val="22"/>
      <w:szCs w:val="20"/>
    </w:rPr>
  </w:style>
  <w:style w:type="character" w:styleId="CommentReference">
    <w:name w:val="annotation reference"/>
    <w:rsid w:val="005302FC"/>
    <w:rPr>
      <w:sz w:val="16"/>
      <w:szCs w:val="16"/>
    </w:rPr>
  </w:style>
  <w:style w:type="paragraph" w:styleId="CommentText">
    <w:name w:val="annotation text"/>
    <w:basedOn w:val="Normal"/>
    <w:link w:val="CommentTextChar"/>
    <w:rsid w:val="005302FC"/>
    <w:rPr>
      <w:sz w:val="20"/>
      <w:szCs w:val="20"/>
    </w:rPr>
  </w:style>
  <w:style w:type="character" w:customStyle="1" w:styleId="CommentTextChar">
    <w:name w:val="Comment Text Char"/>
    <w:link w:val="CommentText"/>
    <w:rsid w:val="005302FC"/>
    <w:rPr>
      <w:lang w:eastAsia="en-US"/>
    </w:rPr>
  </w:style>
  <w:style w:type="paragraph" w:styleId="CommentSubject">
    <w:name w:val="annotation subject"/>
    <w:basedOn w:val="CommentText"/>
    <w:next w:val="CommentText"/>
    <w:link w:val="CommentSubjectChar"/>
    <w:rsid w:val="005302FC"/>
    <w:rPr>
      <w:b/>
      <w:bCs/>
    </w:rPr>
  </w:style>
  <w:style w:type="character" w:customStyle="1" w:styleId="CommentSubjectChar">
    <w:name w:val="Comment Subject Char"/>
    <w:link w:val="CommentSubject"/>
    <w:rsid w:val="005302F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5625">
      <w:bodyDiv w:val="1"/>
      <w:marLeft w:val="0"/>
      <w:marRight w:val="0"/>
      <w:marTop w:val="0"/>
      <w:marBottom w:val="0"/>
      <w:divBdr>
        <w:top w:val="none" w:sz="0" w:space="0" w:color="auto"/>
        <w:left w:val="none" w:sz="0" w:space="0" w:color="auto"/>
        <w:bottom w:val="none" w:sz="0" w:space="0" w:color="auto"/>
        <w:right w:val="none" w:sz="0" w:space="0" w:color="auto"/>
      </w:divBdr>
    </w:div>
    <w:div w:id="275525151">
      <w:bodyDiv w:val="1"/>
      <w:marLeft w:val="0"/>
      <w:marRight w:val="0"/>
      <w:marTop w:val="0"/>
      <w:marBottom w:val="0"/>
      <w:divBdr>
        <w:top w:val="none" w:sz="0" w:space="0" w:color="auto"/>
        <w:left w:val="none" w:sz="0" w:space="0" w:color="auto"/>
        <w:bottom w:val="none" w:sz="0" w:space="0" w:color="auto"/>
        <w:right w:val="none" w:sz="0" w:space="0" w:color="auto"/>
      </w:divBdr>
    </w:div>
    <w:div w:id="311521684">
      <w:bodyDiv w:val="1"/>
      <w:marLeft w:val="0"/>
      <w:marRight w:val="0"/>
      <w:marTop w:val="0"/>
      <w:marBottom w:val="0"/>
      <w:divBdr>
        <w:top w:val="none" w:sz="0" w:space="0" w:color="auto"/>
        <w:left w:val="none" w:sz="0" w:space="0" w:color="auto"/>
        <w:bottom w:val="none" w:sz="0" w:space="0" w:color="auto"/>
        <w:right w:val="none" w:sz="0" w:space="0" w:color="auto"/>
      </w:divBdr>
    </w:div>
    <w:div w:id="385690562">
      <w:bodyDiv w:val="1"/>
      <w:marLeft w:val="0"/>
      <w:marRight w:val="0"/>
      <w:marTop w:val="0"/>
      <w:marBottom w:val="0"/>
      <w:divBdr>
        <w:top w:val="none" w:sz="0" w:space="0" w:color="auto"/>
        <w:left w:val="none" w:sz="0" w:space="0" w:color="auto"/>
        <w:bottom w:val="none" w:sz="0" w:space="0" w:color="auto"/>
        <w:right w:val="none" w:sz="0" w:space="0" w:color="auto"/>
      </w:divBdr>
    </w:div>
    <w:div w:id="387874055">
      <w:bodyDiv w:val="1"/>
      <w:marLeft w:val="0"/>
      <w:marRight w:val="0"/>
      <w:marTop w:val="0"/>
      <w:marBottom w:val="0"/>
      <w:divBdr>
        <w:top w:val="none" w:sz="0" w:space="0" w:color="auto"/>
        <w:left w:val="none" w:sz="0" w:space="0" w:color="auto"/>
        <w:bottom w:val="none" w:sz="0" w:space="0" w:color="auto"/>
        <w:right w:val="none" w:sz="0" w:space="0" w:color="auto"/>
      </w:divBdr>
    </w:div>
    <w:div w:id="446507616">
      <w:bodyDiv w:val="1"/>
      <w:marLeft w:val="0"/>
      <w:marRight w:val="0"/>
      <w:marTop w:val="0"/>
      <w:marBottom w:val="0"/>
      <w:divBdr>
        <w:top w:val="none" w:sz="0" w:space="0" w:color="auto"/>
        <w:left w:val="none" w:sz="0" w:space="0" w:color="auto"/>
        <w:bottom w:val="none" w:sz="0" w:space="0" w:color="auto"/>
        <w:right w:val="none" w:sz="0" w:space="0" w:color="auto"/>
      </w:divBdr>
    </w:div>
    <w:div w:id="461702705">
      <w:bodyDiv w:val="1"/>
      <w:marLeft w:val="0"/>
      <w:marRight w:val="0"/>
      <w:marTop w:val="0"/>
      <w:marBottom w:val="0"/>
      <w:divBdr>
        <w:top w:val="none" w:sz="0" w:space="0" w:color="auto"/>
        <w:left w:val="none" w:sz="0" w:space="0" w:color="auto"/>
        <w:bottom w:val="none" w:sz="0" w:space="0" w:color="auto"/>
        <w:right w:val="none" w:sz="0" w:space="0" w:color="auto"/>
      </w:divBdr>
    </w:div>
    <w:div w:id="468010765">
      <w:bodyDiv w:val="1"/>
      <w:marLeft w:val="0"/>
      <w:marRight w:val="0"/>
      <w:marTop w:val="0"/>
      <w:marBottom w:val="0"/>
      <w:divBdr>
        <w:top w:val="none" w:sz="0" w:space="0" w:color="auto"/>
        <w:left w:val="none" w:sz="0" w:space="0" w:color="auto"/>
        <w:bottom w:val="none" w:sz="0" w:space="0" w:color="auto"/>
        <w:right w:val="none" w:sz="0" w:space="0" w:color="auto"/>
      </w:divBdr>
    </w:div>
    <w:div w:id="592474215">
      <w:bodyDiv w:val="1"/>
      <w:marLeft w:val="0"/>
      <w:marRight w:val="0"/>
      <w:marTop w:val="0"/>
      <w:marBottom w:val="0"/>
      <w:divBdr>
        <w:top w:val="none" w:sz="0" w:space="0" w:color="auto"/>
        <w:left w:val="none" w:sz="0" w:space="0" w:color="auto"/>
        <w:bottom w:val="none" w:sz="0" w:space="0" w:color="auto"/>
        <w:right w:val="none" w:sz="0" w:space="0" w:color="auto"/>
      </w:divBdr>
    </w:div>
    <w:div w:id="596212328">
      <w:bodyDiv w:val="1"/>
      <w:marLeft w:val="0"/>
      <w:marRight w:val="0"/>
      <w:marTop w:val="0"/>
      <w:marBottom w:val="0"/>
      <w:divBdr>
        <w:top w:val="none" w:sz="0" w:space="0" w:color="auto"/>
        <w:left w:val="none" w:sz="0" w:space="0" w:color="auto"/>
        <w:bottom w:val="none" w:sz="0" w:space="0" w:color="auto"/>
        <w:right w:val="none" w:sz="0" w:space="0" w:color="auto"/>
      </w:divBdr>
    </w:div>
    <w:div w:id="606618434">
      <w:bodyDiv w:val="1"/>
      <w:marLeft w:val="0"/>
      <w:marRight w:val="0"/>
      <w:marTop w:val="0"/>
      <w:marBottom w:val="0"/>
      <w:divBdr>
        <w:top w:val="none" w:sz="0" w:space="0" w:color="auto"/>
        <w:left w:val="none" w:sz="0" w:space="0" w:color="auto"/>
        <w:bottom w:val="none" w:sz="0" w:space="0" w:color="auto"/>
        <w:right w:val="none" w:sz="0" w:space="0" w:color="auto"/>
      </w:divBdr>
    </w:div>
    <w:div w:id="746147137">
      <w:bodyDiv w:val="1"/>
      <w:marLeft w:val="0"/>
      <w:marRight w:val="0"/>
      <w:marTop w:val="0"/>
      <w:marBottom w:val="0"/>
      <w:divBdr>
        <w:top w:val="none" w:sz="0" w:space="0" w:color="auto"/>
        <w:left w:val="none" w:sz="0" w:space="0" w:color="auto"/>
        <w:bottom w:val="none" w:sz="0" w:space="0" w:color="auto"/>
        <w:right w:val="none" w:sz="0" w:space="0" w:color="auto"/>
      </w:divBdr>
    </w:div>
    <w:div w:id="797332565">
      <w:bodyDiv w:val="1"/>
      <w:marLeft w:val="0"/>
      <w:marRight w:val="0"/>
      <w:marTop w:val="0"/>
      <w:marBottom w:val="0"/>
      <w:divBdr>
        <w:top w:val="none" w:sz="0" w:space="0" w:color="auto"/>
        <w:left w:val="none" w:sz="0" w:space="0" w:color="auto"/>
        <w:bottom w:val="none" w:sz="0" w:space="0" w:color="auto"/>
        <w:right w:val="none" w:sz="0" w:space="0" w:color="auto"/>
      </w:divBdr>
    </w:div>
    <w:div w:id="963541686">
      <w:bodyDiv w:val="1"/>
      <w:marLeft w:val="0"/>
      <w:marRight w:val="0"/>
      <w:marTop w:val="0"/>
      <w:marBottom w:val="0"/>
      <w:divBdr>
        <w:top w:val="none" w:sz="0" w:space="0" w:color="auto"/>
        <w:left w:val="none" w:sz="0" w:space="0" w:color="auto"/>
        <w:bottom w:val="none" w:sz="0" w:space="0" w:color="auto"/>
        <w:right w:val="none" w:sz="0" w:space="0" w:color="auto"/>
      </w:divBdr>
    </w:div>
    <w:div w:id="1004667978">
      <w:bodyDiv w:val="1"/>
      <w:marLeft w:val="0"/>
      <w:marRight w:val="0"/>
      <w:marTop w:val="0"/>
      <w:marBottom w:val="0"/>
      <w:divBdr>
        <w:top w:val="none" w:sz="0" w:space="0" w:color="auto"/>
        <w:left w:val="none" w:sz="0" w:space="0" w:color="auto"/>
        <w:bottom w:val="none" w:sz="0" w:space="0" w:color="auto"/>
        <w:right w:val="none" w:sz="0" w:space="0" w:color="auto"/>
      </w:divBdr>
    </w:div>
    <w:div w:id="1101683001">
      <w:bodyDiv w:val="1"/>
      <w:marLeft w:val="0"/>
      <w:marRight w:val="0"/>
      <w:marTop w:val="0"/>
      <w:marBottom w:val="0"/>
      <w:divBdr>
        <w:top w:val="none" w:sz="0" w:space="0" w:color="auto"/>
        <w:left w:val="none" w:sz="0" w:space="0" w:color="auto"/>
        <w:bottom w:val="none" w:sz="0" w:space="0" w:color="auto"/>
        <w:right w:val="none" w:sz="0" w:space="0" w:color="auto"/>
      </w:divBdr>
    </w:div>
    <w:div w:id="1217010720">
      <w:bodyDiv w:val="1"/>
      <w:marLeft w:val="0"/>
      <w:marRight w:val="0"/>
      <w:marTop w:val="0"/>
      <w:marBottom w:val="0"/>
      <w:divBdr>
        <w:top w:val="none" w:sz="0" w:space="0" w:color="auto"/>
        <w:left w:val="none" w:sz="0" w:space="0" w:color="auto"/>
        <w:bottom w:val="none" w:sz="0" w:space="0" w:color="auto"/>
        <w:right w:val="none" w:sz="0" w:space="0" w:color="auto"/>
      </w:divBdr>
    </w:div>
    <w:div w:id="1272400691">
      <w:bodyDiv w:val="1"/>
      <w:marLeft w:val="0"/>
      <w:marRight w:val="0"/>
      <w:marTop w:val="0"/>
      <w:marBottom w:val="0"/>
      <w:divBdr>
        <w:top w:val="none" w:sz="0" w:space="0" w:color="auto"/>
        <w:left w:val="none" w:sz="0" w:space="0" w:color="auto"/>
        <w:bottom w:val="none" w:sz="0" w:space="0" w:color="auto"/>
        <w:right w:val="none" w:sz="0" w:space="0" w:color="auto"/>
      </w:divBdr>
    </w:div>
    <w:div w:id="1485660605">
      <w:bodyDiv w:val="1"/>
      <w:marLeft w:val="0"/>
      <w:marRight w:val="0"/>
      <w:marTop w:val="0"/>
      <w:marBottom w:val="0"/>
      <w:divBdr>
        <w:top w:val="none" w:sz="0" w:space="0" w:color="auto"/>
        <w:left w:val="none" w:sz="0" w:space="0" w:color="auto"/>
        <w:bottom w:val="none" w:sz="0" w:space="0" w:color="auto"/>
        <w:right w:val="none" w:sz="0" w:space="0" w:color="auto"/>
      </w:divBdr>
    </w:div>
    <w:div w:id="1508397542">
      <w:bodyDiv w:val="1"/>
      <w:marLeft w:val="0"/>
      <w:marRight w:val="0"/>
      <w:marTop w:val="0"/>
      <w:marBottom w:val="0"/>
      <w:divBdr>
        <w:top w:val="none" w:sz="0" w:space="0" w:color="auto"/>
        <w:left w:val="none" w:sz="0" w:space="0" w:color="auto"/>
        <w:bottom w:val="none" w:sz="0" w:space="0" w:color="auto"/>
        <w:right w:val="none" w:sz="0" w:space="0" w:color="auto"/>
      </w:divBdr>
    </w:div>
    <w:div w:id="1516192443">
      <w:bodyDiv w:val="1"/>
      <w:marLeft w:val="0"/>
      <w:marRight w:val="0"/>
      <w:marTop w:val="0"/>
      <w:marBottom w:val="0"/>
      <w:divBdr>
        <w:top w:val="none" w:sz="0" w:space="0" w:color="auto"/>
        <w:left w:val="none" w:sz="0" w:space="0" w:color="auto"/>
        <w:bottom w:val="none" w:sz="0" w:space="0" w:color="auto"/>
        <w:right w:val="none" w:sz="0" w:space="0" w:color="auto"/>
      </w:divBdr>
    </w:div>
    <w:div w:id="1516650038">
      <w:bodyDiv w:val="1"/>
      <w:marLeft w:val="0"/>
      <w:marRight w:val="0"/>
      <w:marTop w:val="0"/>
      <w:marBottom w:val="0"/>
      <w:divBdr>
        <w:top w:val="none" w:sz="0" w:space="0" w:color="auto"/>
        <w:left w:val="none" w:sz="0" w:space="0" w:color="auto"/>
        <w:bottom w:val="none" w:sz="0" w:space="0" w:color="auto"/>
        <w:right w:val="none" w:sz="0" w:space="0" w:color="auto"/>
      </w:divBdr>
    </w:div>
    <w:div w:id="1538814609">
      <w:bodyDiv w:val="1"/>
      <w:marLeft w:val="0"/>
      <w:marRight w:val="0"/>
      <w:marTop w:val="0"/>
      <w:marBottom w:val="0"/>
      <w:divBdr>
        <w:top w:val="none" w:sz="0" w:space="0" w:color="auto"/>
        <w:left w:val="none" w:sz="0" w:space="0" w:color="auto"/>
        <w:bottom w:val="none" w:sz="0" w:space="0" w:color="auto"/>
        <w:right w:val="none" w:sz="0" w:space="0" w:color="auto"/>
      </w:divBdr>
    </w:div>
    <w:div w:id="1539078699">
      <w:bodyDiv w:val="1"/>
      <w:marLeft w:val="0"/>
      <w:marRight w:val="0"/>
      <w:marTop w:val="0"/>
      <w:marBottom w:val="0"/>
      <w:divBdr>
        <w:top w:val="none" w:sz="0" w:space="0" w:color="auto"/>
        <w:left w:val="none" w:sz="0" w:space="0" w:color="auto"/>
        <w:bottom w:val="none" w:sz="0" w:space="0" w:color="auto"/>
        <w:right w:val="none" w:sz="0" w:space="0" w:color="auto"/>
      </w:divBdr>
    </w:div>
    <w:div w:id="1587151949">
      <w:bodyDiv w:val="1"/>
      <w:marLeft w:val="0"/>
      <w:marRight w:val="0"/>
      <w:marTop w:val="0"/>
      <w:marBottom w:val="0"/>
      <w:divBdr>
        <w:top w:val="none" w:sz="0" w:space="0" w:color="auto"/>
        <w:left w:val="none" w:sz="0" w:space="0" w:color="auto"/>
        <w:bottom w:val="none" w:sz="0" w:space="0" w:color="auto"/>
        <w:right w:val="none" w:sz="0" w:space="0" w:color="auto"/>
      </w:divBdr>
    </w:div>
    <w:div w:id="1663463971">
      <w:bodyDiv w:val="1"/>
      <w:marLeft w:val="0"/>
      <w:marRight w:val="0"/>
      <w:marTop w:val="0"/>
      <w:marBottom w:val="0"/>
      <w:divBdr>
        <w:top w:val="none" w:sz="0" w:space="0" w:color="auto"/>
        <w:left w:val="none" w:sz="0" w:space="0" w:color="auto"/>
        <w:bottom w:val="none" w:sz="0" w:space="0" w:color="auto"/>
        <w:right w:val="none" w:sz="0" w:space="0" w:color="auto"/>
      </w:divBdr>
    </w:div>
    <w:div w:id="1665862529">
      <w:bodyDiv w:val="1"/>
      <w:marLeft w:val="0"/>
      <w:marRight w:val="0"/>
      <w:marTop w:val="0"/>
      <w:marBottom w:val="0"/>
      <w:divBdr>
        <w:top w:val="none" w:sz="0" w:space="0" w:color="auto"/>
        <w:left w:val="none" w:sz="0" w:space="0" w:color="auto"/>
        <w:bottom w:val="none" w:sz="0" w:space="0" w:color="auto"/>
        <w:right w:val="none" w:sz="0" w:space="0" w:color="auto"/>
      </w:divBdr>
    </w:div>
    <w:div w:id="1707442167">
      <w:bodyDiv w:val="1"/>
      <w:marLeft w:val="0"/>
      <w:marRight w:val="0"/>
      <w:marTop w:val="0"/>
      <w:marBottom w:val="0"/>
      <w:divBdr>
        <w:top w:val="none" w:sz="0" w:space="0" w:color="auto"/>
        <w:left w:val="none" w:sz="0" w:space="0" w:color="auto"/>
        <w:bottom w:val="none" w:sz="0" w:space="0" w:color="auto"/>
        <w:right w:val="none" w:sz="0" w:space="0" w:color="auto"/>
      </w:divBdr>
    </w:div>
    <w:div w:id="1711761002">
      <w:bodyDiv w:val="1"/>
      <w:marLeft w:val="0"/>
      <w:marRight w:val="0"/>
      <w:marTop w:val="0"/>
      <w:marBottom w:val="0"/>
      <w:divBdr>
        <w:top w:val="none" w:sz="0" w:space="0" w:color="auto"/>
        <w:left w:val="none" w:sz="0" w:space="0" w:color="auto"/>
        <w:bottom w:val="none" w:sz="0" w:space="0" w:color="auto"/>
        <w:right w:val="none" w:sz="0" w:space="0" w:color="auto"/>
      </w:divBdr>
    </w:div>
    <w:div w:id="1953053085">
      <w:bodyDiv w:val="1"/>
      <w:marLeft w:val="0"/>
      <w:marRight w:val="0"/>
      <w:marTop w:val="0"/>
      <w:marBottom w:val="0"/>
      <w:divBdr>
        <w:top w:val="none" w:sz="0" w:space="0" w:color="auto"/>
        <w:left w:val="none" w:sz="0" w:space="0" w:color="auto"/>
        <w:bottom w:val="none" w:sz="0" w:space="0" w:color="auto"/>
        <w:right w:val="none" w:sz="0" w:space="0" w:color="auto"/>
      </w:divBdr>
    </w:div>
    <w:div w:id="1999964078">
      <w:bodyDiv w:val="1"/>
      <w:marLeft w:val="0"/>
      <w:marRight w:val="0"/>
      <w:marTop w:val="0"/>
      <w:marBottom w:val="0"/>
      <w:divBdr>
        <w:top w:val="none" w:sz="0" w:space="0" w:color="auto"/>
        <w:left w:val="none" w:sz="0" w:space="0" w:color="auto"/>
        <w:bottom w:val="none" w:sz="0" w:space="0" w:color="auto"/>
        <w:right w:val="none" w:sz="0" w:space="0" w:color="auto"/>
      </w:divBdr>
    </w:div>
    <w:div w:id="2111580777">
      <w:bodyDiv w:val="1"/>
      <w:marLeft w:val="0"/>
      <w:marRight w:val="0"/>
      <w:marTop w:val="0"/>
      <w:marBottom w:val="0"/>
      <w:divBdr>
        <w:top w:val="none" w:sz="0" w:space="0" w:color="auto"/>
        <w:left w:val="none" w:sz="0" w:space="0" w:color="auto"/>
        <w:bottom w:val="none" w:sz="0" w:space="0" w:color="auto"/>
        <w:right w:val="none" w:sz="0" w:space="0" w:color="auto"/>
      </w:divBdr>
    </w:div>
    <w:div w:id="2134903892">
      <w:bodyDiv w:val="1"/>
      <w:marLeft w:val="0"/>
      <w:marRight w:val="0"/>
      <w:marTop w:val="0"/>
      <w:marBottom w:val="0"/>
      <w:divBdr>
        <w:top w:val="none" w:sz="0" w:space="0" w:color="auto"/>
        <w:left w:val="none" w:sz="0" w:space="0" w:color="auto"/>
        <w:bottom w:val="none" w:sz="0" w:space="0" w:color="auto"/>
        <w:right w:val="none" w:sz="0" w:space="0" w:color="auto"/>
      </w:divBdr>
      <w:divsChild>
        <w:div w:id="1119448969">
          <w:marLeft w:val="0"/>
          <w:marRight w:val="0"/>
          <w:marTop w:val="0"/>
          <w:marBottom w:val="0"/>
          <w:divBdr>
            <w:top w:val="none" w:sz="0" w:space="0" w:color="auto"/>
            <w:left w:val="none" w:sz="0" w:space="0" w:color="auto"/>
            <w:bottom w:val="none" w:sz="0" w:space="0" w:color="auto"/>
            <w:right w:val="none" w:sz="0" w:space="0" w:color="auto"/>
          </w:divBdr>
          <w:divsChild>
            <w:div w:id="287667236">
              <w:marLeft w:val="0"/>
              <w:marRight w:val="0"/>
              <w:marTop w:val="0"/>
              <w:marBottom w:val="0"/>
              <w:divBdr>
                <w:top w:val="none" w:sz="0" w:space="0" w:color="auto"/>
                <w:left w:val="none" w:sz="0" w:space="0" w:color="auto"/>
                <w:bottom w:val="none" w:sz="0" w:space="0" w:color="auto"/>
                <w:right w:val="none" w:sz="0" w:space="0" w:color="auto"/>
              </w:divBdr>
              <w:divsChild>
                <w:div w:id="1891072409">
                  <w:marLeft w:val="0"/>
                  <w:marRight w:val="0"/>
                  <w:marTop w:val="0"/>
                  <w:marBottom w:val="0"/>
                  <w:divBdr>
                    <w:top w:val="none" w:sz="0" w:space="0" w:color="auto"/>
                    <w:left w:val="none" w:sz="0" w:space="0" w:color="auto"/>
                    <w:bottom w:val="none" w:sz="0" w:space="0" w:color="auto"/>
                    <w:right w:val="none" w:sz="0" w:space="0" w:color="auto"/>
                  </w:divBdr>
                  <w:divsChild>
                    <w:div w:id="1773816980">
                      <w:marLeft w:val="0"/>
                      <w:marRight w:val="0"/>
                      <w:marTop w:val="0"/>
                      <w:marBottom w:val="0"/>
                      <w:divBdr>
                        <w:top w:val="none" w:sz="0" w:space="0" w:color="auto"/>
                        <w:left w:val="none" w:sz="0" w:space="0" w:color="auto"/>
                        <w:bottom w:val="none" w:sz="0" w:space="0" w:color="auto"/>
                        <w:right w:val="none" w:sz="0" w:space="0" w:color="auto"/>
                      </w:divBdr>
                      <w:divsChild>
                        <w:div w:id="1868444301">
                          <w:marLeft w:val="0"/>
                          <w:marRight w:val="0"/>
                          <w:marTop w:val="0"/>
                          <w:marBottom w:val="0"/>
                          <w:divBdr>
                            <w:top w:val="none" w:sz="0" w:space="0" w:color="auto"/>
                            <w:left w:val="none" w:sz="0" w:space="0" w:color="auto"/>
                            <w:bottom w:val="none" w:sz="0" w:space="0" w:color="auto"/>
                            <w:right w:val="none" w:sz="0" w:space="0" w:color="auto"/>
                          </w:divBdr>
                          <w:divsChild>
                            <w:div w:id="1227842096">
                              <w:marLeft w:val="0"/>
                              <w:marRight w:val="0"/>
                              <w:marTop w:val="0"/>
                              <w:marBottom w:val="0"/>
                              <w:divBdr>
                                <w:top w:val="none" w:sz="0" w:space="0" w:color="auto"/>
                                <w:left w:val="none" w:sz="0" w:space="0" w:color="auto"/>
                                <w:bottom w:val="none" w:sz="0" w:space="0" w:color="auto"/>
                                <w:right w:val="none" w:sz="0" w:space="0" w:color="auto"/>
                              </w:divBdr>
                              <w:divsChild>
                                <w:div w:id="607932687">
                                  <w:marLeft w:val="0"/>
                                  <w:marRight w:val="0"/>
                                  <w:marTop w:val="0"/>
                                  <w:marBottom w:val="0"/>
                                  <w:divBdr>
                                    <w:top w:val="none" w:sz="0" w:space="0" w:color="auto"/>
                                    <w:left w:val="none" w:sz="0" w:space="0" w:color="auto"/>
                                    <w:bottom w:val="none" w:sz="0" w:space="0" w:color="auto"/>
                                    <w:right w:val="none" w:sz="0" w:space="0" w:color="auto"/>
                                  </w:divBdr>
                                  <w:divsChild>
                                    <w:div w:id="401216120">
                                      <w:marLeft w:val="0"/>
                                      <w:marRight w:val="0"/>
                                      <w:marTop w:val="0"/>
                                      <w:marBottom w:val="0"/>
                                      <w:divBdr>
                                        <w:top w:val="none" w:sz="0" w:space="0" w:color="auto"/>
                                        <w:left w:val="none" w:sz="0" w:space="0" w:color="auto"/>
                                        <w:bottom w:val="none" w:sz="0" w:space="0" w:color="auto"/>
                                        <w:right w:val="none" w:sz="0" w:space="0" w:color="auto"/>
                                      </w:divBdr>
                                      <w:divsChild>
                                        <w:div w:id="2058814378">
                                          <w:marLeft w:val="0"/>
                                          <w:marRight w:val="0"/>
                                          <w:marTop w:val="0"/>
                                          <w:marBottom w:val="0"/>
                                          <w:divBdr>
                                            <w:top w:val="none" w:sz="0" w:space="0" w:color="auto"/>
                                            <w:left w:val="none" w:sz="0" w:space="0" w:color="auto"/>
                                            <w:bottom w:val="none" w:sz="0" w:space="0" w:color="auto"/>
                                            <w:right w:val="none" w:sz="0" w:space="0" w:color="auto"/>
                                          </w:divBdr>
                                          <w:divsChild>
                                            <w:div w:id="1963463701">
                                              <w:marLeft w:val="0"/>
                                              <w:marRight w:val="0"/>
                                              <w:marTop w:val="0"/>
                                              <w:marBottom w:val="0"/>
                                              <w:divBdr>
                                                <w:top w:val="none" w:sz="0" w:space="0" w:color="auto"/>
                                                <w:left w:val="none" w:sz="0" w:space="0" w:color="auto"/>
                                                <w:bottom w:val="none" w:sz="0" w:space="0" w:color="auto"/>
                                                <w:right w:val="none" w:sz="0" w:space="0" w:color="auto"/>
                                              </w:divBdr>
                                              <w:divsChild>
                                                <w:div w:id="110128519">
                                                  <w:marLeft w:val="0"/>
                                                  <w:marRight w:val="0"/>
                                                  <w:marTop w:val="0"/>
                                                  <w:marBottom w:val="0"/>
                                                  <w:divBdr>
                                                    <w:top w:val="none" w:sz="0" w:space="0" w:color="auto"/>
                                                    <w:left w:val="none" w:sz="0" w:space="0" w:color="auto"/>
                                                    <w:bottom w:val="none" w:sz="0" w:space="0" w:color="auto"/>
                                                    <w:right w:val="none" w:sz="0" w:space="0" w:color="auto"/>
                                                  </w:divBdr>
                                                  <w:divsChild>
                                                    <w:div w:id="1930192186">
                                                      <w:marLeft w:val="0"/>
                                                      <w:marRight w:val="0"/>
                                                      <w:marTop w:val="0"/>
                                                      <w:marBottom w:val="0"/>
                                                      <w:divBdr>
                                                        <w:top w:val="single" w:sz="6" w:space="0" w:color="F0F0F0"/>
                                                        <w:left w:val="none" w:sz="0" w:space="0" w:color="auto"/>
                                                        <w:bottom w:val="none" w:sz="0" w:space="0" w:color="auto"/>
                                                        <w:right w:val="none" w:sz="0" w:space="0" w:color="auto"/>
                                                      </w:divBdr>
                                                      <w:divsChild>
                                                        <w:div w:id="618339953">
                                                          <w:marLeft w:val="0"/>
                                                          <w:marRight w:val="0"/>
                                                          <w:marTop w:val="0"/>
                                                          <w:marBottom w:val="0"/>
                                                          <w:divBdr>
                                                            <w:top w:val="none" w:sz="0" w:space="0" w:color="auto"/>
                                                            <w:left w:val="none" w:sz="0" w:space="0" w:color="auto"/>
                                                            <w:bottom w:val="none" w:sz="0" w:space="0" w:color="auto"/>
                                                            <w:right w:val="none" w:sz="0" w:space="0" w:color="auto"/>
                                                          </w:divBdr>
                                                          <w:divsChild>
                                                            <w:div w:id="1081488238">
                                                              <w:marLeft w:val="0"/>
                                                              <w:marRight w:val="0"/>
                                                              <w:marTop w:val="0"/>
                                                              <w:marBottom w:val="0"/>
                                                              <w:divBdr>
                                                                <w:top w:val="none" w:sz="0" w:space="0" w:color="auto"/>
                                                                <w:left w:val="none" w:sz="0" w:space="0" w:color="auto"/>
                                                                <w:bottom w:val="none" w:sz="0" w:space="0" w:color="auto"/>
                                                                <w:right w:val="none" w:sz="0" w:space="0" w:color="auto"/>
                                                              </w:divBdr>
                                                              <w:divsChild>
                                                                <w:div w:id="2028676787">
                                                                  <w:marLeft w:val="0"/>
                                                                  <w:marRight w:val="0"/>
                                                                  <w:marTop w:val="0"/>
                                                                  <w:marBottom w:val="0"/>
                                                                  <w:divBdr>
                                                                    <w:top w:val="none" w:sz="0" w:space="0" w:color="auto"/>
                                                                    <w:left w:val="none" w:sz="0" w:space="0" w:color="auto"/>
                                                                    <w:bottom w:val="none" w:sz="0" w:space="0" w:color="auto"/>
                                                                    <w:right w:val="none" w:sz="0" w:space="0" w:color="auto"/>
                                                                  </w:divBdr>
                                                                  <w:divsChild>
                                                                    <w:div w:id="1685395541">
                                                                      <w:marLeft w:val="0"/>
                                                                      <w:marRight w:val="0"/>
                                                                      <w:marTop w:val="0"/>
                                                                      <w:marBottom w:val="0"/>
                                                                      <w:divBdr>
                                                                        <w:top w:val="none" w:sz="0" w:space="0" w:color="auto"/>
                                                                        <w:left w:val="none" w:sz="0" w:space="0" w:color="auto"/>
                                                                        <w:bottom w:val="none" w:sz="0" w:space="0" w:color="auto"/>
                                                                        <w:right w:val="none" w:sz="0" w:space="0" w:color="auto"/>
                                                                      </w:divBdr>
                                                                      <w:divsChild>
                                                                        <w:div w:id="1049498621">
                                                                          <w:marLeft w:val="0"/>
                                                                          <w:marRight w:val="0"/>
                                                                          <w:marTop w:val="0"/>
                                                                          <w:marBottom w:val="0"/>
                                                                          <w:divBdr>
                                                                            <w:top w:val="none" w:sz="0" w:space="0" w:color="auto"/>
                                                                            <w:left w:val="none" w:sz="0" w:space="0" w:color="auto"/>
                                                                            <w:bottom w:val="none" w:sz="0" w:space="0" w:color="auto"/>
                                                                            <w:right w:val="none" w:sz="0" w:space="0" w:color="auto"/>
                                                                          </w:divBdr>
                                                                          <w:divsChild>
                                                                            <w:div w:id="1495876564">
                                                                              <w:marLeft w:val="0"/>
                                                                              <w:marRight w:val="0"/>
                                                                              <w:marTop w:val="0"/>
                                                                              <w:marBottom w:val="0"/>
                                                                              <w:divBdr>
                                                                                <w:top w:val="none" w:sz="0" w:space="0" w:color="auto"/>
                                                                                <w:left w:val="none" w:sz="0" w:space="0" w:color="auto"/>
                                                                                <w:bottom w:val="none" w:sz="0" w:space="0" w:color="auto"/>
                                                                                <w:right w:val="none" w:sz="0" w:space="0" w:color="auto"/>
                                                                              </w:divBdr>
                                                                              <w:divsChild>
                                                                                <w:div w:id="682558570">
                                                                                  <w:marLeft w:val="0"/>
                                                                                  <w:marRight w:val="0"/>
                                                                                  <w:marTop w:val="0"/>
                                                                                  <w:marBottom w:val="0"/>
                                                                                  <w:divBdr>
                                                                                    <w:top w:val="none" w:sz="0" w:space="0" w:color="auto"/>
                                                                                    <w:left w:val="none" w:sz="0" w:space="0" w:color="auto"/>
                                                                                    <w:bottom w:val="none" w:sz="0" w:space="0" w:color="auto"/>
                                                                                    <w:right w:val="none" w:sz="0" w:space="0" w:color="auto"/>
                                                                                  </w:divBdr>
                                                                                  <w:divsChild>
                                                                                    <w:div w:id="1322347805">
                                                                                      <w:marLeft w:val="0"/>
                                                                                      <w:marRight w:val="0"/>
                                                                                      <w:marTop w:val="0"/>
                                                                                      <w:marBottom w:val="0"/>
                                                                                      <w:divBdr>
                                                                                        <w:top w:val="none" w:sz="0" w:space="0" w:color="auto"/>
                                                                                        <w:left w:val="none" w:sz="0" w:space="0" w:color="auto"/>
                                                                                        <w:bottom w:val="none" w:sz="0" w:space="0" w:color="auto"/>
                                                                                        <w:right w:val="none" w:sz="0" w:space="0" w:color="auto"/>
                                                                                      </w:divBdr>
                                                                                      <w:divsChild>
                                                                                        <w:div w:id="123236352">
                                                                                          <w:marLeft w:val="0"/>
                                                                                          <w:marRight w:val="0"/>
                                                                                          <w:marTop w:val="0"/>
                                                                                          <w:marBottom w:val="0"/>
                                                                                          <w:divBdr>
                                                                                            <w:top w:val="none" w:sz="0" w:space="0" w:color="auto"/>
                                                                                            <w:left w:val="none" w:sz="0" w:space="0" w:color="auto"/>
                                                                                            <w:bottom w:val="none" w:sz="0" w:space="0" w:color="auto"/>
                                                                                            <w:right w:val="none" w:sz="0" w:space="0" w:color="auto"/>
                                                                                          </w:divBdr>
                                                                                          <w:divsChild>
                                                                                            <w:div w:id="680737533">
                                                                                              <w:marLeft w:val="0"/>
                                                                                              <w:marRight w:val="0"/>
                                                                                              <w:marTop w:val="0"/>
                                                                                              <w:marBottom w:val="0"/>
                                                                                              <w:divBdr>
                                                                                                <w:top w:val="single" w:sz="6" w:space="8" w:color="E0E0E0"/>
                                                                                                <w:left w:val="none" w:sz="0" w:space="0" w:color="auto"/>
                                                                                                <w:bottom w:val="none" w:sz="0" w:space="0" w:color="auto"/>
                                                                                                <w:right w:val="none" w:sz="0" w:space="0" w:color="auto"/>
                                                                                              </w:divBdr>
                                                                                              <w:divsChild>
                                                                                                <w:div w:id="1254509014">
                                                                                                  <w:marLeft w:val="0"/>
                                                                                                  <w:marRight w:val="0"/>
                                                                                                  <w:marTop w:val="0"/>
                                                                                                  <w:marBottom w:val="0"/>
                                                                                                  <w:divBdr>
                                                                                                    <w:top w:val="none" w:sz="0" w:space="0" w:color="auto"/>
                                                                                                    <w:left w:val="none" w:sz="0" w:space="0" w:color="auto"/>
                                                                                                    <w:bottom w:val="none" w:sz="0" w:space="0" w:color="auto"/>
                                                                                                    <w:right w:val="none" w:sz="0" w:space="0" w:color="auto"/>
                                                                                                  </w:divBdr>
                                                                                                  <w:divsChild>
                                                                                                    <w:div w:id="19728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C91D-949A-49D5-9714-ECAE1206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25</Pages>
  <Words>6113</Words>
  <Characters>31367</Characters>
  <Application>Microsoft Office Word</Application>
  <DocSecurity>0</DocSecurity>
  <Lines>261</Lines>
  <Paragraphs>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Example financial statements</vt:lpstr>
      <vt:lpstr>Example financial statements</vt:lpstr>
    </vt:vector>
  </TitlesOfParts>
  <Company>gti</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financial statements</dc:title>
  <dc:subject/>
  <dc:creator>admin</dc:creator>
  <cp:keywords/>
  <dc:description/>
  <cp:lastModifiedBy>user</cp:lastModifiedBy>
  <cp:revision>125</cp:revision>
  <cp:lastPrinted>2016-10-31T10:32:00Z</cp:lastPrinted>
  <dcterms:created xsi:type="dcterms:W3CDTF">2019-01-27T12:08:00Z</dcterms:created>
  <dcterms:modified xsi:type="dcterms:W3CDTF">2019-01-30T12:02:00Z</dcterms:modified>
</cp:coreProperties>
</file>