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ABC7F" w14:textId="77777777" w:rsidR="00EB2E39" w:rsidRPr="00EA66D0" w:rsidRDefault="00EB2E39" w:rsidP="00875036">
      <w:pPr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  <w:u w:val="single"/>
        </w:rPr>
      </w:pPr>
      <w:r w:rsidRPr="00EA66D0">
        <w:rPr>
          <w:rFonts w:ascii="Arial Narrow" w:hAnsi="Arial Narrow" w:cs="Times New Roman"/>
          <w:b/>
          <w:color w:val="000000" w:themeColor="text1"/>
          <w:sz w:val="24"/>
          <w:szCs w:val="24"/>
          <w:u w:val="single"/>
        </w:rPr>
        <w:t>Приложение № 11 към чл. 32, ал. 1, т. 4, чл. 35, ал. 1, т. 5 и чл. 41, ал. 1, т. 4</w:t>
      </w:r>
      <w:r w:rsidR="003F6F38" w:rsidRPr="00EA66D0">
        <w:rPr>
          <w:rFonts w:ascii="Arial Narrow" w:hAnsi="Arial Narrow" w:cs="Times New Roman"/>
          <w:b/>
          <w:color w:val="000000" w:themeColor="text1"/>
          <w:sz w:val="24"/>
          <w:szCs w:val="24"/>
          <w:u w:val="single"/>
        </w:rPr>
        <w:t xml:space="preserve"> от Наредба №2</w:t>
      </w:r>
    </w:p>
    <w:p w14:paraId="3E5E34DF" w14:textId="7FAEAFED" w:rsidR="00EB2E39" w:rsidRDefault="00EB2E39" w:rsidP="00875036">
      <w:pPr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EA66D0">
        <w:rPr>
          <w:rFonts w:ascii="Arial Narrow" w:hAnsi="Arial Narrow" w:cs="Times New Roman"/>
          <w:b/>
          <w:color w:val="000000" w:themeColor="text1"/>
          <w:sz w:val="24"/>
          <w:szCs w:val="24"/>
          <w:u w:val="single"/>
        </w:rPr>
        <w:t>Информация относно публичното дружество</w:t>
      </w:r>
      <w:r w:rsidR="0026682C" w:rsidRPr="00EA66D0">
        <w:rPr>
          <w:rFonts w:ascii="Arial Narrow" w:hAnsi="Arial Narrow" w:cs="Times New Roman"/>
          <w:b/>
          <w:color w:val="000000" w:themeColor="text1"/>
          <w:sz w:val="24"/>
          <w:szCs w:val="24"/>
          <w:u w:val="single"/>
        </w:rPr>
        <w:t xml:space="preserve"> „</w:t>
      </w:r>
      <w:r w:rsidR="00C66FB1" w:rsidRPr="00EA66D0">
        <w:rPr>
          <w:rFonts w:ascii="Arial Narrow" w:hAnsi="Arial Narrow" w:cs="Times New Roman"/>
          <w:b/>
          <w:color w:val="000000" w:themeColor="text1"/>
          <w:sz w:val="24"/>
          <w:szCs w:val="24"/>
          <w:u w:val="single"/>
        </w:rPr>
        <w:t>Опортюнити България Инвестмънт</w:t>
      </w:r>
      <w:r w:rsidR="0026682C" w:rsidRPr="00EA66D0">
        <w:rPr>
          <w:rFonts w:ascii="Arial Narrow" w:hAnsi="Arial Narrow" w:cs="Times New Roman"/>
          <w:b/>
          <w:color w:val="000000" w:themeColor="text1"/>
          <w:sz w:val="24"/>
          <w:szCs w:val="24"/>
        </w:rPr>
        <w:t>“</w:t>
      </w:r>
      <w:r w:rsidR="00C66FB1" w:rsidRPr="00EA66D0">
        <w:rPr>
          <w:rFonts w:ascii="Arial Narrow" w:hAnsi="Arial Narrow" w:cs="Times New Roman"/>
          <w:b/>
          <w:color w:val="000000" w:themeColor="text1"/>
          <w:sz w:val="24"/>
          <w:szCs w:val="24"/>
        </w:rPr>
        <w:t>АД</w:t>
      </w:r>
    </w:p>
    <w:p w14:paraId="6BA00B89" w14:textId="6C2CB6DB" w:rsidR="0066612A" w:rsidRPr="0066612A" w:rsidRDefault="0066612A" w:rsidP="00875036">
      <w:pPr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b/>
          <w:color w:val="000000" w:themeColor="text1"/>
          <w:sz w:val="24"/>
          <w:szCs w:val="24"/>
        </w:rPr>
        <w:t>Към 31.12.20</w:t>
      </w:r>
      <w:r w:rsidR="00A377FE">
        <w:rPr>
          <w:rFonts w:ascii="Arial Narrow" w:hAnsi="Arial Narrow" w:cs="Times New Roman"/>
          <w:b/>
          <w:color w:val="000000" w:themeColor="text1"/>
          <w:sz w:val="24"/>
          <w:szCs w:val="24"/>
        </w:rPr>
        <w:t>20</w:t>
      </w:r>
      <w:r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г.</w:t>
      </w:r>
    </w:p>
    <w:p w14:paraId="3F1F1598" w14:textId="77777777" w:rsidR="00EB2E39" w:rsidRPr="00EA66D0" w:rsidRDefault="00EB2E39" w:rsidP="00434C4D">
      <w:pPr>
        <w:jc w:val="both"/>
        <w:rPr>
          <w:rFonts w:ascii="Arial Narrow" w:hAnsi="Arial Narrow" w:cs="Times New Roman"/>
          <w:b/>
          <w:i/>
          <w:color w:val="000000" w:themeColor="text1"/>
          <w:sz w:val="24"/>
          <w:szCs w:val="24"/>
        </w:rPr>
      </w:pPr>
      <w:r w:rsidRPr="00EA66D0">
        <w:rPr>
          <w:rFonts w:ascii="Arial Narrow" w:hAnsi="Arial Narrow" w:cs="Times New Roman"/>
          <w:b/>
          <w:i/>
          <w:color w:val="000000" w:themeColor="text1"/>
          <w:sz w:val="24"/>
          <w:szCs w:val="24"/>
        </w:rPr>
        <w:t>1. Структура на капитала на дружеството, включително ценните книжа, които не са допуснати до търговия на регулиран пазар в Република България или друга държава членка, с посочване на различните класове акции, правата и задълженията, свързани с всеки от класовете акции, и частта от общия капитал, която съставлява всеки отделен клас.</w:t>
      </w:r>
    </w:p>
    <w:p w14:paraId="268C461B" w14:textId="28DE1E97" w:rsidR="00EB2E39" w:rsidRPr="0066612A" w:rsidRDefault="002C2070" w:rsidP="00434C4D">
      <w:pPr>
        <w:jc w:val="both"/>
        <w:rPr>
          <w:rFonts w:ascii="Arial Narrow" w:hAnsi="Arial Narrow" w:cs="Times New Roman"/>
          <w:color w:val="000000" w:themeColor="text1"/>
          <w:sz w:val="24"/>
          <w:szCs w:val="24"/>
          <w:lang w:val="en-US"/>
        </w:rPr>
      </w:pPr>
      <w:r w:rsidRPr="00EA66D0">
        <w:rPr>
          <w:rFonts w:ascii="Arial Narrow" w:hAnsi="Arial Narrow" w:cs="Times New Roman"/>
          <w:color w:val="000000" w:themeColor="text1"/>
          <w:sz w:val="24"/>
          <w:szCs w:val="24"/>
        </w:rPr>
        <w:t>Капитала се състои от</w:t>
      </w:r>
      <w:r w:rsidR="00350C63" w:rsidRPr="00EA66D0">
        <w:rPr>
          <w:rFonts w:ascii="Arial Narrow" w:hAnsi="Arial Narrow" w:cs="Times New Roman"/>
          <w:color w:val="000000" w:themeColor="text1"/>
          <w:sz w:val="24"/>
          <w:szCs w:val="24"/>
          <w:lang w:val="en-US"/>
        </w:rPr>
        <w:t xml:space="preserve"> </w:t>
      </w:r>
      <w:r w:rsidR="00A377FE">
        <w:rPr>
          <w:rFonts w:ascii="Arial Narrow" w:hAnsi="Arial Narrow" w:cs="Times New Roman"/>
          <w:color w:val="000000" w:themeColor="text1"/>
          <w:sz w:val="24"/>
          <w:szCs w:val="24"/>
        </w:rPr>
        <w:t>10 199 999</w:t>
      </w:r>
      <w:r w:rsidRPr="00EA66D0">
        <w:rPr>
          <w:rFonts w:ascii="Arial Narrow" w:hAnsi="Arial Narrow" w:cs="Times New Roman"/>
          <w:color w:val="000000" w:themeColor="text1"/>
          <w:sz w:val="24"/>
          <w:szCs w:val="24"/>
        </w:rPr>
        <w:t xml:space="preserve"> броя безналични, свободнопрехвърляеми акции с номинал 1 лев всяка.</w:t>
      </w:r>
    </w:p>
    <w:p w14:paraId="6E6A4423" w14:textId="77777777" w:rsidR="00EB2E39" w:rsidRPr="00EA66D0" w:rsidRDefault="00EB2E39" w:rsidP="00434C4D">
      <w:pPr>
        <w:jc w:val="both"/>
        <w:rPr>
          <w:rFonts w:ascii="Arial Narrow" w:hAnsi="Arial Narrow" w:cs="Times New Roman"/>
          <w:b/>
          <w:i/>
          <w:color w:val="000000" w:themeColor="text1"/>
          <w:sz w:val="24"/>
          <w:szCs w:val="24"/>
        </w:rPr>
      </w:pPr>
      <w:r w:rsidRPr="00EA66D0">
        <w:rPr>
          <w:rFonts w:ascii="Arial Narrow" w:hAnsi="Arial Narrow" w:cs="Times New Roman"/>
          <w:b/>
          <w:i/>
          <w:color w:val="000000" w:themeColor="text1"/>
          <w:sz w:val="24"/>
          <w:szCs w:val="24"/>
        </w:rPr>
        <w:t>2. Ограничения върху прехвърлянето на ценните книжа, като ограничения за притежаването на ценни книжа или необходимост от получаване на одобрение от дружеството или друг акционер.</w:t>
      </w:r>
    </w:p>
    <w:p w14:paraId="7DC4D3BE" w14:textId="77777777" w:rsidR="00EB2E39" w:rsidRPr="00EA66D0" w:rsidRDefault="002C2070" w:rsidP="00434C4D">
      <w:pPr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EA66D0">
        <w:rPr>
          <w:rFonts w:ascii="Arial Narrow" w:hAnsi="Arial Narrow" w:cs="Times New Roman"/>
          <w:color w:val="000000" w:themeColor="text1"/>
          <w:sz w:val="24"/>
          <w:szCs w:val="24"/>
        </w:rPr>
        <w:t>Няма ограничения за прехвърляне на акциите.</w:t>
      </w:r>
    </w:p>
    <w:p w14:paraId="487D60E8" w14:textId="77777777" w:rsidR="00A549C3" w:rsidRDefault="00EB2E39" w:rsidP="00434C4D">
      <w:pPr>
        <w:jc w:val="both"/>
        <w:rPr>
          <w:rFonts w:ascii="Arial Narrow" w:hAnsi="Arial Narrow" w:cs="Times New Roman"/>
          <w:b/>
          <w:i/>
          <w:color w:val="000000" w:themeColor="text1"/>
          <w:sz w:val="24"/>
          <w:szCs w:val="24"/>
        </w:rPr>
      </w:pPr>
      <w:r w:rsidRPr="00EA66D0">
        <w:rPr>
          <w:rFonts w:ascii="Arial Narrow" w:hAnsi="Arial Narrow" w:cs="Times New Roman"/>
          <w:b/>
          <w:i/>
          <w:color w:val="000000" w:themeColor="text1"/>
          <w:sz w:val="24"/>
          <w:szCs w:val="24"/>
        </w:rPr>
        <w:t>3. Информация относно прякото и непрякото притежаване на 5 на сто или повече от правата на глас в общото събрание на дружеството, включително данни за акционерите, размера на дяловото им участие и начина, по който се притежават акциите.</w:t>
      </w:r>
    </w:p>
    <w:tbl>
      <w:tblPr>
        <w:tblW w:w="7954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2371"/>
        <w:gridCol w:w="1333"/>
        <w:gridCol w:w="1865"/>
        <w:gridCol w:w="1785"/>
      </w:tblGrid>
      <w:tr w:rsidR="00A549C3" w:rsidRPr="00AA0BB0" w14:paraId="61498336" w14:textId="77777777" w:rsidTr="009E33B8">
        <w:trPr>
          <w:trHeight w:val="622"/>
        </w:trPr>
        <w:tc>
          <w:tcPr>
            <w:tcW w:w="600" w:type="dxa"/>
            <w:shd w:val="clear" w:color="auto" w:fill="FFCC99"/>
          </w:tcPr>
          <w:p w14:paraId="5DE572AA" w14:textId="16FD6F4F" w:rsidR="00A549C3" w:rsidRPr="00AA0BB0" w:rsidRDefault="00EB2E39" w:rsidP="00282197">
            <w:pPr>
              <w:pStyle w:val="firstline"/>
              <w:ind w:firstLine="0"/>
              <w:jc w:val="center"/>
              <w:rPr>
                <w:color w:val="auto"/>
              </w:rPr>
            </w:pPr>
            <w:r w:rsidRPr="00EA66D0">
              <w:rPr>
                <w:rFonts w:ascii="Arial Narrow" w:hAnsi="Arial Narrow"/>
                <w:b/>
                <w:i/>
                <w:color w:val="000000" w:themeColor="text1"/>
              </w:rPr>
              <w:t xml:space="preserve"> </w:t>
            </w:r>
          </w:p>
        </w:tc>
        <w:tc>
          <w:tcPr>
            <w:tcW w:w="2371" w:type="dxa"/>
            <w:shd w:val="clear" w:color="auto" w:fill="FFCC99"/>
          </w:tcPr>
          <w:p w14:paraId="466CC0F8" w14:textId="77777777" w:rsidR="00A549C3" w:rsidRPr="00AA0BB0" w:rsidRDefault="00A549C3" w:rsidP="00282197">
            <w:pPr>
              <w:pStyle w:val="firstline"/>
              <w:ind w:firstLine="0"/>
              <w:jc w:val="center"/>
              <w:rPr>
                <w:color w:val="auto"/>
                <w:lang w:val="en-US"/>
              </w:rPr>
            </w:pPr>
            <w:r w:rsidRPr="00AA0BB0">
              <w:rPr>
                <w:color w:val="auto"/>
              </w:rPr>
              <w:t>Име</w:t>
            </w:r>
          </w:p>
        </w:tc>
        <w:tc>
          <w:tcPr>
            <w:tcW w:w="1333" w:type="dxa"/>
            <w:shd w:val="clear" w:color="auto" w:fill="FFCC99"/>
          </w:tcPr>
          <w:p w14:paraId="5533C26F" w14:textId="77777777" w:rsidR="00A549C3" w:rsidRPr="00AA0BB0" w:rsidRDefault="00A549C3" w:rsidP="00282197">
            <w:pPr>
              <w:ind w:left="-180"/>
              <w:jc w:val="center"/>
              <w:rPr>
                <w:bCs/>
                <w:iCs/>
              </w:rPr>
            </w:pPr>
            <w:r w:rsidRPr="00AA0BB0">
              <w:rPr>
                <w:bCs/>
                <w:iCs/>
              </w:rPr>
              <w:t>Брой акции</w:t>
            </w:r>
          </w:p>
        </w:tc>
        <w:tc>
          <w:tcPr>
            <w:tcW w:w="1865" w:type="dxa"/>
            <w:shd w:val="clear" w:color="auto" w:fill="FFCC99"/>
          </w:tcPr>
          <w:p w14:paraId="3DB6FC15" w14:textId="77777777" w:rsidR="00A549C3" w:rsidRPr="00AA0BB0" w:rsidRDefault="00A549C3" w:rsidP="00282197">
            <w:pPr>
              <w:ind w:left="-180"/>
              <w:jc w:val="center"/>
              <w:rPr>
                <w:bCs/>
                <w:iCs/>
              </w:rPr>
            </w:pPr>
            <w:r w:rsidRPr="00AA0BB0">
              <w:rPr>
                <w:bCs/>
                <w:iCs/>
              </w:rPr>
              <w:t xml:space="preserve">Процент от капитала </w:t>
            </w:r>
          </w:p>
        </w:tc>
        <w:tc>
          <w:tcPr>
            <w:tcW w:w="1785" w:type="dxa"/>
            <w:shd w:val="clear" w:color="auto" w:fill="FFCC99"/>
          </w:tcPr>
          <w:p w14:paraId="2FF190B7" w14:textId="77777777" w:rsidR="00A549C3" w:rsidRPr="003D3A37" w:rsidRDefault="00A549C3" w:rsidP="00282197">
            <w:pPr>
              <w:ind w:left="-18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Начин на притежава </w:t>
            </w:r>
          </w:p>
        </w:tc>
      </w:tr>
      <w:tr w:rsidR="00A549C3" w:rsidRPr="00AA0BB0" w14:paraId="3B5A58C2" w14:textId="77777777" w:rsidTr="009E33B8">
        <w:trPr>
          <w:trHeight w:val="398"/>
        </w:trPr>
        <w:tc>
          <w:tcPr>
            <w:tcW w:w="600" w:type="dxa"/>
          </w:tcPr>
          <w:p w14:paraId="5C3B9A70" w14:textId="77777777" w:rsidR="00A549C3" w:rsidRPr="00AA0BB0" w:rsidRDefault="00A549C3" w:rsidP="00282197">
            <w:pPr>
              <w:pStyle w:val="Head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</w:p>
        </w:tc>
        <w:tc>
          <w:tcPr>
            <w:tcW w:w="2371" w:type="dxa"/>
            <w:vAlign w:val="bottom"/>
          </w:tcPr>
          <w:p w14:paraId="75A0A322" w14:textId="77777777" w:rsidR="00A549C3" w:rsidRPr="00AA0BB0" w:rsidRDefault="00A549C3" w:rsidP="00282197">
            <w:r>
              <w:t>УПФ Бъдеще</w:t>
            </w:r>
          </w:p>
        </w:tc>
        <w:tc>
          <w:tcPr>
            <w:tcW w:w="1333" w:type="dxa"/>
            <w:vAlign w:val="bottom"/>
          </w:tcPr>
          <w:p w14:paraId="2E9F577F" w14:textId="77777777" w:rsidR="00A549C3" w:rsidRPr="00AA0BB0" w:rsidRDefault="00A549C3" w:rsidP="00282197">
            <w:pPr>
              <w:jc w:val="center"/>
            </w:pPr>
            <w:r>
              <w:t>713 000</w:t>
            </w:r>
          </w:p>
        </w:tc>
        <w:tc>
          <w:tcPr>
            <w:tcW w:w="1865" w:type="dxa"/>
            <w:vAlign w:val="bottom"/>
          </w:tcPr>
          <w:p w14:paraId="31EC7EA0" w14:textId="77777777" w:rsidR="00A549C3" w:rsidRPr="00C14ED1" w:rsidRDefault="00A549C3" w:rsidP="00282197">
            <w:pPr>
              <w:jc w:val="center"/>
            </w:pPr>
            <w:r w:rsidRPr="00C14ED1">
              <w:t>6,99%</w:t>
            </w:r>
          </w:p>
        </w:tc>
        <w:tc>
          <w:tcPr>
            <w:tcW w:w="1785" w:type="dxa"/>
          </w:tcPr>
          <w:p w14:paraId="58C291A5" w14:textId="77777777" w:rsidR="00A549C3" w:rsidRPr="00654169" w:rsidRDefault="00A549C3" w:rsidP="00282197">
            <w:pPr>
              <w:jc w:val="center"/>
            </w:pPr>
            <w:r>
              <w:t>Пряко</w:t>
            </w:r>
          </w:p>
        </w:tc>
      </w:tr>
      <w:tr w:rsidR="00A549C3" w:rsidRPr="00AA0BB0" w14:paraId="2E1E0D5B" w14:textId="77777777" w:rsidTr="009E33B8">
        <w:trPr>
          <w:trHeight w:val="544"/>
        </w:trPr>
        <w:tc>
          <w:tcPr>
            <w:tcW w:w="600" w:type="dxa"/>
          </w:tcPr>
          <w:p w14:paraId="140BE0F2" w14:textId="77777777" w:rsidR="00A549C3" w:rsidRDefault="00A549C3" w:rsidP="00282197">
            <w:pPr>
              <w:pStyle w:val="Head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2</w:t>
            </w:r>
          </w:p>
        </w:tc>
        <w:tc>
          <w:tcPr>
            <w:tcW w:w="2371" w:type="dxa"/>
            <w:vAlign w:val="bottom"/>
          </w:tcPr>
          <w:p w14:paraId="26C16EEB" w14:textId="77777777" w:rsidR="00A549C3" w:rsidRDefault="00A549C3" w:rsidP="00282197">
            <w:r>
              <w:t>ДФ Прогрес</w:t>
            </w:r>
          </w:p>
        </w:tc>
        <w:tc>
          <w:tcPr>
            <w:tcW w:w="1333" w:type="dxa"/>
            <w:vAlign w:val="bottom"/>
          </w:tcPr>
          <w:p w14:paraId="65C90064" w14:textId="77777777" w:rsidR="00A549C3" w:rsidRPr="006353E7" w:rsidRDefault="00A549C3" w:rsidP="00282197">
            <w:pPr>
              <w:jc w:val="center"/>
              <w:rPr>
                <w:lang w:val="en-US"/>
              </w:rPr>
            </w:pPr>
            <w:r>
              <w:t>1 63</w:t>
            </w:r>
            <w:r>
              <w:rPr>
                <w:lang w:val="en-US"/>
              </w:rPr>
              <w:t>2</w:t>
            </w:r>
            <w:r>
              <w:t xml:space="preserve"> </w:t>
            </w:r>
            <w:r>
              <w:rPr>
                <w:lang w:val="en-US"/>
              </w:rPr>
              <w:t>197</w:t>
            </w:r>
          </w:p>
        </w:tc>
        <w:tc>
          <w:tcPr>
            <w:tcW w:w="1865" w:type="dxa"/>
            <w:vAlign w:val="bottom"/>
          </w:tcPr>
          <w:p w14:paraId="6B20E00E" w14:textId="77777777" w:rsidR="00A549C3" w:rsidRPr="00C14ED1" w:rsidRDefault="00A549C3" w:rsidP="00282197">
            <w:pPr>
              <w:jc w:val="center"/>
            </w:pPr>
            <w:r w:rsidRPr="00C14ED1">
              <w:t>16,00%</w:t>
            </w:r>
          </w:p>
        </w:tc>
        <w:tc>
          <w:tcPr>
            <w:tcW w:w="1785" w:type="dxa"/>
          </w:tcPr>
          <w:p w14:paraId="67407038" w14:textId="77777777" w:rsidR="00A549C3" w:rsidRDefault="00A549C3" w:rsidP="00282197">
            <w:pPr>
              <w:jc w:val="center"/>
            </w:pPr>
            <w:r>
              <w:t>Пряко</w:t>
            </w:r>
          </w:p>
        </w:tc>
      </w:tr>
      <w:tr w:rsidR="00A549C3" w:rsidRPr="00AA0BB0" w14:paraId="326B9AF6" w14:textId="77777777" w:rsidTr="009E33B8">
        <w:trPr>
          <w:trHeight w:val="398"/>
        </w:trPr>
        <w:tc>
          <w:tcPr>
            <w:tcW w:w="600" w:type="dxa"/>
          </w:tcPr>
          <w:p w14:paraId="51F31CF2" w14:textId="77777777" w:rsidR="00A549C3" w:rsidRDefault="00A549C3" w:rsidP="00282197">
            <w:pPr>
              <w:pStyle w:val="Head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3</w:t>
            </w:r>
          </w:p>
        </w:tc>
        <w:tc>
          <w:tcPr>
            <w:tcW w:w="2371" w:type="dxa"/>
            <w:vAlign w:val="bottom"/>
          </w:tcPr>
          <w:p w14:paraId="76AA554A" w14:textId="77777777" w:rsidR="00A549C3" w:rsidRDefault="00A549C3" w:rsidP="00282197">
            <w:r>
              <w:t>УПФ Топлина</w:t>
            </w:r>
          </w:p>
        </w:tc>
        <w:tc>
          <w:tcPr>
            <w:tcW w:w="1333" w:type="dxa"/>
            <w:vAlign w:val="bottom"/>
          </w:tcPr>
          <w:p w14:paraId="7F96EEDE" w14:textId="77777777" w:rsidR="00A549C3" w:rsidRDefault="00A549C3" w:rsidP="00282197">
            <w:pPr>
              <w:jc w:val="center"/>
            </w:pPr>
            <w:r>
              <w:t>646 500</w:t>
            </w:r>
          </w:p>
        </w:tc>
        <w:tc>
          <w:tcPr>
            <w:tcW w:w="1865" w:type="dxa"/>
            <w:vAlign w:val="bottom"/>
          </w:tcPr>
          <w:p w14:paraId="5C56A592" w14:textId="77777777" w:rsidR="00A549C3" w:rsidRPr="00C14ED1" w:rsidRDefault="00A549C3" w:rsidP="00282197">
            <w:pPr>
              <w:jc w:val="center"/>
            </w:pPr>
            <w:r w:rsidRPr="00C14ED1">
              <w:t>6,34%</w:t>
            </w:r>
          </w:p>
        </w:tc>
        <w:tc>
          <w:tcPr>
            <w:tcW w:w="1785" w:type="dxa"/>
          </w:tcPr>
          <w:p w14:paraId="031AB3AD" w14:textId="77777777" w:rsidR="00A549C3" w:rsidRDefault="00A549C3" w:rsidP="00282197">
            <w:pPr>
              <w:jc w:val="center"/>
            </w:pPr>
            <w:r>
              <w:t>Пряко</w:t>
            </w:r>
          </w:p>
        </w:tc>
      </w:tr>
      <w:tr w:rsidR="00A549C3" w:rsidRPr="00AA0BB0" w14:paraId="40EB3C26" w14:textId="77777777" w:rsidTr="009E33B8">
        <w:trPr>
          <w:trHeight w:val="398"/>
        </w:trPr>
        <w:tc>
          <w:tcPr>
            <w:tcW w:w="600" w:type="dxa"/>
          </w:tcPr>
          <w:p w14:paraId="6524A22A" w14:textId="77777777" w:rsidR="00A549C3" w:rsidRDefault="00A549C3" w:rsidP="00282197">
            <w:pPr>
              <w:pStyle w:val="Head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4</w:t>
            </w:r>
          </w:p>
        </w:tc>
        <w:tc>
          <w:tcPr>
            <w:tcW w:w="2371" w:type="dxa"/>
            <w:vAlign w:val="bottom"/>
          </w:tcPr>
          <w:p w14:paraId="496E0B16" w14:textId="77777777" w:rsidR="00A549C3" w:rsidRDefault="00A549C3" w:rsidP="00282197">
            <w:r>
              <w:t>ППФ Топлина</w:t>
            </w:r>
          </w:p>
        </w:tc>
        <w:tc>
          <w:tcPr>
            <w:tcW w:w="1333" w:type="dxa"/>
            <w:vAlign w:val="bottom"/>
          </w:tcPr>
          <w:p w14:paraId="1DAC1F10" w14:textId="77777777" w:rsidR="00A549C3" w:rsidRPr="006353E7" w:rsidRDefault="00A549C3" w:rsidP="00282197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57</w:t>
            </w:r>
            <w:r>
              <w:t xml:space="preserve"> </w:t>
            </w:r>
            <w:r>
              <w:rPr>
                <w:lang w:val="en-US"/>
              </w:rPr>
              <w:t>830</w:t>
            </w:r>
          </w:p>
        </w:tc>
        <w:tc>
          <w:tcPr>
            <w:tcW w:w="1865" w:type="dxa"/>
            <w:vAlign w:val="bottom"/>
          </w:tcPr>
          <w:p w14:paraId="6F307B02" w14:textId="77777777" w:rsidR="00A549C3" w:rsidRPr="00C14ED1" w:rsidRDefault="00A549C3" w:rsidP="00282197">
            <w:pPr>
              <w:jc w:val="center"/>
            </w:pPr>
            <w:r w:rsidRPr="00C14ED1">
              <w:t>5,</w:t>
            </w:r>
            <w:r>
              <w:rPr>
                <w:lang w:val="en-US"/>
              </w:rPr>
              <w:t>47</w:t>
            </w:r>
            <w:r w:rsidRPr="00C14ED1">
              <w:t>%</w:t>
            </w:r>
          </w:p>
        </w:tc>
        <w:tc>
          <w:tcPr>
            <w:tcW w:w="1785" w:type="dxa"/>
          </w:tcPr>
          <w:p w14:paraId="31EBDF88" w14:textId="77777777" w:rsidR="00A549C3" w:rsidRDefault="00A549C3" w:rsidP="00282197">
            <w:pPr>
              <w:jc w:val="center"/>
            </w:pPr>
            <w:r>
              <w:t>Пряко</w:t>
            </w:r>
          </w:p>
        </w:tc>
      </w:tr>
      <w:tr w:rsidR="00A549C3" w:rsidRPr="00AA0BB0" w14:paraId="39D54813" w14:textId="77777777" w:rsidTr="009E33B8">
        <w:trPr>
          <w:trHeight w:val="489"/>
        </w:trPr>
        <w:tc>
          <w:tcPr>
            <w:tcW w:w="600" w:type="dxa"/>
          </w:tcPr>
          <w:p w14:paraId="1B6F4C2F" w14:textId="77777777" w:rsidR="00A549C3" w:rsidRDefault="00A549C3" w:rsidP="00282197">
            <w:pPr>
              <w:pStyle w:val="Head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5</w:t>
            </w:r>
          </w:p>
        </w:tc>
        <w:tc>
          <w:tcPr>
            <w:tcW w:w="2371" w:type="dxa"/>
            <w:vAlign w:val="bottom"/>
          </w:tcPr>
          <w:p w14:paraId="17CA5A67" w14:textId="77777777" w:rsidR="00A549C3" w:rsidRDefault="00A549C3" w:rsidP="00282197">
            <w:r>
              <w:t>ДФ С-Микс</w:t>
            </w:r>
          </w:p>
        </w:tc>
        <w:tc>
          <w:tcPr>
            <w:tcW w:w="1333" w:type="dxa"/>
            <w:vAlign w:val="bottom"/>
          </w:tcPr>
          <w:p w14:paraId="48FAE527" w14:textId="77777777" w:rsidR="00A549C3" w:rsidRDefault="00A549C3" w:rsidP="00282197">
            <w:pPr>
              <w:jc w:val="center"/>
            </w:pPr>
            <w:r>
              <w:t>612 100</w:t>
            </w:r>
          </w:p>
        </w:tc>
        <w:tc>
          <w:tcPr>
            <w:tcW w:w="1865" w:type="dxa"/>
            <w:vAlign w:val="bottom"/>
          </w:tcPr>
          <w:p w14:paraId="5C35EACC" w14:textId="77777777" w:rsidR="00A549C3" w:rsidRPr="00C14ED1" w:rsidRDefault="00A549C3" w:rsidP="00282197">
            <w:pPr>
              <w:jc w:val="center"/>
            </w:pPr>
            <w:r w:rsidRPr="00C14ED1">
              <w:t>6,00%</w:t>
            </w:r>
          </w:p>
        </w:tc>
        <w:tc>
          <w:tcPr>
            <w:tcW w:w="1785" w:type="dxa"/>
          </w:tcPr>
          <w:p w14:paraId="1B7D87F3" w14:textId="77777777" w:rsidR="00A549C3" w:rsidRDefault="00A549C3" w:rsidP="00282197">
            <w:pPr>
              <w:jc w:val="center"/>
            </w:pPr>
            <w:r>
              <w:t>Пряко</w:t>
            </w:r>
          </w:p>
        </w:tc>
      </w:tr>
      <w:tr w:rsidR="00A549C3" w:rsidRPr="00AA0BB0" w14:paraId="72E793A7" w14:textId="77777777" w:rsidTr="009E33B8">
        <w:trPr>
          <w:trHeight w:val="489"/>
        </w:trPr>
        <w:tc>
          <w:tcPr>
            <w:tcW w:w="600" w:type="dxa"/>
          </w:tcPr>
          <w:p w14:paraId="463ACFBA" w14:textId="77777777" w:rsidR="00A549C3" w:rsidRDefault="00A549C3" w:rsidP="00282197">
            <w:pPr>
              <w:pStyle w:val="Head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6</w:t>
            </w:r>
          </w:p>
        </w:tc>
        <w:tc>
          <w:tcPr>
            <w:tcW w:w="2371" w:type="dxa"/>
            <w:vAlign w:val="bottom"/>
          </w:tcPr>
          <w:p w14:paraId="593FEFB4" w14:textId="77777777" w:rsidR="00A549C3" w:rsidRDefault="00A549C3" w:rsidP="00282197">
            <w:r>
              <w:t>Български фонд за дялово инвестиране АД</w:t>
            </w:r>
          </w:p>
        </w:tc>
        <w:tc>
          <w:tcPr>
            <w:tcW w:w="1333" w:type="dxa"/>
            <w:vAlign w:val="bottom"/>
          </w:tcPr>
          <w:p w14:paraId="04DBC421" w14:textId="77777777" w:rsidR="00A549C3" w:rsidRDefault="00A549C3" w:rsidP="00282197">
            <w:pPr>
              <w:jc w:val="center"/>
            </w:pPr>
            <w:r>
              <w:t>686181</w:t>
            </w:r>
          </w:p>
        </w:tc>
        <w:tc>
          <w:tcPr>
            <w:tcW w:w="1865" w:type="dxa"/>
            <w:vAlign w:val="bottom"/>
          </w:tcPr>
          <w:p w14:paraId="7DFFE380" w14:textId="77777777" w:rsidR="00A549C3" w:rsidRPr="00C14ED1" w:rsidRDefault="00A549C3" w:rsidP="00282197">
            <w:pPr>
              <w:jc w:val="center"/>
            </w:pPr>
            <w:r w:rsidRPr="00C14ED1">
              <w:t>6,73%</w:t>
            </w:r>
          </w:p>
        </w:tc>
        <w:tc>
          <w:tcPr>
            <w:tcW w:w="1785" w:type="dxa"/>
          </w:tcPr>
          <w:p w14:paraId="5CC7AA92" w14:textId="77777777" w:rsidR="00A549C3" w:rsidRDefault="00A549C3" w:rsidP="00282197">
            <w:pPr>
              <w:jc w:val="center"/>
            </w:pPr>
            <w:r>
              <w:t>Пряко</w:t>
            </w:r>
          </w:p>
        </w:tc>
      </w:tr>
      <w:tr w:rsidR="00A549C3" w:rsidRPr="00AA0BB0" w14:paraId="393CBBD8" w14:textId="77777777" w:rsidTr="009E33B8">
        <w:trPr>
          <w:trHeight w:val="489"/>
        </w:trPr>
        <w:tc>
          <w:tcPr>
            <w:tcW w:w="600" w:type="dxa"/>
          </w:tcPr>
          <w:p w14:paraId="39186E19" w14:textId="77777777" w:rsidR="00A549C3" w:rsidRDefault="00A549C3" w:rsidP="00282197">
            <w:pPr>
              <w:pStyle w:val="Head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7</w:t>
            </w:r>
          </w:p>
        </w:tc>
        <w:tc>
          <w:tcPr>
            <w:tcW w:w="2371" w:type="dxa"/>
            <w:vAlign w:val="bottom"/>
          </w:tcPr>
          <w:p w14:paraId="79447571" w14:textId="77777777" w:rsidR="00A549C3" w:rsidRDefault="00A549C3" w:rsidP="00282197">
            <w:r>
              <w:t>ПОК Съгласие</w:t>
            </w:r>
          </w:p>
        </w:tc>
        <w:tc>
          <w:tcPr>
            <w:tcW w:w="1333" w:type="dxa"/>
            <w:vAlign w:val="bottom"/>
          </w:tcPr>
          <w:p w14:paraId="525A7160" w14:textId="77777777" w:rsidR="00A549C3" w:rsidRDefault="00A549C3" w:rsidP="00282197">
            <w:pPr>
              <w:jc w:val="center"/>
            </w:pPr>
            <w:r>
              <w:t>705 000</w:t>
            </w:r>
          </w:p>
        </w:tc>
        <w:tc>
          <w:tcPr>
            <w:tcW w:w="1865" w:type="dxa"/>
            <w:vAlign w:val="bottom"/>
          </w:tcPr>
          <w:p w14:paraId="72BC5D7E" w14:textId="77777777" w:rsidR="00A549C3" w:rsidRPr="00C14ED1" w:rsidRDefault="00A549C3" w:rsidP="00282197">
            <w:pPr>
              <w:jc w:val="center"/>
            </w:pPr>
            <w:r w:rsidRPr="00C14ED1">
              <w:t>6,91%</w:t>
            </w:r>
          </w:p>
        </w:tc>
        <w:tc>
          <w:tcPr>
            <w:tcW w:w="1785" w:type="dxa"/>
          </w:tcPr>
          <w:p w14:paraId="3F5BA103" w14:textId="77777777" w:rsidR="00A549C3" w:rsidRDefault="00A549C3" w:rsidP="00282197">
            <w:pPr>
              <w:jc w:val="center"/>
            </w:pPr>
            <w:r>
              <w:t>Пряко</w:t>
            </w:r>
          </w:p>
        </w:tc>
      </w:tr>
      <w:tr w:rsidR="00A549C3" w:rsidRPr="00AA0BB0" w14:paraId="543D0399" w14:textId="77777777" w:rsidTr="009E33B8">
        <w:trPr>
          <w:trHeight w:val="398"/>
        </w:trPr>
        <w:tc>
          <w:tcPr>
            <w:tcW w:w="600" w:type="dxa"/>
          </w:tcPr>
          <w:p w14:paraId="69FF1972" w14:textId="77777777" w:rsidR="00A549C3" w:rsidRDefault="00A549C3" w:rsidP="00282197">
            <w:pPr>
              <w:pStyle w:val="Head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8</w:t>
            </w:r>
          </w:p>
        </w:tc>
        <w:tc>
          <w:tcPr>
            <w:tcW w:w="2371" w:type="dxa"/>
            <w:vAlign w:val="bottom"/>
          </w:tcPr>
          <w:p w14:paraId="7A800B4B" w14:textId="77777777" w:rsidR="00A549C3" w:rsidRDefault="00A549C3" w:rsidP="00282197">
            <w:r w:rsidRPr="003D3A37">
              <w:t>УД Компас Инвест АД</w:t>
            </w:r>
          </w:p>
        </w:tc>
        <w:tc>
          <w:tcPr>
            <w:tcW w:w="1333" w:type="dxa"/>
            <w:vAlign w:val="bottom"/>
          </w:tcPr>
          <w:p w14:paraId="1D3E3722" w14:textId="77777777" w:rsidR="00A549C3" w:rsidRPr="006353E7" w:rsidRDefault="00A549C3" w:rsidP="00282197">
            <w:pPr>
              <w:jc w:val="center"/>
              <w:rPr>
                <w:lang w:val="en-US"/>
              </w:rPr>
            </w:pPr>
            <w:r>
              <w:t>1 87</w:t>
            </w:r>
            <w:r>
              <w:rPr>
                <w:lang w:val="en-US"/>
              </w:rPr>
              <w:t>9</w:t>
            </w:r>
            <w:r>
              <w:t xml:space="preserve"> </w:t>
            </w:r>
            <w:r>
              <w:rPr>
                <w:lang w:val="en-US"/>
              </w:rPr>
              <w:t>397</w:t>
            </w:r>
          </w:p>
        </w:tc>
        <w:tc>
          <w:tcPr>
            <w:tcW w:w="1865" w:type="dxa"/>
            <w:vAlign w:val="bottom"/>
          </w:tcPr>
          <w:p w14:paraId="76D5C2A1" w14:textId="77777777" w:rsidR="00A549C3" w:rsidRPr="00C14ED1" w:rsidRDefault="00A549C3" w:rsidP="00282197">
            <w:pPr>
              <w:jc w:val="center"/>
            </w:pPr>
            <w:r w:rsidRPr="00C14ED1">
              <w:t>18,42%</w:t>
            </w:r>
          </w:p>
        </w:tc>
        <w:tc>
          <w:tcPr>
            <w:tcW w:w="1785" w:type="dxa"/>
          </w:tcPr>
          <w:p w14:paraId="01988BEF" w14:textId="77777777" w:rsidR="00A549C3" w:rsidRDefault="00A549C3" w:rsidP="00282197">
            <w:pPr>
              <w:jc w:val="center"/>
            </w:pPr>
            <w:proofErr w:type="spellStart"/>
            <w:proofErr w:type="gramStart"/>
            <w:r w:rsidRPr="005471C0">
              <w:rPr>
                <w:sz w:val="18"/>
                <w:szCs w:val="18"/>
                <w:lang w:val="en-US"/>
              </w:rPr>
              <w:t>Непряко</w:t>
            </w:r>
            <w:proofErr w:type="spellEnd"/>
            <w:r w:rsidRPr="005471C0">
              <w:rPr>
                <w:sz w:val="18"/>
                <w:szCs w:val="18"/>
                <w:lang w:val="en-US"/>
              </w:rPr>
              <w:t xml:space="preserve">  в</w:t>
            </w:r>
            <w:proofErr w:type="gramEnd"/>
            <w:r w:rsidRPr="005471C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1C0">
              <w:rPr>
                <w:sz w:val="18"/>
                <w:szCs w:val="18"/>
                <w:lang w:val="en-US"/>
              </w:rPr>
              <w:t>качеството</w:t>
            </w:r>
            <w:proofErr w:type="spellEnd"/>
            <w:r w:rsidRPr="005471C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1C0">
              <w:rPr>
                <w:sz w:val="18"/>
                <w:szCs w:val="18"/>
                <w:lang w:val="en-US"/>
              </w:rPr>
              <w:t>му</w:t>
            </w:r>
            <w:proofErr w:type="spellEnd"/>
            <w:r w:rsidRPr="005471C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1C0">
              <w:rPr>
                <w:sz w:val="18"/>
                <w:szCs w:val="18"/>
                <w:lang w:val="en-US"/>
              </w:rPr>
              <w:t>на</w:t>
            </w:r>
            <w:proofErr w:type="spellEnd"/>
            <w:r w:rsidRPr="005471C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1C0">
              <w:rPr>
                <w:sz w:val="18"/>
                <w:szCs w:val="18"/>
                <w:lang w:val="en-US"/>
              </w:rPr>
              <w:t>управляващо</w:t>
            </w:r>
            <w:proofErr w:type="spellEnd"/>
            <w:r w:rsidRPr="005471C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1C0">
              <w:rPr>
                <w:sz w:val="18"/>
                <w:szCs w:val="18"/>
                <w:lang w:val="en-US"/>
              </w:rPr>
              <w:t>дружеството</w:t>
            </w:r>
            <w:proofErr w:type="spellEnd"/>
            <w:r w:rsidRPr="005471C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1C0">
              <w:rPr>
                <w:sz w:val="18"/>
                <w:szCs w:val="18"/>
                <w:lang w:val="en-US"/>
              </w:rPr>
              <w:t>на</w:t>
            </w:r>
            <w:proofErr w:type="spellEnd"/>
            <w:r w:rsidRPr="005471C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1C0">
              <w:rPr>
                <w:sz w:val="18"/>
                <w:szCs w:val="18"/>
                <w:lang w:val="en-US"/>
              </w:rPr>
              <w:t>чрез</w:t>
            </w:r>
            <w:proofErr w:type="spellEnd"/>
            <w:r w:rsidRPr="005471C0">
              <w:rPr>
                <w:sz w:val="18"/>
                <w:szCs w:val="18"/>
                <w:lang w:val="en-US"/>
              </w:rPr>
              <w:t xml:space="preserve"> ДФ </w:t>
            </w:r>
            <w:proofErr w:type="spellStart"/>
            <w:r w:rsidRPr="005471C0">
              <w:rPr>
                <w:sz w:val="18"/>
                <w:szCs w:val="18"/>
                <w:lang w:val="en-US"/>
              </w:rPr>
              <w:t>Стратегия</w:t>
            </w:r>
            <w:proofErr w:type="spellEnd"/>
            <w:r w:rsidRPr="005471C0">
              <w:rPr>
                <w:sz w:val="18"/>
                <w:szCs w:val="18"/>
                <w:lang w:val="en-US"/>
              </w:rPr>
              <w:t xml:space="preserve">, </w:t>
            </w:r>
            <w:r w:rsidRPr="005471C0">
              <w:rPr>
                <w:sz w:val="18"/>
                <w:szCs w:val="18"/>
                <w:lang w:val="en-US"/>
              </w:rPr>
              <w:lastRenderedPageBreak/>
              <w:t xml:space="preserve">ДФ </w:t>
            </w:r>
            <w:proofErr w:type="spellStart"/>
            <w:r w:rsidRPr="005471C0">
              <w:rPr>
                <w:sz w:val="18"/>
                <w:szCs w:val="18"/>
                <w:lang w:val="en-US"/>
              </w:rPr>
              <w:t>Прогрес</w:t>
            </w:r>
            <w:proofErr w:type="spellEnd"/>
            <w:r w:rsidRPr="005471C0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A549C3" w:rsidRPr="00AA0BB0" w14:paraId="6DEBA2D6" w14:textId="77777777" w:rsidTr="009E33B8">
        <w:trPr>
          <w:trHeight w:val="398"/>
        </w:trPr>
        <w:tc>
          <w:tcPr>
            <w:tcW w:w="600" w:type="dxa"/>
          </w:tcPr>
          <w:p w14:paraId="43BFF221" w14:textId="77777777" w:rsidR="00A549C3" w:rsidRDefault="00A549C3" w:rsidP="00282197">
            <w:pPr>
              <w:pStyle w:val="Head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lastRenderedPageBreak/>
              <w:t>9</w:t>
            </w:r>
          </w:p>
        </w:tc>
        <w:tc>
          <w:tcPr>
            <w:tcW w:w="2371" w:type="dxa"/>
            <w:vAlign w:val="bottom"/>
          </w:tcPr>
          <w:p w14:paraId="35B8B05C" w14:textId="77777777" w:rsidR="00A549C3" w:rsidRPr="003D3A37" w:rsidRDefault="00A549C3" w:rsidP="00282197">
            <w:r w:rsidRPr="003D3A37">
              <w:t>ПОД Топлина</w:t>
            </w:r>
          </w:p>
        </w:tc>
        <w:tc>
          <w:tcPr>
            <w:tcW w:w="1333" w:type="dxa"/>
            <w:vAlign w:val="bottom"/>
          </w:tcPr>
          <w:p w14:paraId="09528122" w14:textId="77777777" w:rsidR="00A549C3" w:rsidRPr="006353E7" w:rsidRDefault="00A549C3" w:rsidP="00282197">
            <w:pPr>
              <w:jc w:val="center"/>
              <w:rPr>
                <w:lang w:val="en-US"/>
              </w:rPr>
            </w:pPr>
            <w:r>
              <w:t>1 </w:t>
            </w:r>
            <w:r>
              <w:rPr>
                <w:lang w:val="en-US"/>
              </w:rPr>
              <w:t>580</w:t>
            </w:r>
            <w:r>
              <w:t xml:space="preserve"> </w:t>
            </w:r>
            <w:r>
              <w:rPr>
                <w:lang w:val="en-US"/>
              </w:rPr>
              <w:t>330</w:t>
            </w:r>
          </w:p>
        </w:tc>
        <w:tc>
          <w:tcPr>
            <w:tcW w:w="1865" w:type="dxa"/>
            <w:vAlign w:val="bottom"/>
          </w:tcPr>
          <w:p w14:paraId="3D30A24F" w14:textId="77777777" w:rsidR="00A549C3" w:rsidRPr="00C14ED1" w:rsidRDefault="00A549C3" w:rsidP="00282197">
            <w:pPr>
              <w:jc w:val="center"/>
            </w:pPr>
            <w:r w:rsidRPr="00C14ED1">
              <w:t>1</w:t>
            </w:r>
            <w:r w:rsidRPr="00C14ED1">
              <w:rPr>
                <w:lang w:val="en-US"/>
              </w:rPr>
              <w:t>5</w:t>
            </w:r>
            <w:r w:rsidRPr="00C14ED1">
              <w:t>,</w:t>
            </w:r>
            <w:r>
              <w:rPr>
                <w:lang w:val="en-US"/>
              </w:rPr>
              <w:t>50</w:t>
            </w:r>
            <w:r w:rsidRPr="00C14ED1">
              <w:t>%</w:t>
            </w:r>
          </w:p>
        </w:tc>
        <w:tc>
          <w:tcPr>
            <w:tcW w:w="1785" w:type="dxa"/>
          </w:tcPr>
          <w:p w14:paraId="0DCF89F1" w14:textId="77777777" w:rsidR="00A549C3" w:rsidRPr="005471C0" w:rsidRDefault="00A549C3" w:rsidP="0028219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FB3D60">
              <w:rPr>
                <w:sz w:val="18"/>
                <w:szCs w:val="18"/>
                <w:lang w:val="en-US"/>
              </w:rPr>
              <w:t>непряко</w:t>
            </w:r>
            <w:proofErr w:type="spellEnd"/>
            <w:r w:rsidRPr="00FB3D60">
              <w:rPr>
                <w:sz w:val="18"/>
                <w:szCs w:val="18"/>
                <w:lang w:val="en-US"/>
              </w:rPr>
              <w:t xml:space="preserve"> в </w:t>
            </w:r>
            <w:proofErr w:type="spellStart"/>
            <w:r w:rsidRPr="00FB3D60">
              <w:rPr>
                <w:sz w:val="18"/>
                <w:szCs w:val="18"/>
                <w:lang w:val="en-US"/>
              </w:rPr>
              <w:t>качеството</w:t>
            </w:r>
            <w:proofErr w:type="spellEnd"/>
            <w:r w:rsidRPr="00FB3D6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B3D60">
              <w:rPr>
                <w:sz w:val="18"/>
                <w:szCs w:val="18"/>
                <w:lang w:val="en-US"/>
              </w:rPr>
              <w:t>му</w:t>
            </w:r>
            <w:proofErr w:type="spellEnd"/>
            <w:r w:rsidRPr="00FB3D6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B3D60">
              <w:rPr>
                <w:sz w:val="18"/>
                <w:szCs w:val="18"/>
                <w:lang w:val="en-US"/>
              </w:rPr>
              <w:t>на</w:t>
            </w:r>
            <w:proofErr w:type="spellEnd"/>
            <w:r w:rsidRPr="00FB3D6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B3D60">
              <w:rPr>
                <w:sz w:val="18"/>
                <w:szCs w:val="18"/>
                <w:lang w:val="en-US"/>
              </w:rPr>
              <w:t>пенсионно</w:t>
            </w:r>
            <w:proofErr w:type="spellEnd"/>
            <w:r w:rsidRPr="00FB3D6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B3D60">
              <w:rPr>
                <w:sz w:val="18"/>
                <w:szCs w:val="18"/>
                <w:lang w:val="en-US"/>
              </w:rPr>
              <w:t>осигурително</w:t>
            </w:r>
            <w:proofErr w:type="spellEnd"/>
            <w:r w:rsidRPr="00FB3D6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B3D60">
              <w:rPr>
                <w:sz w:val="18"/>
                <w:szCs w:val="18"/>
                <w:lang w:val="en-US"/>
              </w:rPr>
              <w:t>дружество</w:t>
            </w:r>
            <w:proofErr w:type="spellEnd"/>
            <w:r w:rsidRPr="00FB3D60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FB3D60">
              <w:rPr>
                <w:sz w:val="18"/>
                <w:szCs w:val="18"/>
                <w:lang w:val="en-US"/>
              </w:rPr>
              <w:t>управляващо</w:t>
            </w:r>
            <w:proofErr w:type="spellEnd"/>
            <w:r w:rsidRPr="00FB3D60">
              <w:rPr>
                <w:sz w:val="18"/>
                <w:szCs w:val="18"/>
                <w:lang w:val="en-US"/>
              </w:rPr>
              <w:t xml:space="preserve"> ДПФ </w:t>
            </w:r>
            <w:proofErr w:type="spellStart"/>
            <w:r w:rsidRPr="00FB3D60">
              <w:rPr>
                <w:sz w:val="18"/>
                <w:szCs w:val="18"/>
                <w:lang w:val="en-US"/>
              </w:rPr>
              <w:t>Топлина</w:t>
            </w:r>
            <w:proofErr w:type="spellEnd"/>
            <w:r w:rsidRPr="00FB3D60">
              <w:rPr>
                <w:sz w:val="18"/>
                <w:szCs w:val="18"/>
                <w:lang w:val="en-US"/>
              </w:rPr>
              <w:t xml:space="preserve">, ППФ </w:t>
            </w:r>
            <w:proofErr w:type="spellStart"/>
            <w:r w:rsidRPr="00FB3D60">
              <w:rPr>
                <w:sz w:val="18"/>
                <w:szCs w:val="18"/>
                <w:lang w:val="en-US"/>
              </w:rPr>
              <w:t>Топлина</w:t>
            </w:r>
            <w:proofErr w:type="spellEnd"/>
            <w:r w:rsidRPr="00FB3D60">
              <w:rPr>
                <w:sz w:val="18"/>
                <w:szCs w:val="18"/>
                <w:lang w:val="en-US"/>
              </w:rPr>
              <w:t xml:space="preserve">, УПФ </w:t>
            </w:r>
            <w:proofErr w:type="spellStart"/>
            <w:r w:rsidRPr="00FB3D60">
              <w:rPr>
                <w:sz w:val="18"/>
                <w:szCs w:val="18"/>
                <w:lang w:val="en-US"/>
              </w:rPr>
              <w:t>Топлина</w:t>
            </w:r>
            <w:proofErr w:type="spellEnd"/>
          </w:p>
        </w:tc>
      </w:tr>
      <w:tr w:rsidR="00A549C3" w:rsidRPr="00AA0BB0" w14:paraId="14DA90DD" w14:textId="77777777" w:rsidTr="009E33B8">
        <w:trPr>
          <w:trHeight w:val="398"/>
        </w:trPr>
        <w:tc>
          <w:tcPr>
            <w:tcW w:w="600" w:type="dxa"/>
          </w:tcPr>
          <w:p w14:paraId="03D2E61B" w14:textId="77777777" w:rsidR="00A549C3" w:rsidRDefault="00A549C3" w:rsidP="00282197">
            <w:pPr>
              <w:pStyle w:val="Head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10</w:t>
            </w:r>
          </w:p>
        </w:tc>
        <w:tc>
          <w:tcPr>
            <w:tcW w:w="2371" w:type="dxa"/>
            <w:vAlign w:val="bottom"/>
          </w:tcPr>
          <w:p w14:paraId="4CD23EBF" w14:textId="77777777" w:rsidR="00A549C3" w:rsidRPr="003D3A37" w:rsidRDefault="00A549C3" w:rsidP="00282197">
            <w:r>
              <w:t>Актива Асет Мениджмънт АД</w:t>
            </w:r>
          </w:p>
        </w:tc>
        <w:tc>
          <w:tcPr>
            <w:tcW w:w="1333" w:type="dxa"/>
            <w:vAlign w:val="bottom"/>
          </w:tcPr>
          <w:p w14:paraId="38BE1448" w14:textId="77777777" w:rsidR="00A549C3" w:rsidRDefault="00A549C3" w:rsidP="00282197">
            <w:pPr>
              <w:jc w:val="center"/>
            </w:pPr>
            <w:r>
              <w:t>829 000</w:t>
            </w:r>
          </w:p>
        </w:tc>
        <w:tc>
          <w:tcPr>
            <w:tcW w:w="1865" w:type="dxa"/>
            <w:vAlign w:val="bottom"/>
          </w:tcPr>
          <w:p w14:paraId="6F1CE166" w14:textId="77777777" w:rsidR="00A549C3" w:rsidRPr="00C14ED1" w:rsidRDefault="00A549C3" w:rsidP="00282197">
            <w:pPr>
              <w:jc w:val="center"/>
            </w:pPr>
            <w:r w:rsidRPr="00C14ED1">
              <w:t>8,13%</w:t>
            </w:r>
          </w:p>
        </w:tc>
        <w:tc>
          <w:tcPr>
            <w:tcW w:w="1785" w:type="dxa"/>
          </w:tcPr>
          <w:p w14:paraId="41FFFEB1" w14:textId="77777777" w:rsidR="00A549C3" w:rsidRPr="0072555D" w:rsidRDefault="00A549C3" w:rsidP="00282197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5471C0">
              <w:rPr>
                <w:sz w:val="18"/>
                <w:szCs w:val="18"/>
                <w:lang w:val="en-US"/>
              </w:rPr>
              <w:t>Непряко</w:t>
            </w:r>
            <w:proofErr w:type="spellEnd"/>
            <w:r w:rsidRPr="005471C0">
              <w:rPr>
                <w:sz w:val="18"/>
                <w:szCs w:val="18"/>
                <w:lang w:val="en-US"/>
              </w:rPr>
              <w:t xml:space="preserve">  в</w:t>
            </w:r>
            <w:proofErr w:type="gramEnd"/>
            <w:r w:rsidRPr="005471C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1C0">
              <w:rPr>
                <w:sz w:val="18"/>
                <w:szCs w:val="18"/>
                <w:lang w:val="en-US"/>
              </w:rPr>
              <w:t>качеството</w:t>
            </w:r>
            <w:proofErr w:type="spellEnd"/>
            <w:r w:rsidRPr="005471C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1C0">
              <w:rPr>
                <w:sz w:val="18"/>
                <w:szCs w:val="18"/>
                <w:lang w:val="en-US"/>
              </w:rPr>
              <w:t>му</w:t>
            </w:r>
            <w:proofErr w:type="spellEnd"/>
            <w:r w:rsidRPr="005471C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1C0">
              <w:rPr>
                <w:sz w:val="18"/>
                <w:szCs w:val="18"/>
                <w:lang w:val="en-US"/>
              </w:rPr>
              <w:t>на</w:t>
            </w:r>
            <w:proofErr w:type="spellEnd"/>
            <w:r w:rsidRPr="005471C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1C0">
              <w:rPr>
                <w:sz w:val="18"/>
                <w:szCs w:val="18"/>
                <w:lang w:val="en-US"/>
              </w:rPr>
              <w:t>управляващо</w:t>
            </w:r>
            <w:proofErr w:type="spellEnd"/>
            <w:r w:rsidRPr="005471C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1C0">
              <w:rPr>
                <w:sz w:val="18"/>
                <w:szCs w:val="18"/>
                <w:lang w:val="en-US"/>
              </w:rPr>
              <w:t>дружеството</w:t>
            </w:r>
            <w:proofErr w:type="spellEnd"/>
            <w:r w:rsidRPr="005471C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1C0">
              <w:rPr>
                <w:sz w:val="18"/>
                <w:szCs w:val="18"/>
                <w:lang w:val="en-US"/>
              </w:rPr>
              <w:t>на</w:t>
            </w:r>
            <w:proofErr w:type="spellEnd"/>
            <w:r w:rsidRPr="005471C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1C0">
              <w:rPr>
                <w:sz w:val="18"/>
                <w:szCs w:val="18"/>
                <w:lang w:val="en-US"/>
              </w:rPr>
              <w:t>чрез</w:t>
            </w:r>
            <w:proofErr w:type="spellEnd"/>
            <w:r w:rsidRPr="005471C0">
              <w:rPr>
                <w:sz w:val="18"/>
                <w:szCs w:val="18"/>
                <w:lang w:val="en-US"/>
              </w:rPr>
              <w:t xml:space="preserve"> ДФ </w:t>
            </w:r>
            <w:r>
              <w:rPr>
                <w:sz w:val="18"/>
                <w:szCs w:val="18"/>
              </w:rPr>
              <w:t>Актива Високодоходен фонд и</w:t>
            </w:r>
            <w:r w:rsidRPr="005471C0">
              <w:rPr>
                <w:sz w:val="18"/>
                <w:szCs w:val="18"/>
                <w:lang w:val="en-US"/>
              </w:rPr>
              <w:t xml:space="preserve"> ДФ </w:t>
            </w:r>
            <w:r>
              <w:rPr>
                <w:sz w:val="18"/>
                <w:szCs w:val="18"/>
              </w:rPr>
              <w:t>Актива Балансиран фонд</w:t>
            </w:r>
          </w:p>
        </w:tc>
      </w:tr>
      <w:tr w:rsidR="00A549C3" w:rsidRPr="00AA0BB0" w14:paraId="51D9560B" w14:textId="77777777" w:rsidTr="009E33B8">
        <w:trPr>
          <w:trHeight w:val="398"/>
        </w:trPr>
        <w:tc>
          <w:tcPr>
            <w:tcW w:w="600" w:type="dxa"/>
          </w:tcPr>
          <w:p w14:paraId="1FF4297B" w14:textId="77777777" w:rsidR="00A549C3" w:rsidRDefault="00A549C3" w:rsidP="00282197">
            <w:pPr>
              <w:pStyle w:val="Head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11</w:t>
            </w:r>
          </w:p>
        </w:tc>
        <w:tc>
          <w:tcPr>
            <w:tcW w:w="2371" w:type="dxa"/>
            <w:vAlign w:val="bottom"/>
          </w:tcPr>
          <w:p w14:paraId="74E81A30" w14:textId="77777777" w:rsidR="00A549C3" w:rsidRDefault="00A549C3" w:rsidP="00282197">
            <w:r>
              <w:t>ЕФ Асет Мениджмънт АД</w:t>
            </w:r>
          </w:p>
        </w:tc>
        <w:tc>
          <w:tcPr>
            <w:tcW w:w="1333" w:type="dxa"/>
            <w:vAlign w:val="bottom"/>
          </w:tcPr>
          <w:p w14:paraId="0741A0B9" w14:textId="77777777" w:rsidR="00A549C3" w:rsidRPr="006353E7" w:rsidRDefault="00A549C3" w:rsidP="00282197">
            <w:pPr>
              <w:jc w:val="center"/>
              <w:rPr>
                <w:lang w:val="en-US"/>
              </w:rPr>
            </w:pPr>
            <w:r>
              <w:t>745 02</w:t>
            </w:r>
            <w:r>
              <w:rPr>
                <w:lang w:val="en-US"/>
              </w:rPr>
              <w:t>7</w:t>
            </w:r>
          </w:p>
        </w:tc>
        <w:tc>
          <w:tcPr>
            <w:tcW w:w="1865" w:type="dxa"/>
            <w:vAlign w:val="bottom"/>
          </w:tcPr>
          <w:p w14:paraId="7BBF814A" w14:textId="77777777" w:rsidR="00A549C3" w:rsidRPr="00C14ED1" w:rsidRDefault="00A549C3" w:rsidP="00282197">
            <w:pPr>
              <w:jc w:val="center"/>
            </w:pPr>
            <w:r w:rsidRPr="00C14ED1">
              <w:t>7,30%</w:t>
            </w:r>
          </w:p>
        </w:tc>
        <w:tc>
          <w:tcPr>
            <w:tcW w:w="1785" w:type="dxa"/>
          </w:tcPr>
          <w:p w14:paraId="7CCFFAE6" w14:textId="77777777" w:rsidR="00A549C3" w:rsidRPr="005471C0" w:rsidRDefault="00A549C3" w:rsidP="0028219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proofErr w:type="gramStart"/>
            <w:r w:rsidRPr="005471C0">
              <w:rPr>
                <w:sz w:val="18"/>
                <w:szCs w:val="18"/>
                <w:lang w:val="en-US"/>
              </w:rPr>
              <w:t>Непряко</w:t>
            </w:r>
            <w:proofErr w:type="spellEnd"/>
            <w:r w:rsidRPr="005471C0">
              <w:rPr>
                <w:sz w:val="18"/>
                <w:szCs w:val="18"/>
                <w:lang w:val="en-US"/>
              </w:rPr>
              <w:t xml:space="preserve">  в</w:t>
            </w:r>
            <w:proofErr w:type="gramEnd"/>
            <w:r w:rsidRPr="005471C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1C0">
              <w:rPr>
                <w:sz w:val="18"/>
                <w:szCs w:val="18"/>
                <w:lang w:val="en-US"/>
              </w:rPr>
              <w:t>качеството</w:t>
            </w:r>
            <w:proofErr w:type="spellEnd"/>
            <w:r w:rsidRPr="005471C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1C0">
              <w:rPr>
                <w:sz w:val="18"/>
                <w:szCs w:val="18"/>
                <w:lang w:val="en-US"/>
              </w:rPr>
              <w:t>му</w:t>
            </w:r>
            <w:proofErr w:type="spellEnd"/>
            <w:r w:rsidRPr="005471C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1C0">
              <w:rPr>
                <w:sz w:val="18"/>
                <w:szCs w:val="18"/>
                <w:lang w:val="en-US"/>
              </w:rPr>
              <w:t>на</w:t>
            </w:r>
            <w:proofErr w:type="spellEnd"/>
            <w:r w:rsidRPr="005471C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1C0">
              <w:rPr>
                <w:sz w:val="18"/>
                <w:szCs w:val="18"/>
                <w:lang w:val="en-US"/>
              </w:rPr>
              <w:t>управляващо</w:t>
            </w:r>
            <w:proofErr w:type="spellEnd"/>
            <w:r w:rsidRPr="005471C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1C0">
              <w:rPr>
                <w:sz w:val="18"/>
                <w:szCs w:val="18"/>
                <w:lang w:val="en-US"/>
              </w:rPr>
              <w:t>дружеството</w:t>
            </w:r>
            <w:proofErr w:type="spellEnd"/>
            <w:r w:rsidRPr="005471C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1C0">
              <w:rPr>
                <w:sz w:val="18"/>
                <w:szCs w:val="18"/>
                <w:lang w:val="en-US"/>
              </w:rPr>
              <w:t>на</w:t>
            </w:r>
            <w:proofErr w:type="spellEnd"/>
            <w:r w:rsidRPr="005471C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1C0">
              <w:rPr>
                <w:sz w:val="18"/>
                <w:szCs w:val="18"/>
                <w:lang w:val="en-US"/>
              </w:rPr>
              <w:t>чрез</w:t>
            </w:r>
            <w:proofErr w:type="spellEnd"/>
            <w:r w:rsidRPr="005471C0">
              <w:rPr>
                <w:sz w:val="18"/>
                <w:szCs w:val="18"/>
                <w:lang w:val="en-US"/>
              </w:rPr>
              <w:t xml:space="preserve"> ДФ </w:t>
            </w:r>
            <w:r>
              <w:rPr>
                <w:sz w:val="18"/>
                <w:szCs w:val="18"/>
              </w:rPr>
              <w:t>ЕФ Пронципал и</w:t>
            </w:r>
            <w:r w:rsidRPr="005471C0">
              <w:rPr>
                <w:sz w:val="18"/>
                <w:szCs w:val="18"/>
                <w:lang w:val="en-US"/>
              </w:rPr>
              <w:t xml:space="preserve"> ДФ </w:t>
            </w:r>
            <w:r>
              <w:rPr>
                <w:sz w:val="18"/>
                <w:szCs w:val="18"/>
              </w:rPr>
              <w:t>ЕФ Рапид</w:t>
            </w:r>
          </w:p>
        </w:tc>
      </w:tr>
      <w:tr w:rsidR="00A549C3" w:rsidRPr="00AA0BB0" w14:paraId="2FBAA252" w14:textId="77777777" w:rsidTr="009E33B8">
        <w:trPr>
          <w:trHeight w:val="398"/>
        </w:trPr>
        <w:tc>
          <w:tcPr>
            <w:tcW w:w="600" w:type="dxa"/>
          </w:tcPr>
          <w:p w14:paraId="19C6D404" w14:textId="77777777" w:rsidR="00A549C3" w:rsidRDefault="00A549C3" w:rsidP="00282197">
            <w:pPr>
              <w:pStyle w:val="Head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12</w:t>
            </w:r>
          </w:p>
        </w:tc>
        <w:tc>
          <w:tcPr>
            <w:tcW w:w="2371" w:type="dxa"/>
            <w:vAlign w:val="bottom"/>
          </w:tcPr>
          <w:p w14:paraId="7BC06621" w14:textId="77777777" w:rsidR="00A549C3" w:rsidRDefault="00A549C3" w:rsidP="00282197">
            <w:r>
              <w:t>ПОД Бъдеще</w:t>
            </w:r>
          </w:p>
        </w:tc>
        <w:tc>
          <w:tcPr>
            <w:tcW w:w="1333" w:type="dxa"/>
            <w:vAlign w:val="bottom"/>
          </w:tcPr>
          <w:p w14:paraId="1F1B0789" w14:textId="77777777" w:rsidR="00A549C3" w:rsidRDefault="00A549C3" w:rsidP="00282197">
            <w:pPr>
              <w:jc w:val="center"/>
            </w:pPr>
            <w:r>
              <w:t>1 013 000</w:t>
            </w:r>
          </w:p>
        </w:tc>
        <w:tc>
          <w:tcPr>
            <w:tcW w:w="1865" w:type="dxa"/>
            <w:vAlign w:val="bottom"/>
          </w:tcPr>
          <w:p w14:paraId="6AFCDCDF" w14:textId="77777777" w:rsidR="00A549C3" w:rsidRPr="00C14ED1" w:rsidRDefault="00A549C3" w:rsidP="00282197">
            <w:pPr>
              <w:jc w:val="center"/>
            </w:pPr>
            <w:r w:rsidRPr="00C14ED1">
              <w:t>9,93%</w:t>
            </w:r>
          </w:p>
        </w:tc>
        <w:tc>
          <w:tcPr>
            <w:tcW w:w="1785" w:type="dxa"/>
          </w:tcPr>
          <w:p w14:paraId="01B24982" w14:textId="77777777" w:rsidR="00A549C3" w:rsidRPr="001577EE" w:rsidRDefault="00A549C3" w:rsidP="00282197">
            <w:pPr>
              <w:jc w:val="center"/>
              <w:rPr>
                <w:sz w:val="18"/>
                <w:szCs w:val="18"/>
              </w:rPr>
            </w:pPr>
            <w:proofErr w:type="spellStart"/>
            <w:r w:rsidRPr="001577EE">
              <w:rPr>
                <w:sz w:val="18"/>
                <w:szCs w:val="18"/>
                <w:lang w:val="en-US"/>
              </w:rPr>
              <w:t>непряко</w:t>
            </w:r>
            <w:proofErr w:type="spellEnd"/>
            <w:r w:rsidRPr="001577EE">
              <w:rPr>
                <w:sz w:val="18"/>
                <w:szCs w:val="18"/>
                <w:lang w:val="en-US"/>
              </w:rPr>
              <w:t xml:space="preserve"> в </w:t>
            </w:r>
            <w:proofErr w:type="spellStart"/>
            <w:r w:rsidRPr="001577EE">
              <w:rPr>
                <w:sz w:val="18"/>
                <w:szCs w:val="18"/>
                <w:lang w:val="en-US"/>
              </w:rPr>
              <w:t>качеството</w:t>
            </w:r>
            <w:proofErr w:type="spellEnd"/>
            <w:r w:rsidRPr="001577E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577EE">
              <w:rPr>
                <w:sz w:val="18"/>
                <w:szCs w:val="18"/>
                <w:lang w:val="en-US"/>
              </w:rPr>
              <w:t>му</w:t>
            </w:r>
            <w:proofErr w:type="spellEnd"/>
            <w:r w:rsidRPr="001577E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577EE">
              <w:rPr>
                <w:sz w:val="18"/>
                <w:szCs w:val="18"/>
                <w:lang w:val="en-US"/>
              </w:rPr>
              <w:t>на</w:t>
            </w:r>
            <w:proofErr w:type="spellEnd"/>
            <w:r w:rsidRPr="001577E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577EE">
              <w:rPr>
                <w:sz w:val="18"/>
                <w:szCs w:val="18"/>
                <w:lang w:val="en-US"/>
              </w:rPr>
              <w:t>пенсионно</w:t>
            </w:r>
            <w:proofErr w:type="spellEnd"/>
            <w:r w:rsidRPr="001577E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577EE">
              <w:rPr>
                <w:sz w:val="18"/>
                <w:szCs w:val="18"/>
                <w:lang w:val="en-US"/>
              </w:rPr>
              <w:t>осигурително</w:t>
            </w:r>
            <w:proofErr w:type="spellEnd"/>
            <w:r w:rsidRPr="001577E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577EE">
              <w:rPr>
                <w:sz w:val="18"/>
                <w:szCs w:val="18"/>
                <w:lang w:val="en-US"/>
              </w:rPr>
              <w:t>дружество</w:t>
            </w:r>
            <w:proofErr w:type="spellEnd"/>
            <w:r w:rsidRPr="001577EE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577EE">
              <w:rPr>
                <w:sz w:val="18"/>
                <w:szCs w:val="18"/>
                <w:lang w:val="en-US"/>
              </w:rPr>
              <w:t>управляващо</w:t>
            </w:r>
            <w:proofErr w:type="spellEnd"/>
            <w:r w:rsidRPr="001577EE">
              <w:rPr>
                <w:sz w:val="18"/>
                <w:szCs w:val="18"/>
                <w:lang w:val="en-US"/>
              </w:rPr>
              <w:t xml:space="preserve">, ППФ </w:t>
            </w:r>
            <w:r>
              <w:rPr>
                <w:sz w:val="18"/>
                <w:szCs w:val="18"/>
              </w:rPr>
              <w:t>Бъдеще</w:t>
            </w:r>
            <w:r w:rsidRPr="001577EE">
              <w:rPr>
                <w:sz w:val="18"/>
                <w:szCs w:val="18"/>
                <w:lang w:val="en-US"/>
              </w:rPr>
              <w:t xml:space="preserve">, УПФ </w:t>
            </w:r>
            <w:r>
              <w:rPr>
                <w:sz w:val="18"/>
                <w:szCs w:val="18"/>
              </w:rPr>
              <w:t>Бъдеще</w:t>
            </w:r>
          </w:p>
        </w:tc>
      </w:tr>
      <w:tr w:rsidR="00A549C3" w:rsidRPr="00AA0BB0" w14:paraId="3BA8F746" w14:textId="77777777" w:rsidTr="009E33B8">
        <w:trPr>
          <w:trHeight w:val="398"/>
        </w:trPr>
        <w:tc>
          <w:tcPr>
            <w:tcW w:w="600" w:type="dxa"/>
          </w:tcPr>
          <w:p w14:paraId="25F1F012" w14:textId="77777777" w:rsidR="00A549C3" w:rsidRDefault="00A549C3" w:rsidP="00282197">
            <w:pPr>
              <w:pStyle w:val="Head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13</w:t>
            </w:r>
          </w:p>
        </w:tc>
        <w:tc>
          <w:tcPr>
            <w:tcW w:w="2371" w:type="dxa"/>
            <w:vAlign w:val="bottom"/>
          </w:tcPr>
          <w:p w14:paraId="4D93A992" w14:textId="77777777" w:rsidR="00A549C3" w:rsidRDefault="00A549C3" w:rsidP="00282197">
            <w:r>
              <w:t>УД Инвест фонд Мениджмънт АД</w:t>
            </w:r>
          </w:p>
        </w:tc>
        <w:tc>
          <w:tcPr>
            <w:tcW w:w="1333" w:type="dxa"/>
            <w:vAlign w:val="bottom"/>
          </w:tcPr>
          <w:p w14:paraId="34DD275F" w14:textId="77777777" w:rsidR="00A549C3" w:rsidRDefault="00A549C3" w:rsidP="00282197">
            <w:pPr>
              <w:jc w:val="center"/>
            </w:pPr>
            <w:r>
              <w:t xml:space="preserve">562 023 </w:t>
            </w:r>
          </w:p>
        </w:tc>
        <w:tc>
          <w:tcPr>
            <w:tcW w:w="1865" w:type="dxa"/>
            <w:vAlign w:val="bottom"/>
          </w:tcPr>
          <w:p w14:paraId="233C3F7B" w14:textId="77777777" w:rsidR="00A549C3" w:rsidRPr="00C14ED1" w:rsidRDefault="00A549C3" w:rsidP="00282197">
            <w:pPr>
              <w:jc w:val="center"/>
            </w:pPr>
            <w:r w:rsidRPr="00C14ED1">
              <w:t>5,51%</w:t>
            </w:r>
          </w:p>
        </w:tc>
        <w:tc>
          <w:tcPr>
            <w:tcW w:w="1785" w:type="dxa"/>
          </w:tcPr>
          <w:p w14:paraId="595C0E99" w14:textId="77777777" w:rsidR="00A549C3" w:rsidRPr="001577EE" w:rsidRDefault="00A549C3" w:rsidP="00282197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5471C0">
              <w:rPr>
                <w:sz w:val="18"/>
                <w:szCs w:val="18"/>
                <w:lang w:val="en-US"/>
              </w:rPr>
              <w:t>Непряко</w:t>
            </w:r>
            <w:proofErr w:type="spellEnd"/>
            <w:r w:rsidRPr="005471C0">
              <w:rPr>
                <w:sz w:val="18"/>
                <w:szCs w:val="18"/>
                <w:lang w:val="en-US"/>
              </w:rPr>
              <w:t xml:space="preserve">  в</w:t>
            </w:r>
            <w:proofErr w:type="gramEnd"/>
            <w:r w:rsidRPr="005471C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1C0">
              <w:rPr>
                <w:sz w:val="18"/>
                <w:szCs w:val="18"/>
                <w:lang w:val="en-US"/>
              </w:rPr>
              <w:t>качеството</w:t>
            </w:r>
            <w:proofErr w:type="spellEnd"/>
            <w:r w:rsidRPr="005471C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1C0">
              <w:rPr>
                <w:sz w:val="18"/>
                <w:szCs w:val="18"/>
                <w:lang w:val="en-US"/>
              </w:rPr>
              <w:t>му</w:t>
            </w:r>
            <w:proofErr w:type="spellEnd"/>
            <w:r w:rsidRPr="005471C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1C0">
              <w:rPr>
                <w:sz w:val="18"/>
                <w:szCs w:val="18"/>
                <w:lang w:val="en-US"/>
              </w:rPr>
              <w:t>на</w:t>
            </w:r>
            <w:proofErr w:type="spellEnd"/>
            <w:r w:rsidRPr="005471C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1C0">
              <w:rPr>
                <w:sz w:val="18"/>
                <w:szCs w:val="18"/>
                <w:lang w:val="en-US"/>
              </w:rPr>
              <w:t>управляващо</w:t>
            </w:r>
            <w:proofErr w:type="spellEnd"/>
            <w:r w:rsidRPr="005471C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1C0">
              <w:rPr>
                <w:sz w:val="18"/>
                <w:szCs w:val="18"/>
                <w:lang w:val="en-US"/>
              </w:rPr>
              <w:t>дружеството</w:t>
            </w:r>
            <w:proofErr w:type="spellEnd"/>
            <w:r w:rsidRPr="005471C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1C0">
              <w:rPr>
                <w:sz w:val="18"/>
                <w:szCs w:val="18"/>
                <w:lang w:val="en-US"/>
              </w:rPr>
              <w:t>на</w:t>
            </w:r>
            <w:proofErr w:type="spellEnd"/>
            <w:r w:rsidRPr="005471C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1C0">
              <w:rPr>
                <w:sz w:val="18"/>
                <w:szCs w:val="18"/>
                <w:lang w:val="en-US"/>
              </w:rPr>
              <w:t>чрез</w:t>
            </w:r>
            <w:proofErr w:type="spellEnd"/>
            <w:r w:rsidRPr="005471C0">
              <w:rPr>
                <w:sz w:val="18"/>
                <w:szCs w:val="18"/>
                <w:lang w:val="en-US"/>
              </w:rPr>
              <w:t xml:space="preserve"> ДФ </w:t>
            </w:r>
            <w:r>
              <w:rPr>
                <w:sz w:val="18"/>
                <w:szCs w:val="18"/>
              </w:rPr>
              <w:t>Инвест Актив</w:t>
            </w:r>
            <w:r w:rsidRPr="005471C0">
              <w:rPr>
                <w:sz w:val="18"/>
                <w:szCs w:val="18"/>
                <w:lang w:val="en-US"/>
              </w:rPr>
              <w:t xml:space="preserve">, ДФ </w:t>
            </w:r>
            <w:r>
              <w:rPr>
                <w:sz w:val="18"/>
                <w:szCs w:val="18"/>
              </w:rPr>
              <w:t>Инвест Класик</w:t>
            </w:r>
          </w:p>
        </w:tc>
      </w:tr>
      <w:tr w:rsidR="00A549C3" w:rsidRPr="00AA0BB0" w14:paraId="2B4B5D15" w14:textId="77777777" w:rsidTr="009E33B8">
        <w:trPr>
          <w:trHeight w:val="398"/>
        </w:trPr>
        <w:tc>
          <w:tcPr>
            <w:tcW w:w="600" w:type="dxa"/>
          </w:tcPr>
          <w:p w14:paraId="5C22FD4A" w14:textId="77777777" w:rsidR="00A549C3" w:rsidRDefault="00A549C3" w:rsidP="00282197">
            <w:pPr>
              <w:pStyle w:val="Head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14</w:t>
            </w:r>
          </w:p>
        </w:tc>
        <w:tc>
          <w:tcPr>
            <w:tcW w:w="2371" w:type="dxa"/>
            <w:vAlign w:val="bottom"/>
          </w:tcPr>
          <w:p w14:paraId="455BD6F3" w14:textId="77777777" w:rsidR="00A549C3" w:rsidRDefault="00A549C3" w:rsidP="00282197">
            <w:r>
              <w:t>УД Капман Асет Мениджмънт АД</w:t>
            </w:r>
          </w:p>
        </w:tc>
        <w:tc>
          <w:tcPr>
            <w:tcW w:w="1333" w:type="dxa"/>
            <w:vAlign w:val="bottom"/>
          </w:tcPr>
          <w:p w14:paraId="6F5204A9" w14:textId="77777777" w:rsidR="00A549C3" w:rsidRDefault="00A549C3" w:rsidP="00282197">
            <w:pPr>
              <w:jc w:val="center"/>
            </w:pPr>
            <w:r>
              <w:t>681 100</w:t>
            </w:r>
          </w:p>
        </w:tc>
        <w:tc>
          <w:tcPr>
            <w:tcW w:w="1865" w:type="dxa"/>
            <w:vAlign w:val="bottom"/>
          </w:tcPr>
          <w:p w14:paraId="3889C62D" w14:textId="77777777" w:rsidR="00A549C3" w:rsidRPr="00C14ED1" w:rsidRDefault="00A549C3" w:rsidP="00282197">
            <w:pPr>
              <w:jc w:val="center"/>
            </w:pPr>
            <w:r w:rsidRPr="00C14ED1">
              <w:t>6,68</w:t>
            </w:r>
          </w:p>
        </w:tc>
        <w:tc>
          <w:tcPr>
            <w:tcW w:w="1785" w:type="dxa"/>
          </w:tcPr>
          <w:p w14:paraId="18846CB7" w14:textId="77777777" w:rsidR="00A549C3" w:rsidRPr="005471C0" w:rsidRDefault="00A549C3" w:rsidP="0028219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proofErr w:type="gramStart"/>
            <w:r w:rsidRPr="005471C0">
              <w:rPr>
                <w:sz w:val="18"/>
                <w:szCs w:val="18"/>
                <w:lang w:val="en-US"/>
              </w:rPr>
              <w:t>Непряко</w:t>
            </w:r>
            <w:proofErr w:type="spellEnd"/>
            <w:r w:rsidRPr="005471C0">
              <w:rPr>
                <w:sz w:val="18"/>
                <w:szCs w:val="18"/>
                <w:lang w:val="en-US"/>
              </w:rPr>
              <w:t xml:space="preserve">  в</w:t>
            </w:r>
            <w:proofErr w:type="gramEnd"/>
            <w:r w:rsidRPr="005471C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1C0">
              <w:rPr>
                <w:sz w:val="18"/>
                <w:szCs w:val="18"/>
                <w:lang w:val="en-US"/>
              </w:rPr>
              <w:t>качеството</w:t>
            </w:r>
            <w:proofErr w:type="spellEnd"/>
            <w:r w:rsidRPr="005471C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1C0">
              <w:rPr>
                <w:sz w:val="18"/>
                <w:szCs w:val="18"/>
                <w:lang w:val="en-US"/>
              </w:rPr>
              <w:t>му</w:t>
            </w:r>
            <w:proofErr w:type="spellEnd"/>
            <w:r w:rsidRPr="005471C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1C0">
              <w:rPr>
                <w:sz w:val="18"/>
                <w:szCs w:val="18"/>
                <w:lang w:val="en-US"/>
              </w:rPr>
              <w:t>на</w:t>
            </w:r>
            <w:proofErr w:type="spellEnd"/>
            <w:r w:rsidRPr="005471C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1C0">
              <w:rPr>
                <w:sz w:val="18"/>
                <w:szCs w:val="18"/>
                <w:lang w:val="en-US"/>
              </w:rPr>
              <w:t>управляващо</w:t>
            </w:r>
            <w:proofErr w:type="spellEnd"/>
            <w:r w:rsidRPr="005471C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1C0">
              <w:rPr>
                <w:sz w:val="18"/>
                <w:szCs w:val="18"/>
                <w:lang w:val="en-US"/>
              </w:rPr>
              <w:t>дружеството</w:t>
            </w:r>
            <w:proofErr w:type="spellEnd"/>
            <w:r w:rsidRPr="005471C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1C0">
              <w:rPr>
                <w:sz w:val="18"/>
                <w:szCs w:val="18"/>
                <w:lang w:val="en-US"/>
              </w:rPr>
              <w:t>на</w:t>
            </w:r>
            <w:proofErr w:type="spellEnd"/>
            <w:r w:rsidRPr="005471C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1C0">
              <w:rPr>
                <w:sz w:val="18"/>
                <w:szCs w:val="18"/>
                <w:lang w:val="en-US"/>
              </w:rPr>
              <w:t>чрез</w:t>
            </w:r>
            <w:proofErr w:type="spellEnd"/>
            <w:r w:rsidRPr="005471C0">
              <w:rPr>
                <w:sz w:val="18"/>
                <w:szCs w:val="18"/>
                <w:lang w:val="en-US"/>
              </w:rPr>
              <w:t xml:space="preserve"> ДФ </w:t>
            </w:r>
            <w:r>
              <w:rPr>
                <w:sz w:val="18"/>
                <w:szCs w:val="18"/>
              </w:rPr>
              <w:t>С-Микс</w:t>
            </w:r>
            <w:r w:rsidRPr="005471C0">
              <w:rPr>
                <w:sz w:val="18"/>
                <w:szCs w:val="18"/>
                <w:lang w:val="en-US"/>
              </w:rPr>
              <w:t xml:space="preserve">, ДФ </w:t>
            </w:r>
            <w:r>
              <w:rPr>
                <w:sz w:val="18"/>
                <w:szCs w:val="18"/>
              </w:rPr>
              <w:t>Капман Капитал</w:t>
            </w:r>
          </w:p>
        </w:tc>
      </w:tr>
    </w:tbl>
    <w:p w14:paraId="02FC28EC" w14:textId="4E1D58D9" w:rsidR="00EB2E39" w:rsidRPr="00EA66D0" w:rsidRDefault="00EB2E39" w:rsidP="00434C4D">
      <w:pPr>
        <w:jc w:val="both"/>
        <w:rPr>
          <w:rFonts w:ascii="Arial Narrow" w:hAnsi="Arial Narrow" w:cs="Times New Roman"/>
          <w:b/>
          <w:i/>
          <w:color w:val="000000" w:themeColor="text1"/>
          <w:sz w:val="24"/>
          <w:szCs w:val="24"/>
          <w:lang w:val="en-US"/>
        </w:rPr>
      </w:pPr>
    </w:p>
    <w:p w14:paraId="1F07EFCF" w14:textId="77777777" w:rsidR="00EA66D0" w:rsidRPr="00EA66D0" w:rsidRDefault="00EA66D0" w:rsidP="00434C4D">
      <w:pPr>
        <w:jc w:val="both"/>
        <w:rPr>
          <w:rFonts w:ascii="Arial Narrow" w:hAnsi="Arial Narrow" w:cs="Times New Roman"/>
          <w:b/>
          <w:i/>
          <w:color w:val="000000" w:themeColor="text1"/>
          <w:sz w:val="24"/>
          <w:szCs w:val="24"/>
          <w:lang w:val="en-US"/>
        </w:rPr>
      </w:pPr>
    </w:p>
    <w:p w14:paraId="0E879E09" w14:textId="77777777" w:rsidR="00EB2E39" w:rsidRPr="00EA66D0" w:rsidRDefault="00EB2E39" w:rsidP="00434C4D">
      <w:pPr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14:paraId="03C67DD7" w14:textId="77777777" w:rsidR="00EB2E39" w:rsidRPr="00EA66D0" w:rsidRDefault="00EB2E39" w:rsidP="00434C4D">
      <w:pPr>
        <w:jc w:val="both"/>
        <w:rPr>
          <w:rFonts w:ascii="Arial Narrow" w:hAnsi="Arial Narrow" w:cs="Times New Roman"/>
          <w:b/>
          <w:i/>
          <w:color w:val="000000" w:themeColor="text1"/>
          <w:sz w:val="24"/>
          <w:szCs w:val="24"/>
        </w:rPr>
      </w:pPr>
      <w:r w:rsidRPr="00EA66D0">
        <w:rPr>
          <w:rFonts w:ascii="Arial Narrow" w:hAnsi="Arial Narrow" w:cs="Times New Roman"/>
          <w:b/>
          <w:i/>
          <w:color w:val="000000" w:themeColor="text1"/>
          <w:sz w:val="24"/>
          <w:szCs w:val="24"/>
        </w:rPr>
        <w:t>4. Данни за акционерите със специални контролни права и описание на тези права.</w:t>
      </w:r>
    </w:p>
    <w:p w14:paraId="70D647EA" w14:textId="77777777" w:rsidR="00EB2E39" w:rsidRPr="00EA66D0" w:rsidRDefault="0026682C" w:rsidP="00434C4D">
      <w:pPr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EA66D0">
        <w:rPr>
          <w:rFonts w:ascii="Arial Narrow" w:hAnsi="Arial Narrow" w:cs="Times New Roman"/>
          <w:color w:val="000000" w:themeColor="text1"/>
          <w:sz w:val="24"/>
          <w:szCs w:val="24"/>
        </w:rPr>
        <w:t>Няма акционери със специални контролни права.</w:t>
      </w:r>
    </w:p>
    <w:p w14:paraId="6791DFA8" w14:textId="77777777" w:rsidR="00EB2E39" w:rsidRPr="00EA66D0" w:rsidRDefault="00EB2E39" w:rsidP="00434C4D">
      <w:pPr>
        <w:jc w:val="both"/>
        <w:rPr>
          <w:rFonts w:ascii="Arial Narrow" w:hAnsi="Arial Narrow" w:cs="Times New Roman"/>
          <w:b/>
          <w:i/>
          <w:color w:val="000000" w:themeColor="text1"/>
          <w:sz w:val="24"/>
          <w:szCs w:val="24"/>
        </w:rPr>
      </w:pPr>
      <w:r w:rsidRPr="00EA66D0">
        <w:rPr>
          <w:rFonts w:ascii="Arial Narrow" w:hAnsi="Arial Narrow" w:cs="Times New Roman"/>
          <w:b/>
          <w:i/>
          <w:color w:val="000000" w:themeColor="text1"/>
          <w:sz w:val="24"/>
          <w:szCs w:val="24"/>
        </w:rPr>
        <w:t>5. Системата за контрол при упражняване на правото на глас в случаите, когато служители на дружеството са и негови акционери и когато контролът не се упражнява непосредствено от тях.</w:t>
      </w:r>
    </w:p>
    <w:p w14:paraId="623E0F6A" w14:textId="77777777" w:rsidR="00EB2E39" w:rsidRPr="00EA66D0" w:rsidRDefault="0026682C" w:rsidP="00434C4D">
      <w:pPr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EA66D0">
        <w:rPr>
          <w:rFonts w:ascii="Arial Narrow" w:hAnsi="Arial Narrow" w:cs="Times New Roman"/>
          <w:color w:val="000000" w:themeColor="text1"/>
          <w:sz w:val="24"/>
          <w:szCs w:val="24"/>
        </w:rPr>
        <w:t>Няма служители, който са акционери.</w:t>
      </w:r>
    </w:p>
    <w:p w14:paraId="01E2381E" w14:textId="77777777" w:rsidR="00EB2E39" w:rsidRPr="00EA66D0" w:rsidRDefault="00EB2E39" w:rsidP="00434C4D">
      <w:pPr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EA66D0">
        <w:rPr>
          <w:rFonts w:ascii="Arial Narrow" w:hAnsi="Arial Narrow" w:cs="Times New Roman"/>
          <w:b/>
          <w:i/>
          <w:color w:val="000000" w:themeColor="text1"/>
          <w:sz w:val="24"/>
          <w:szCs w:val="24"/>
        </w:rPr>
        <w:t>6. Ограничения върху правата на глас, като ограничения върху правата на глас на акционерите с определен процент или брой гласове, краен срок за упражняване на правата на глас или системи, при които със сътрудничество на дружеството финансовите права, свързани с акциите, са отделени от притежаването на акциите</w:t>
      </w:r>
      <w:r w:rsidRPr="00EA66D0">
        <w:rPr>
          <w:rFonts w:ascii="Arial Narrow" w:hAnsi="Arial Narrow" w:cs="Times New Roman"/>
          <w:color w:val="000000" w:themeColor="text1"/>
          <w:sz w:val="24"/>
          <w:szCs w:val="24"/>
        </w:rPr>
        <w:t>.</w:t>
      </w:r>
    </w:p>
    <w:p w14:paraId="5E8F8BDF" w14:textId="77777777" w:rsidR="00EB2E39" w:rsidRPr="00EA66D0" w:rsidRDefault="0026682C" w:rsidP="00434C4D">
      <w:pPr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EA66D0">
        <w:rPr>
          <w:rFonts w:ascii="Arial Narrow" w:hAnsi="Arial Narrow" w:cs="Times New Roman"/>
          <w:color w:val="000000" w:themeColor="text1"/>
          <w:sz w:val="24"/>
          <w:szCs w:val="24"/>
        </w:rPr>
        <w:t>Няма ограничения върху правата на глас.</w:t>
      </w:r>
    </w:p>
    <w:p w14:paraId="43F5D3F6" w14:textId="77777777" w:rsidR="00EB2E39" w:rsidRPr="00EA66D0" w:rsidRDefault="00EB2E39" w:rsidP="00434C4D">
      <w:pPr>
        <w:jc w:val="both"/>
        <w:rPr>
          <w:rFonts w:ascii="Arial Narrow" w:hAnsi="Arial Narrow" w:cs="Times New Roman"/>
          <w:b/>
          <w:i/>
          <w:color w:val="000000" w:themeColor="text1"/>
          <w:sz w:val="24"/>
          <w:szCs w:val="24"/>
        </w:rPr>
      </w:pPr>
      <w:r w:rsidRPr="00EA66D0">
        <w:rPr>
          <w:rFonts w:ascii="Arial Narrow" w:hAnsi="Arial Narrow" w:cs="Times New Roman"/>
          <w:b/>
          <w:i/>
          <w:color w:val="000000" w:themeColor="text1"/>
          <w:sz w:val="24"/>
          <w:szCs w:val="24"/>
        </w:rPr>
        <w:t>7. Споразумения между акционерите, които са известни на дружеството и които могат да доведат до ограничения в прехвърлянето на акции или правото на глас.</w:t>
      </w:r>
    </w:p>
    <w:p w14:paraId="48D16F11" w14:textId="77777777" w:rsidR="00EB2E39" w:rsidRPr="00EA66D0" w:rsidRDefault="0026682C" w:rsidP="00434C4D">
      <w:pPr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EA66D0">
        <w:rPr>
          <w:rFonts w:ascii="Arial Narrow" w:hAnsi="Arial Narrow" w:cs="Times New Roman"/>
          <w:color w:val="000000" w:themeColor="text1"/>
          <w:sz w:val="24"/>
          <w:szCs w:val="24"/>
        </w:rPr>
        <w:t>Няма такива споразумения.</w:t>
      </w:r>
    </w:p>
    <w:p w14:paraId="259EABD4" w14:textId="77777777" w:rsidR="00EB2E39" w:rsidRPr="00EA66D0" w:rsidRDefault="00EB2E39" w:rsidP="00434C4D">
      <w:pPr>
        <w:jc w:val="both"/>
        <w:rPr>
          <w:rFonts w:ascii="Arial Narrow" w:hAnsi="Arial Narrow" w:cs="Times New Roman"/>
          <w:b/>
          <w:i/>
          <w:color w:val="000000" w:themeColor="text1"/>
          <w:sz w:val="24"/>
          <w:szCs w:val="24"/>
        </w:rPr>
      </w:pPr>
      <w:r w:rsidRPr="00EA66D0">
        <w:rPr>
          <w:rFonts w:ascii="Arial Narrow" w:hAnsi="Arial Narrow" w:cs="Times New Roman"/>
          <w:b/>
          <w:i/>
          <w:color w:val="000000" w:themeColor="text1"/>
          <w:sz w:val="24"/>
          <w:szCs w:val="24"/>
        </w:rPr>
        <w:t>8. Разпоредбите относно назначаването и освобождаването на членовете на управителните органи на дружеството и относно извършването на изменения и допълнения в устава.</w:t>
      </w:r>
    </w:p>
    <w:p w14:paraId="5332B6E3" w14:textId="77777777" w:rsidR="00EB2E39" w:rsidRPr="00EA66D0" w:rsidRDefault="0026682C" w:rsidP="00434C4D">
      <w:pPr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EA66D0">
        <w:rPr>
          <w:rFonts w:ascii="Arial Narrow" w:hAnsi="Arial Narrow" w:cs="Times New Roman"/>
          <w:color w:val="000000" w:themeColor="text1"/>
          <w:sz w:val="24"/>
          <w:szCs w:val="24"/>
        </w:rPr>
        <w:t xml:space="preserve">Назначаването и освобождаването на членовете на Съвета на директорите и извършване на изменения и допълнения в Устава се извършват с решение на Общо събрание на акционерите при спазване на разпоредбите на </w:t>
      </w:r>
      <w:r w:rsidR="000B5182" w:rsidRPr="00EA66D0">
        <w:rPr>
          <w:rFonts w:ascii="Arial Narrow" w:hAnsi="Arial Narrow" w:cs="Times New Roman"/>
          <w:color w:val="000000" w:themeColor="text1"/>
          <w:sz w:val="24"/>
          <w:szCs w:val="24"/>
        </w:rPr>
        <w:t xml:space="preserve"> Устава ,</w:t>
      </w:r>
      <w:r w:rsidRPr="00EA66D0">
        <w:rPr>
          <w:rFonts w:ascii="Arial Narrow" w:hAnsi="Arial Narrow" w:cs="Times New Roman"/>
          <w:color w:val="000000" w:themeColor="text1"/>
          <w:sz w:val="24"/>
          <w:szCs w:val="24"/>
        </w:rPr>
        <w:t>ЗППЦК и Търговския закон.</w:t>
      </w:r>
    </w:p>
    <w:p w14:paraId="5B9EF842" w14:textId="77777777" w:rsidR="00EB2E39" w:rsidRPr="00EA66D0" w:rsidRDefault="00EB2E39" w:rsidP="00434C4D">
      <w:pPr>
        <w:jc w:val="both"/>
        <w:rPr>
          <w:rFonts w:ascii="Arial Narrow" w:hAnsi="Arial Narrow" w:cs="Times New Roman"/>
          <w:b/>
          <w:i/>
          <w:color w:val="000000" w:themeColor="text1"/>
          <w:sz w:val="24"/>
          <w:szCs w:val="24"/>
        </w:rPr>
      </w:pPr>
      <w:r w:rsidRPr="00EA66D0">
        <w:rPr>
          <w:rFonts w:ascii="Arial Narrow" w:hAnsi="Arial Narrow" w:cs="Times New Roman"/>
          <w:color w:val="000000" w:themeColor="text1"/>
          <w:sz w:val="24"/>
          <w:szCs w:val="24"/>
        </w:rPr>
        <w:t>9</w:t>
      </w:r>
      <w:r w:rsidRPr="00EA66D0">
        <w:rPr>
          <w:rFonts w:ascii="Arial Narrow" w:hAnsi="Arial Narrow" w:cs="Times New Roman"/>
          <w:b/>
          <w:i/>
          <w:color w:val="000000" w:themeColor="text1"/>
          <w:sz w:val="24"/>
          <w:szCs w:val="24"/>
        </w:rPr>
        <w:t>. Правомощията на управителните органи на дружеството, включително правото да взема решения за издаване и обратно изкупуване на акции на дружеството.</w:t>
      </w:r>
    </w:p>
    <w:p w14:paraId="7CA6D4FD" w14:textId="77777777" w:rsidR="0062016B" w:rsidRPr="00EA66D0" w:rsidRDefault="0062016B" w:rsidP="00434C4D">
      <w:pPr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EA66D0">
        <w:rPr>
          <w:rFonts w:ascii="Arial Narrow" w:hAnsi="Arial Narrow" w:cs="Times New Roman"/>
          <w:color w:val="000000" w:themeColor="text1"/>
          <w:sz w:val="24"/>
          <w:szCs w:val="24"/>
        </w:rPr>
        <w:t xml:space="preserve">Съветът на директорите взема решения по всички въпроси, свързани с дейността на Дружеството с изключение на въпросите от компетентността на Общото събрание на акционерите. </w:t>
      </w:r>
    </w:p>
    <w:p w14:paraId="2745E606" w14:textId="77777777" w:rsidR="00EB2E39" w:rsidRPr="00EA66D0" w:rsidRDefault="00EB2E39" w:rsidP="00434C4D">
      <w:pPr>
        <w:jc w:val="both"/>
        <w:rPr>
          <w:rFonts w:ascii="Arial Narrow" w:hAnsi="Arial Narrow" w:cs="Times New Roman"/>
          <w:b/>
          <w:i/>
          <w:color w:val="000000" w:themeColor="text1"/>
          <w:sz w:val="24"/>
          <w:szCs w:val="24"/>
        </w:rPr>
      </w:pPr>
      <w:r w:rsidRPr="00EA66D0">
        <w:rPr>
          <w:rFonts w:ascii="Arial Narrow" w:hAnsi="Arial Narrow" w:cs="Times New Roman"/>
          <w:b/>
          <w:i/>
          <w:color w:val="000000" w:themeColor="text1"/>
          <w:sz w:val="24"/>
          <w:szCs w:val="24"/>
        </w:rPr>
        <w:t>10. Съществени договори на дружеството, които пораждат действие, изменят се или се прекратяват поради промяна в контрола на дружеството при осъществяване на задължително търгово предлагане, и последиците от тях, освен в случаите когато разкриването на тази информация може да причини сериозни вреди на дружеството; изключението по предходното изречение не се прилага в случаите, когато дружеството е длъжно да разкрие информацията по силата на закона.</w:t>
      </w:r>
    </w:p>
    <w:p w14:paraId="3F962E40" w14:textId="77777777" w:rsidR="00EB2E39" w:rsidRPr="00EA66D0" w:rsidRDefault="000E1D82" w:rsidP="00434C4D">
      <w:pPr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EA66D0">
        <w:rPr>
          <w:rFonts w:ascii="Arial Narrow" w:hAnsi="Arial Narrow" w:cs="Times New Roman"/>
          <w:color w:val="000000" w:themeColor="text1"/>
          <w:sz w:val="24"/>
          <w:szCs w:val="24"/>
        </w:rPr>
        <w:t>Няма такива договори.</w:t>
      </w:r>
    </w:p>
    <w:p w14:paraId="7F791E52" w14:textId="77777777" w:rsidR="00EB2E39" w:rsidRPr="00EA66D0" w:rsidRDefault="00EB2E39" w:rsidP="00434C4D">
      <w:pPr>
        <w:jc w:val="both"/>
        <w:rPr>
          <w:rFonts w:ascii="Arial Narrow" w:hAnsi="Arial Narrow" w:cs="Times New Roman"/>
          <w:b/>
          <w:i/>
          <w:color w:val="000000" w:themeColor="text1"/>
          <w:sz w:val="24"/>
          <w:szCs w:val="24"/>
        </w:rPr>
      </w:pPr>
      <w:r w:rsidRPr="00EA66D0">
        <w:rPr>
          <w:rFonts w:ascii="Arial Narrow" w:hAnsi="Arial Narrow" w:cs="Times New Roman"/>
          <w:b/>
          <w:i/>
          <w:color w:val="000000" w:themeColor="text1"/>
          <w:sz w:val="24"/>
          <w:szCs w:val="24"/>
        </w:rPr>
        <w:lastRenderedPageBreak/>
        <w:t>11. Споразумения между дружеството и управителните му органи или служители за изплащане на обезщетение при напускане или уволнение без правно основание или при прекратяване на трудовите правоотношения по причини, свързани с търгово предлагане.</w:t>
      </w:r>
    </w:p>
    <w:p w14:paraId="648D1E28" w14:textId="77777777" w:rsidR="000E1D82" w:rsidRPr="00EA66D0" w:rsidRDefault="000E1D82" w:rsidP="00434C4D">
      <w:pPr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EA66D0">
        <w:rPr>
          <w:rFonts w:ascii="Arial Narrow" w:hAnsi="Arial Narrow" w:cs="Times New Roman"/>
          <w:color w:val="000000" w:themeColor="text1"/>
          <w:sz w:val="24"/>
          <w:szCs w:val="24"/>
        </w:rPr>
        <w:t>Няма такива споразумения.</w:t>
      </w:r>
    </w:p>
    <w:p w14:paraId="14CAD3CD" w14:textId="77777777" w:rsidR="00717F13" w:rsidRPr="00EA66D0" w:rsidRDefault="00717F13" w:rsidP="00434C4D">
      <w:pPr>
        <w:jc w:val="both"/>
        <w:rPr>
          <w:rFonts w:ascii="Arial Narrow" w:hAnsi="Arial Narrow" w:cs="Times New Roman"/>
          <w:color w:val="000000" w:themeColor="text1"/>
          <w:sz w:val="24"/>
          <w:szCs w:val="24"/>
          <w:lang w:val="en-US"/>
        </w:rPr>
      </w:pPr>
    </w:p>
    <w:p w14:paraId="442C2F32" w14:textId="77777777" w:rsidR="00717F13" w:rsidRPr="00EA66D0" w:rsidRDefault="00717F13" w:rsidP="00434C4D">
      <w:pPr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EA66D0">
        <w:rPr>
          <w:rFonts w:ascii="Arial Narrow" w:hAnsi="Arial Narrow" w:cs="Times New Roman"/>
          <w:color w:val="000000" w:themeColor="text1"/>
          <w:sz w:val="24"/>
          <w:szCs w:val="24"/>
        </w:rPr>
        <w:t>Изпълнителен Директор:</w:t>
      </w:r>
    </w:p>
    <w:p w14:paraId="6E1B7531" w14:textId="77777777" w:rsidR="00717F13" w:rsidRPr="00EA66D0" w:rsidRDefault="00717F13" w:rsidP="00434C4D">
      <w:pPr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EA66D0">
        <w:rPr>
          <w:rFonts w:ascii="Arial Narrow" w:hAnsi="Arial Narrow" w:cs="Times New Roman"/>
          <w:color w:val="000000" w:themeColor="text1"/>
          <w:sz w:val="24"/>
          <w:szCs w:val="24"/>
        </w:rPr>
        <w:tab/>
      </w:r>
      <w:r w:rsidRPr="00EA66D0">
        <w:rPr>
          <w:rFonts w:ascii="Arial Narrow" w:hAnsi="Arial Narrow" w:cs="Times New Roman"/>
          <w:color w:val="000000" w:themeColor="text1"/>
          <w:sz w:val="24"/>
          <w:szCs w:val="24"/>
        </w:rPr>
        <w:tab/>
      </w:r>
      <w:r w:rsidRPr="00EA66D0">
        <w:rPr>
          <w:rFonts w:ascii="Arial Narrow" w:hAnsi="Arial Narrow" w:cs="Times New Roman"/>
          <w:color w:val="000000" w:themeColor="text1"/>
          <w:sz w:val="24"/>
          <w:szCs w:val="24"/>
        </w:rPr>
        <w:tab/>
      </w:r>
      <w:r w:rsidRPr="00EA66D0">
        <w:rPr>
          <w:rFonts w:ascii="Arial Narrow" w:hAnsi="Arial Narrow" w:cs="Times New Roman"/>
          <w:color w:val="000000" w:themeColor="text1"/>
          <w:sz w:val="24"/>
          <w:szCs w:val="24"/>
        </w:rPr>
        <w:tab/>
        <w:t>/</w:t>
      </w:r>
      <w:r w:rsidR="00975913" w:rsidRPr="00EA66D0">
        <w:rPr>
          <w:rFonts w:ascii="Arial Narrow" w:hAnsi="Arial Narrow" w:cs="Times New Roman"/>
          <w:color w:val="000000" w:themeColor="text1"/>
          <w:sz w:val="24"/>
          <w:szCs w:val="24"/>
        </w:rPr>
        <w:t>Иван Янев</w:t>
      </w:r>
      <w:r w:rsidRPr="00EA66D0">
        <w:rPr>
          <w:rFonts w:ascii="Arial Narrow" w:hAnsi="Arial Narrow" w:cs="Times New Roman"/>
          <w:color w:val="000000" w:themeColor="text1"/>
          <w:sz w:val="24"/>
          <w:szCs w:val="24"/>
        </w:rPr>
        <w:t>/</w:t>
      </w:r>
    </w:p>
    <w:sectPr w:rsidR="00717F13" w:rsidRPr="00EA6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E39"/>
    <w:rsid w:val="000B5182"/>
    <w:rsid w:val="000E1D82"/>
    <w:rsid w:val="00114BE6"/>
    <w:rsid w:val="00154B19"/>
    <w:rsid w:val="001A0FB3"/>
    <w:rsid w:val="0026682C"/>
    <w:rsid w:val="002C2070"/>
    <w:rsid w:val="00350C63"/>
    <w:rsid w:val="00373CEC"/>
    <w:rsid w:val="003F6F38"/>
    <w:rsid w:val="00434C4D"/>
    <w:rsid w:val="00565400"/>
    <w:rsid w:val="0062016B"/>
    <w:rsid w:val="0066612A"/>
    <w:rsid w:val="0067154A"/>
    <w:rsid w:val="00696009"/>
    <w:rsid w:val="00717F13"/>
    <w:rsid w:val="00762267"/>
    <w:rsid w:val="007D35F7"/>
    <w:rsid w:val="00875036"/>
    <w:rsid w:val="008F170D"/>
    <w:rsid w:val="00975913"/>
    <w:rsid w:val="009E33B8"/>
    <w:rsid w:val="00A122BF"/>
    <w:rsid w:val="00A377FE"/>
    <w:rsid w:val="00A549C3"/>
    <w:rsid w:val="00A65BCD"/>
    <w:rsid w:val="00C66FB1"/>
    <w:rsid w:val="00CB424D"/>
    <w:rsid w:val="00D3261A"/>
    <w:rsid w:val="00E47947"/>
    <w:rsid w:val="00E86890"/>
    <w:rsid w:val="00EA66D0"/>
    <w:rsid w:val="00EB2E39"/>
    <w:rsid w:val="00F3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828EF0"/>
  <w15:docId w15:val="{240BCC7A-7C52-4E37-BDA1-4435D3E8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26682C"/>
    <w:pPr>
      <w:spacing w:before="120" w:after="160" w:line="240" w:lineRule="exact"/>
    </w:pPr>
    <w:rPr>
      <w:rFonts w:ascii="Tahoma" w:eastAsia="Times New Roman" w:hAnsi="Tahoma" w:cs="Times New Roman"/>
      <w:sz w:val="20"/>
      <w:szCs w:val="20"/>
      <w:lang w:val="en-US" w:eastAsia="bg-BG"/>
    </w:rPr>
  </w:style>
  <w:style w:type="paragraph" w:styleId="NormalWeb">
    <w:name w:val="Normal (Web)"/>
    <w:basedOn w:val="Normal"/>
    <w:uiPriority w:val="99"/>
    <w:semiHidden/>
    <w:unhideWhenUsed/>
    <w:rsid w:val="00C66F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F38"/>
    <w:rPr>
      <w:rFonts w:ascii="Tahoma" w:hAnsi="Tahoma" w:cs="Tahoma"/>
      <w:sz w:val="16"/>
      <w:szCs w:val="16"/>
    </w:rPr>
  </w:style>
  <w:style w:type="paragraph" w:customStyle="1" w:styleId="firstline">
    <w:name w:val="firstline"/>
    <w:basedOn w:val="Normal"/>
    <w:rsid w:val="00E47947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0">
    <w:name w:val="Char"/>
    <w:basedOn w:val="Normal"/>
    <w:rsid w:val="00E47947"/>
    <w:pPr>
      <w:spacing w:before="120" w:after="160" w:line="240" w:lineRule="exact"/>
    </w:pPr>
    <w:rPr>
      <w:rFonts w:ascii="Tahoma" w:eastAsia="Times New Roman" w:hAnsi="Tahoma" w:cs="Times New Roman"/>
      <w:sz w:val="20"/>
      <w:szCs w:val="20"/>
      <w:lang w:val="en-US" w:eastAsia="bg-BG"/>
    </w:rPr>
  </w:style>
  <w:style w:type="paragraph" w:styleId="Header">
    <w:name w:val="header"/>
    <w:basedOn w:val="Normal"/>
    <w:link w:val="HeaderChar"/>
    <w:rsid w:val="00E47947"/>
    <w:pPr>
      <w:tabs>
        <w:tab w:val="center" w:pos="4153"/>
        <w:tab w:val="right" w:pos="8306"/>
      </w:tabs>
      <w:spacing w:after="0" w:line="240" w:lineRule="auto"/>
      <w:jc w:val="both"/>
    </w:pPr>
    <w:rPr>
      <w:rFonts w:ascii="HebarU" w:eastAsia="Times New Roman" w:hAnsi="HebarU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E47947"/>
    <w:rPr>
      <w:rFonts w:ascii="HebarU" w:eastAsia="Times New Roman" w:hAnsi="HebarU" w:cs="Times New Roman"/>
      <w:sz w:val="24"/>
      <w:szCs w:val="20"/>
      <w:lang w:val="en-US"/>
    </w:rPr>
  </w:style>
  <w:style w:type="paragraph" w:customStyle="1" w:styleId="Char1">
    <w:name w:val="Char"/>
    <w:basedOn w:val="Normal"/>
    <w:rsid w:val="00A122BF"/>
    <w:pPr>
      <w:spacing w:before="120" w:after="160" w:line="240" w:lineRule="exact"/>
    </w:pPr>
    <w:rPr>
      <w:rFonts w:ascii="Tahoma" w:eastAsia="Times New Roman" w:hAnsi="Tahoma" w:cs="Times New Roman"/>
      <w:sz w:val="20"/>
      <w:szCs w:val="20"/>
      <w:lang w:val="en-US" w:eastAsia="bg-BG"/>
    </w:rPr>
  </w:style>
  <w:style w:type="character" w:styleId="Emphasis">
    <w:name w:val="Emphasis"/>
    <w:basedOn w:val="DefaultParagraphFont"/>
    <w:uiPriority w:val="20"/>
    <w:qFormat/>
    <w:rsid w:val="00A122BF"/>
    <w:rPr>
      <w:i/>
      <w:iCs/>
    </w:rPr>
  </w:style>
  <w:style w:type="paragraph" w:customStyle="1" w:styleId="Char2">
    <w:name w:val="Char"/>
    <w:basedOn w:val="Normal"/>
    <w:rsid w:val="00EA66D0"/>
    <w:pPr>
      <w:spacing w:before="120" w:after="160" w:line="240" w:lineRule="exact"/>
    </w:pPr>
    <w:rPr>
      <w:rFonts w:ascii="Tahoma" w:eastAsia="Times New Roman" w:hAnsi="Tahoma" w:cs="Times New Roman"/>
      <w:sz w:val="20"/>
      <w:szCs w:val="20"/>
      <w:lang w:val="en-US" w:eastAsia="bg-BG"/>
    </w:rPr>
  </w:style>
  <w:style w:type="paragraph" w:customStyle="1" w:styleId="Char3">
    <w:name w:val="Char"/>
    <w:basedOn w:val="Normal"/>
    <w:rsid w:val="0066612A"/>
    <w:pPr>
      <w:spacing w:before="120" w:after="160" w:line="240" w:lineRule="exact"/>
    </w:pPr>
    <w:rPr>
      <w:rFonts w:ascii="Tahoma" w:eastAsia="Times New Roman" w:hAnsi="Tahoma" w:cs="Times New Roman"/>
      <w:sz w:val="20"/>
      <w:szCs w:val="20"/>
      <w:lang w:val="en-US" w:eastAsia="bg-BG"/>
    </w:rPr>
  </w:style>
  <w:style w:type="paragraph" w:customStyle="1" w:styleId="Char4">
    <w:name w:val="Char"/>
    <w:basedOn w:val="Normal"/>
    <w:rsid w:val="00A377FE"/>
    <w:pPr>
      <w:spacing w:before="120" w:after="160" w:line="240" w:lineRule="exact"/>
    </w:pPr>
    <w:rPr>
      <w:rFonts w:ascii="Tahoma" w:eastAsia="Times New Roman" w:hAnsi="Tahoma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Yordanov</dc:creator>
  <cp:lastModifiedBy>Maya Stefanova</cp:lastModifiedBy>
  <cp:revision>14</cp:revision>
  <cp:lastPrinted>2013-04-01T05:53:00Z</cp:lastPrinted>
  <dcterms:created xsi:type="dcterms:W3CDTF">2015-03-23T13:05:00Z</dcterms:created>
  <dcterms:modified xsi:type="dcterms:W3CDTF">2021-03-15T10:46:00Z</dcterms:modified>
</cp:coreProperties>
</file>