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80" w:rsidRDefault="003D1767" w:rsidP="0052137A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EAB">
        <w:rPr>
          <w:rFonts w:ascii="Times New Roman" w:hAnsi="Times New Roman" w:cs="Times New Roman"/>
          <w:b/>
          <w:sz w:val="24"/>
          <w:szCs w:val="24"/>
        </w:rPr>
        <w:t>ПОКАНА</w:t>
      </w:r>
    </w:p>
    <w:p w:rsidR="00893CC7" w:rsidRPr="00994EAB" w:rsidRDefault="00893CC7" w:rsidP="0052137A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67" w:rsidRPr="00994EAB" w:rsidRDefault="00FE5E51" w:rsidP="002A622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EAB">
        <w:rPr>
          <w:rFonts w:ascii="Times New Roman" w:hAnsi="Times New Roman" w:cs="Times New Roman"/>
          <w:b/>
          <w:sz w:val="24"/>
          <w:szCs w:val="24"/>
        </w:rPr>
        <w:t>з</w:t>
      </w:r>
      <w:r w:rsidR="003D1767" w:rsidRPr="00994EAB">
        <w:rPr>
          <w:rFonts w:ascii="Times New Roman" w:hAnsi="Times New Roman" w:cs="Times New Roman"/>
          <w:b/>
          <w:sz w:val="24"/>
          <w:szCs w:val="24"/>
        </w:rPr>
        <w:t>а свикване на Общо събрание на облигационерите</w:t>
      </w:r>
      <w:r w:rsidR="002A6227" w:rsidRPr="002A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767" w:rsidRPr="00994EAB">
        <w:rPr>
          <w:rFonts w:ascii="Times New Roman" w:hAnsi="Times New Roman" w:cs="Times New Roman"/>
          <w:b/>
          <w:sz w:val="24"/>
          <w:szCs w:val="24"/>
        </w:rPr>
        <w:t xml:space="preserve">от емисия </w:t>
      </w:r>
      <w:r w:rsidR="005D1C94" w:rsidRPr="00994EAB">
        <w:rPr>
          <w:rFonts w:ascii="Times New Roman" w:hAnsi="Times New Roman" w:cs="Times New Roman"/>
          <w:b/>
          <w:sz w:val="24"/>
          <w:szCs w:val="24"/>
        </w:rPr>
        <w:t xml:space="preserve">корпоративни </w:t>
      </w:r>
      <w:r w:rsidR="003D1767" w:rsidRPr="00994EAB">
        <w:rPr>
          <w:rFonts w:ascii="Times New Roman" w:hAnsi="Times New Roman" w:cs="Times New Roman"/>
          <w:b/>
          <w:sz w:val="24"/>
          <w:szCs w:val="24"/>
        </w:rPr>
        <w:t xml:space="preserve">облигации с </w:t>
      </w:r>
      <w:r w:rsidR="005D1C94" w:rsidRPr="00994EAB">
        <w:rPr>
          <w:rFonts w:ascii="Times New Roman" w:hAnsi="Times New Roman" w:cs="Times New Roman"/>
          <w:b/>
          <w:sz w:val="24"/>
          <w:szCs w:val="24"/>
          <w:lang w:val="en-US"/>
        </w:rPr>
        <w:t>ISIN</w:t>
      </w:r>
      <w:r w:rsidR="005D1C94" w:rsidRPr="00994EAB">
        <w:rPr>
          <w:rFonts w:ascii="Times New Roman" w:hAnsi="Times New Roman" w:cs="Times New Roman"/>
          <w:b/>
          <w:sz w:val="24"/>
          <w:szCs w:val="24"/>
        </w:rPr>
        <w:t xml:space="preserve"> код </w:t>
      </w:r>
      <w:r w:rsidR="00F8460C">
        <w:rPr>
          <w:rFonts w:ascii="Times New Roman" w:hAnsi="Times New Roman" w:cs="Times New Roman"/>
          <w:b/>
          <w:sz w:val="24"/>
          <w:szCs w:val="24"/>
          <w:lang w:val="en-US"/>
        </w:rPr>
        <w:t>BG</w:t>
      </w:r>
      <w:r w:rsidR="00F8460C" w:rsidRPr="00F8460C">
        <w:rPr>
          <w:rFonts w:ascii="Times New Roman" w:hAnsi="Times New Roman" w:cs="Times New Roman"/>
          <w:b/>
          <w:sz w:val="24"/>
          <w:szCs w:val="24"/>
        </w:rPr>
        <w:t>2100012140</w:t>
      </w:r>
      <w:r w:rsidR="003D1767" w:rsidRPr="00994EAB">
        <w:rPr>
          <w:rFonts w:ascii="Times New Roman" w:hAnsi="Times New Roman" w:cs="Times New Roman"/>
          <w:b/>
          <w:sz w:val="24"/>
          <w:szCs w:val="24"/>
        </w:rPr>
        <w:t>,</w:t>
      </w:r>
      <w:r w:rsidR="002A6227" w:rsidRPr="002A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767" w:rsidRPr="00994EAB">
        <w:rPr>
          <w:rFonts w:ascii="Times New Roman" w:hAnsi="Times New Roman" w:cs="Times New Roman"/>
          <w:b/>
          <w:sz w:val="24"/>
          <w:szCs w:val="24"/>
        </w:rPr>
        <w:t>издаден</w:t>
      </w:r>
      <w:r w:rsidR="0069549B" w:rsidRPr="00994EAB">
        <w:rPr>
          <w:rFonts w:ascii="Times New Roman" w:hAnsi="Times New Roman" w:cs="Times New Roman"/>
          <w:b/>
          <w:sz w:val="24"/>
          <w:szCs w:val="24"/>
        </w:rPr>
        <w:t>а</w:t>
      </w:r>
      <w:r w:rsidR="003D1767" w:rsidRPr="00994EA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D1C94" w:rsidRPr="00994EAB">
        <w:rPr>
          <w:rFonts w:ascii="Times New Roman" w:hAnsi="Times New Roman" w:cs="Times New Roman"/>
          <w:b/>
          <w:sz w:val="24"/>
          <w:szCs w:val="24"/>
        </w:rPr>
        <w:t>„</w:t>
      </w:r>
      <w:r w:rsidR="00F8460C">
        <w:rPr>
          <w:rFonts w:ascii="Times New Roman" w:hAnsi="Times New Roman" w:cs="Times New Roman"/>
          <w:b/>
          <w:sz w:val="24"/>
          <w:szCs w:val="24"/>
        </w:rPr>
        <w:t>Холдинг Варна</w:t>
      </w:r>
      <w:r w:rsidR="005D1C94" w:rsidRPr="00994EAB">
        <w:rPr>
          <w:rFonts w:ascii="Times New Roman" w:hAnsi="Times New Roman" w:cs="Times New Roman"/>
          <w:b/>
          <w:sz w:val="24"/>
          <w:szCs w:val="24"/>
        </w:rPr>
        <w:t>” АД,</w:t>
      </w:r>
      <w:r w:rsidR="009356D4" w:rsidRPr="00994EAB">
        <w:rPr>
          <w:rFonts w:ascii="Times New Roman" w:hAnsi="Times New Roman" w:cs="Times New Roman"/>
          <w:b/>
          <w:sz w:val="24"/>
          <w:szCs w:val="24"/>
        </w:rPr>
        <w:t xml:space="preserve"> ЕИК </w:t>
      </w:r>
      <w:r w:rsidR="00F8460C">
        <w:rPr>
          <w:rFonts w:ascii="Times New Roman" w:hAnsi="Times New Roman" w:cs="Times New Roman"/>
          <w:b/>
          <w:sz w:val="24"/>
          <w:szCs w:val="24"/>
        </w:rPr>
        <w:t>103249584</w:t>
      </w:r>
    </w:p>
    <w:p w:rsidR="003D1767" w:rsidRPr="0069549B" w:rsidRDefault="003D1767" w:rsidP="0047574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13" w:rsidRPr="00806C32" w:rsidRDefault="00867255" w:rsidP="00646142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6C3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06C32">
        <w:rPr>
          <w:rFonts w:ascii="Times New Roman" w:hAnsi="Times New Roman" w:cs="Times New Roman"/>
          <w:b/>
          <w:sz w:val="24"/>
          <w:szCs w:val="24"/>
        </w:rPr>
        <w:t>Тексим</w:t>
      </w:r>
      <w:proofErr w:type="spellEnd"/>
      <w:r w:rsidR="00A73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C32">
        <w:rPr>
          <w:rFonts w:ascii="Times New Roman" w:hAnsi="Times New Roman" w:cs="Times New Roman"/>
          <w:b/>
          <w:sz w:val="24"/>
          <w:szCs w:val="24"/>
        </w:rPr>
        <w:t>Банк" АД</w:t>
      </w:r>
      <w:r w:rsidRPr="0069549B">
        <w:rPr>
          <w:rFonts w:ascii="Times New Roman" w:hAnsi="Times New Roman" w:cs="Times New Roman"/>
          <w:sz w:val="24"/>
          <w:szCs w:val="24"/>
        </w:rPr>
        <w:t>, вписано в Търговския регистър към Агенция по Вписванията</w:t>
      </w:r>
      <w:r w:rsidR="00A73DC8">
        <w:rPr>
          <w:rFonts w:ascii="Times New Roman" w:hAnsi="Times New Roman" w:cs="Times New Roman"/>
          <w:sz w:val="24"/>
          <w:szCs w:val="24"/>
        </w:rPr>
        <w:t>,</w:t>
      </w:r>
      <w:r w:rsidRPr="0069549B">
        <w:rPr>
          <w:rFonts w:ascii="Times New Roman" w:hAnsi="Times New Roman" w:cs="Times New Roman"/>
          <w:sz w:val="24"/>
          <w:szCs w:val="24"/>
        </w:rPr>
        <w:t xml:space="preserve"> с ЕИК 040534040, в качеството си на Банка - Довереник на облигационерите</w:t>
      </w:r>
      <w:r w:rsidR="00A73DC8">
        <w:rPr>
          <w:rFonts w:ascii="Times New Roman" w:hAnsi="Times New Roman" w:cs="Times New Roman"/>
          <w:sz w:val="24"/>
          <w:szCs w:val="24"/>
        </w:rPr>
        <w:t xml:space="preserve"> </w:t>
      </w:r>
      <w:r w:rsidRPr="00806C32">
        <w:rPr>
          <w:rFonts w:ascii="Times New Roman" w:hAnsi="Times New Roman" w:cs="Times New Roman"/>
          <w:sz w:val="24"/>
          <w:szCs w:val="24"/>
        </w:rPr>
        <w:t xml:space="preserve">по емисия обикновени, свободно прехвърляеми, безналични, лихвоносни, поименни, обезпечени облигации, с присвоен ISIN </w:t>
      </w:r>
      <w:r w:rsidRPr="00A73DC8">
        <w:rPr>
          <w:rFonts w:ascii="Times New Roman" w:hAnsi="Times New Roman" w:cs="Times New Roman"/>
          <w:sz w:val="24"/>
          <w:szCs w:val="24"/>
        </w:rPr>
        <w:t xml:space="preserve">код </w:t>
      </w:r>
      <w:r w:rsidR="00F8460C" w:rsidRPr="00F8460C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="00F8460C" w:rsidRPr="00F8460C">
        <w:rPr>
          <w:rFonts w:ascii="Times New Roman" w:hAnsi="Times New Roman" w:cs="Times New Roman"/>
          <w:sz w:val="24"/>
          <w:szCs w:val="24"/>
        </w:rPr>
        <w:t>2100012140</w:t>
      </w:r>
      <w:r w:rsidRPr="00A73DC8">
        <w:rPr>
          <w:rFonts w:ascii="Times New Roman" w:hAnsi="Times New Roman" w:cs="Times New Roman"/>
          <w:sz w:val="24"/>
          <w:szCs w:val="24"/>
        </w:rPr>
        <w:t>,</w:t>
      </w:r>
      <w:r w:rsidRPr="00806C32">
        <w:rPr>
          <w:rFonts w:ascii="Times New Roman" w:hAnsi="Times New Roman" w:cs="Times New Roman"/>
          <w:sz w:val="24"/>
          <w:szCs w:val="24"/>
        </w:rPr>
        <w:t xml:space="preserve"> издадени </w:t>
      </w:r>
      <w:r w:rsidRPr="00245AF6">
        <w:rPr>
          <w:rFonts w:ascii="Times New Roman" w:hAnsi="Times New Roman" w:cs="Times New Roman"/>
          <w:sz w:val="24"/>
          <w:szCs w:val="24"/>
        </w:rPr>
        <w:t xml:space="preserve">от </w:t>
      </w:r>
      <w:r w:rsidR="00245AF6" w:rsidRPr="00245AF6">
        <w:rPr>
          <w:rFonts w:ascii="Times New Roman" w:hAnsi="Times New Roman" w:cs="Times New Roman"/>
          <w:sz w:val="24"/>
          <w:szCs w:val="24"/>
        </w:rPr>
        <w:t>„</w:t>
      </w:r>
      <w:r w:rsidR="00F8460C">
        <w:rPr>
          <w:rFonts w:ascii="Times New Roman" w:hAnsi="Times New Roman" w:cs="Times New Roman"/>
          <w:sz w:val="24"/>
          <w:szCs w:val="24"/>
        </w:rPr>
        <w:t>Холдинг Варна</w:t>
      </w:r>
      <w:r w:rsidR="000A548E">
        <w:rPr>
          <w:rFonts w:ascii="Times New Roman" w:hAnsi="Times New Roman" w:cs="Times New Roman"/>
          <w:sz w:val="24"/>
          <w:szCs w:val="24"/>
        </w:rPr>
        <w:t xml:space="preserve">“ </w:t>
      </w:r>
      <w:r w:rsidR="00245AF6" w:rsidRPr="00245AF6">
        <w:rPr>
          <w:rFonts w:ascii="Times New Roman" w:hAnsi="Times New Roman" w:cs="Times New Roman"/>
          <w:sz w:val="24"/>
          <w:szCs w:val="24"/>
        </w:rPr>
        <w:t>АД</w:t>
      </w:r>
      <w:r w:rsidRPr="00245AF6">
        <w:rPr>
          <w:rFonts w:ascii="Times New Roman" w:hAnsi="Times New Roman" w:cs="Times New Roman"/>
          <w:sz w:val="24"/>
          <w:szCs w:val="24"/>
        </w:rPr>
        <w:t>,</w:t>
      </w:r>
      <w:r w:rsidR="00125563" w:rsidRPr="00125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ЕИК</w:t>
      </w:r>
      <w:r w:rsidR="00A6145F">
        <w:rPr>
          <w:rFonts w:ascii="Times New Roman" w:hAnsi="Times New Roman" w:cs="Times New Roman"/>
          <w:sz w:val="24"/>
          <w:szCs w:val="24"/>
        </w:rPr>
        <w:t xml:space="preserve"> </w:t>
      </w:r>
      <w:r w:rsidR="00F8460C">
        <w:rPr>
          <w:rFonts w:ascii="Times New Roman" w:hAnsi="Times New Roman" w:cs="Times New Roman"/>
          <w:sz w:val="24"/>
          <w:szCs w:val="24"/>
        </w:rPr>
        <w:t>103249584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6A5F" w:rsidRPr="00852173">
        <w:rPr>
          <w:rFonts w:ascii="Times New Roman" w:hAnsi="Times New Roman" w:cs="Times New Roman"/>
          <w:sz w:val="24"/>
          <w:szCs w:val="24"/>
        </w:rPr>
        <w:t xml:space="preserve">със седалище и адрес на управление: </w:t>
      </w:r>
      <w:r w:rsidR="009E1FB2">
        <w:rPr>
          <w:rFonts w:ascii="Times New Roman" w:hAnsi="Times New Roman" w:cs="Times New Roman"/>
          <w:sz w:val="24"/>
          <w:szCs w:val="24"/>
        </w:rPr>
        <w:t xml:space="preserve">област </w:t>
      </w:r>
      <w:r w:rsidR="00F8460C">
        <w:rPr>
          <w:rFonts w:ascii="Times New Roman" w:hAnsi="Times New Roman" w:cs="Times New Roman"/>
          <w:sz w:val="24"/>
          <w:szCs w:val="24"/>
        </w:rPr>
        <w:t>Варна</w:t>
      </w:r>
      <w:r w:rsidR="00656A5F" w:rsidRPr="00852173">
        <w:rPr>
          <w:rFonts w:ascii="Times New Roman" w:hAnsi="Times New Roman" w:cs="Times New Roman"/>
          <w:sz w:val="24"/>
          <w:szCs w:val="24"/>
        </w:rPr>
        <w:t>,</w:t>
      </w:r>
      <w:r w:rsidR="009E1FB2">
        <w:rPr>
          <w:rFonts w:ascii="Times New Roman" w:hAnsi="Times New Roman" w:cs="Times New Roman"/>
          <w:sz w:val="24"/>
          <w:szCs w:val="24"/>
        </w:rPr>
        <w:t xml:space="preserve"> община </w:t>
      </w:r>
      <w:r w:rsidR="00F8460C">
        <w:rPr>
          <w:rFonts w:ascii="Times New Roman" w:hAnsi="Times New Roman" w:cs="Times New Roman"/>
          <w:sz w:val="24"/>
          <w:szCs w:val="24"/>
        </w:rPr>
        <w:t>Варна</w:t>
      </w:r>
      <w:r w:rsidR="009E1FB2">
        <w:rPr>
          <w:rFonts w:ascii="Times New Roman" w:hAnsi="Times New Roman" w:cs="Times New Roman"/>
          <w:sz w:val="24"/>
          <w:szCs w:val="24"/>
        </w:rPr>
        <w:t xml:space="preserve">, гр. </w:t>
      </w:r>
      <w:r w:rsidR="00F8460C">
        <w:rPr>
          <w:rFonts w:ascii="Times New Roman" w:hAnsi="Times New Roman" w:cs="Times New Roman"/>
          <w:sz w:val="24"/>
          <w:szCs w:val="24"/>
        </w:rPr>
        <w:t>Варна</w:t>
      </w:r>
      <w:r w:rsidR="009E1FB2">
        <w:rPr>
          <w:rFonts w:ascii="Times New Roman" w:hAnsi="Times New Roman" w:cs="Times New Roman"/>
          <w:sz w:val="24"/>
          <w:szCs w:val="24"/>
        </w:rPr>
        <w:t xml:space="preserve"> </w:t>
      </w:r>
      <w:r w:rsidR="00F8460C">
        <w:rPr>
          <w:rFonts w:ascii="Times New Roman" w:hAnsi="Times New Roman" w:cs="Times New Roman"/>
          <w:sz w:val="24"/>
          <w:szCs w:val="24"/>
        </w:rPr>
        <w:t>9006</w:t>
      </w:r>
      <w:r w:rsidR="009E1FB2">
        <w:rPr>
          <w:rFonts w:ascii="Times New Roman" w:hAnsi="Times New Roman" w:cs="Times New Roman"/>
          <w:sz w:val="24"/>
          <w:szCs w:val="24"/>
        </w:rPr>
        <w:t xml:space="preserve">, </w:t>
      </w:r>
      <w:r w:rsidR="009100E1">
        <w:rPr>
          <w:rFonts w:ascii="Times New Roman" w:hAnsi="Times New Roman" w:cs="Times New Roman"/>
          <w:sz w:val="24"/>
          <w:szCs w:val="24"/>
        </w:rPr>
        <w:t xml:space="preserve">район Приморски, </w:t>
      </w:r>
      <w:proofErr w:type="spellStart"/>
      <w:r w:rsidR="00F8460C">
        <w:rPr>
          <w:rFonts w:ascii="Times New Roman" w:hAnsi="Times New Roman" w:cs="Times New Roman"/>
          <w:sz w:val="24"/>
          <w:szCs w:val="24"/>
        </w:rPr>
        <w:t>к.к</w:t>
      </w:r>
      <w:proofErr w:type="spellEnd"/>
      <w:r w:rsidR="00F8460C">
        <w:rPr>
          <w:rFonts w:ascii="Times New Roman" w:hAnsi="Times New Roman" w:cs="Times New Roman"/>
          <w:sz w:val="24"/>
          <w:szCs w:val="24"/>
        </w:rPr>
        <w:t xml:space="preserve">. „Свети </w:t>
      </w:r>
      <w:r w:rsidR="009100E1">
        <w:rPr>
          <w:rFonts w:ascii="Times New Roman" w:hAnsi="Times New Roman" w:cs="Times New Roman"/>
          <w:sz w:val="24"/>
          <w:szCs w:val="24"/>
        </w:rPr>
        <w:t xml:space="preserve">Свети </w:t>
      </w:r>
      <w:r w:rsidR="00F8460C">
        <w:rPr>
          <w:rFonts w:ascii="Times New Roman" w:hAnsi="Times New Roman" w:cs="Times New Roman"/>
          <w:sz w:val="24"/>
          <w:szCs w:val="24"/>
        </w:rPr>
        <w:t>Константин и Елена“</w:t>
      </w:r>
      <w:r w:rsidR="00F3567B">
        <w:rPr>
          <w:rFonts w:ascii="Times New Roman" w:hAnsi="Times New Roman" w:cs="Times New Roman"/>
          <w:sz w:val="24"/>
          <w:szCs w:val="24"/>
        </w:rPr>
        <w:t>, А</w:t>
      </w:r>
      <w:r w:rsidR="00620C27">
        <w:rPr>
          <w:rFonts w:ascii="Times New Roman" w:hAnsi="Times New Roman" w:cs="Times New Roman"/>
          <w:sz w:val="24"/>
          <w:szCs w:val="24"/>
        </w:rPr>
        <w:t>дминистративна сграда,</w:t>
      </w:r>
      <w:r w:rsidR="009E1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основание чл.</w:t>
      </w:r>
      <w:r w:rsidR="009E1FB2">
        <w:rPr>
          <w:rFonts w:ascii="Times New Roman" w:hAnsi="Times New Roman" w:cs="Times New Roman"/>
          <w:sz w:val="24"/>
          <w:szCs w:val="24"/>
        </w:rPr>
        <w:t>100а, ал.</w:t>
      </w:r>
      <w:r w:rsidR="009100E1">
        <w:rPr>
          <w:rFonts w:ascii="Times New Roman" w:hAnsi="Times New Roman" w:cs="Times New Roman"/>
          <w:sz w:val="24"/>
          <w:szCs w:val="24"/>
        </w:rPr>
        <w:t xml:space="preserve"> </w:t>
      </w:r>
      <w:r w:rsidR="009E1FB2">
        <w:rPr>
          <w:rFonts w:ascii="Times New Roman" w:hAnsi="Times New Roman" w:cs="Times New Roman"/>
          <w:sz w:val="24"/>
          <w:szCs w:val="24"/>
        </w:rPr>
        <w:t xml:space="preserve">8 </w:t>
      </w:r>
      <w:r w:rsidRPr="0069549B">
        <w:rPr>
          <w:rFonts w:ascii="Times New Roman" w:hAnsi="Times New Roman" w:cs="Times New Roman"/>
          <w:sz w:val="24"/>
          <w:szCs w:val="24"/>
        </w:rPr>
        <w:t>от Закона за публичното предлагане на ценни книжа</w:t>
      </w:r>
      <w:r>
        <w:rPr>
          <w:rFonts w:ascii="Times New Roman" w:hAnsi="Times New Roman" w:cs="Times New Roman"/>
          <w:sz w:val="24"/>
          <w:szCs w:val="24"/>
        </w:rPr>
        <w:t xml:space="preserve"> (ЗППЦК)</w:t>
      </w:r>
      <w:r w:rsidRPr="006954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във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>. с чл.</w:t>
      </w:r>
      <w:r w:rsidR="009100E1">
        <w:rPr>
          <w:rFonts w:ascii="Times New Roman" w:hAnsi="Times New Roman" w:cs="Times New Roman"/>
          <w:sz w:val="24"/>
          <w:szCs w:val="24"/>
        </w:rPr>
        <w:t xml:space="preserve"> </w:t>
      </w:r>
      <w:r w:rsidRPr="0069549B">
        <w:rPr>
          <w:rFonts w:ascii="Times New Roman" w:hAnsi="Times New Roman" w:cs="Times New Roman"/>
          <w:sz w:val="24"/>
          <w:szCs w:val="24"/>
        </w:rPr>
        <w:t xml:space="preserve">214 от Търговския закон и </w:t>
      </w:r>
      <w:r>
        <w:rPr>
          <w:rFonts w:ascii="Times New Roman" w:hAnsi="Times New Roman" w:cs="Times New Roman"/>
          <w:sz w:val="24"/>
          <w:szCs w:val="24"/>
        </w:rPr>
        <w:t>във връзка</w:t>
      </w:r>
      <w:r w:rsidR="004F4D01">
        <w:rPr>
          <w:rFonts w:ascii="Times New Roman" w:hAnsi="Times New Roman" w:cs="Times New Roman"/>
          <w:sz w:val="24"/>
          <w:szCs w:val="24"/>
        </w:rPr>
        <w:t xml:space="preserve"> с</w:t>
      </w:r>
      <w:r w:rsidRPr="0069549B">
        <w:rPr>
          <w:rFonts w:ascii="Times New Roman" w:hAnsi="Times New Roman" w:cs="Times New Roman"/>
          <w:sz w:val="24"/>
          <w:szCs w:val="24"/>
        </w:rPr>
        <w:t xml:space="preserve"> постъпило Писмо – предложение на емитента - </w:t>
      </w:r>
      <w:r w:rsidR="00F8460C" w:rsidRPr="00245AF6">
        <w:rPr>
          <w:rFonts w:ascii="Times New Roman" w:hAnsi="Times New Roman" w:cs="Times New Roman"/>
          <w:sz w:val="24"/>
          <w:szCs w:val="24"/>
        </w:rPr>
        <w:t>„</w:t>
      </w:r>
      <w:r w:rsidR="00F8460C">
        <w:rPr>
          <w:rFonts w:ascii="Times New Roman" w:hAnsi="Times New Roman" w:cs="Times New Roman"/>
          <w:sz w:val="24"/>
          <w:szCs w:val="24"/>
        </w:rPr>
        <w:t xml:space="preserve">Холдинг Варна“ </w:t>
      </w:r>
      <w:r w:rsidR="00F8460C" w:rsidRPr="00245AF6">
        <w:rPr>
          <w:rFonts w:ascii="Times New Roman" w:hAnsi="Times New Roman" w:cs="Times New Roman"/>
          <w:sz w:val="24"/>
          <w:szCs w:val="24"/>
        </w:rPr>
        <w:t>АД</w:t>
      </w:r>
      <w:r w:rsidR="00F8460C" w:rsidRPr="00AE1B44">
        <w:rPr>
          <w:rFonts w:ascii="Times New Roman" w:hAnsi="Times New Roman" w:cs="Times New Roman"/>
          <w:sz w:val="24"/>
          <w:szCs w:val="24"/>
        </w:rPr>
        <w:t xml:space="preserve"> </w:t>
      </w:r>
      <w:r w:rsidR="00F079C3" w:rsidRPr="00AE1B44">
        <w:rPr>
          <w:rFonts w:ascii="Times New Roman" w:hAnsi="Times New Roman" w:cs="Times New Roman"/>
          <w:sz w:val="24"/>
          <w:szCs w:val="24"/>
        </w:rPr>
        <w:t>за</w:t>
      </w:r>
      <w:r w:rsidR="00A73DC8">
        <w:rPr>
          <w:rFonts w:ascii="Times New Roman" w:hAnsi="Times New Roman" w:cs="Times New Roman"/>
          <w:sz w:val="24"/>
          <w:szCs w:val="24"/>
        </w:rPr>
        <w:t xml:space="preserve"> </w:t>
      </w:r>
      <w:r w:rsidR="00AE1B44">
        <w:rPr>
          <w:rFonts w:ascii="Times New Roman" w:hAnsi="Times New Roman" w:cs="Times New Roman"/>
          <w:sz w:val="24"/>
          <w:szCs w:val="24"/>
        </w:rPr>
        <w:t>пром</w:t>
      </w:r>
      <w:r w:rsidR="00646142">
        <w:rPr>
          <w:rFonts w:ascii="Times New Roman" w:hAnsi="Times New Roman" w:cs="Times New Roman"/>
          <w:sz w:val="24"/>
          <w:szCs w:val="24"/>
        </w:rPr>
        <w:t>ени</w:t>
      </w:r>
      <w:r w:rsidR="00AE1B44">
        <w:rPr>
          <w:rFonts w:ascii="Times New Roman" w:hAnsi="Times New Roman" w:cs="Times New Roman"/>
          <w:sz w:val="24"/>
          <w:szCs w:val="24"/>
        </w:rPr>
        <w:t xml:space="preserve"> в условията по облигационния заем</w:t>
      </w:r>
      <w:r w:rsidR="004757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63B9" w:rsidRPr="0069549B" w:rsidRDefault="003D1767" w:rsidP="00646142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574A">
        <w:rPr>
          <w:rFonts w:ascii="Times New Roman" w:hAnsi="Times New Roman" w:cs="Times New Roman"/>
          <w:b/>
          <w:sz w:val="24"/>
          <w:szCs w:val="24"/>
        </w:rPr>
        <w:t>С</w:t>
      </w:r>
      <w:r w:rsidR="0047574A" w:rsidRPr="0047574A">
        <w:rPr>
          <w:rFonts w:ascii="Times New Roman" w:hAnsi="Times New Roman" w:cs="Times New Roman"/>
          <w:b/>
          <w:sz w:val="24"/>
          <w:szCs w:val="24"/>
        </w:rPr>
        <w:t>виква</w:t>
      </w:r>
      <w:r w:rsidR="00A73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49B">
        <w:rPr>
          <w:rFonts w:ascii="Times New Roman" w:hAnsi="Times New Roman" w:cs="Times New Roman"/>
          <w:sz w:val="24"/>
          <w:szCs w:val="24"/>
        </w:rPr>
        <w:t>Общо събрание на облигационерите</w:t>
      </w:r>
      <w:r w:rsidR="00A73DC8">
        <w:rPr>
          <w:rFonts w:ascii="Times New Roman" w:hAnsi="Times New Roman" w:cs="Times New Roman"/>
          <w:sz w:val="24"/>
          <w:szCs w:val="24"/>
        </w:rPr>
        <w:t xml:space="preserve"> </w:t>
      </w:r>
      <w:r w:rsidR="004C0282" w:rsidRPr="0069549B">
        <w:rPr>
          <w:rFonts w:ascii="Times New Roman" w:hAnsi="Times New Roman" w:cs="Times New Roman"/>
          <w:sz w:val="24"/>
          <w:szCs w:val="24"/>
        </w:rPr>
        <w:t xml:space="preserve">по </w:t>
      </w:r>
      <w:r w:rsidRPr="0069549B">
        <w:rPr>
          <w:rFonts w:ascii="Times New Roman" w:hAnsi="Times New Roman" w:cs="Times New Roman"/>
          <w:sz w:val="24"/>
          <w:szCs w:val="24"/>
        </w:rPr>
        <w:t xml:space="preserve">емисия </w:t>
      </w:r>
      <w:r w:rsidR="00646142">
        <w:rPr>
          <w:rFonts w:ascii="Times New Roman" w:hAnsi="Times New Roman" w:cs="Times New Roman"/>
          <w:sz w:val="24"/>
          <w:szCs w:val="24"/>
        </w:rPr>
        <w:t>корпоративни</w:t>
      </w:r>
      <w:r w:rsidRPr="0069549B">
        <w:rPr>
          <w:rFonts w:ascii="Times New Roman" w:hAnsi="Times New Roman" w:cs="Times New Roman"/>
          <w:sz w:val="24"/>
          <w:szCs w:val="24"/>
        </w:rPr>
        <w:t xml:space="preserve"> облигации с </w:t>
      </w:r>
      <w:r w:rsidRPr="0069549B">
        <w:rPr>
          <w:rFonts w:ascii="Times New Roman" w:hAnsi="Times New Roman" w:cs="Times New Roman"/>
          <w:sz w:val="24"/>
          <w:szCs w:val="24"/>
          <w:lang w:val="en-US"/>
        </w:rPr>
        <w:t>ISIN</w:t>
      </w:r>
      <w:r w:rsidR="00F8060A">
        <w:rPr>
          <w:rFonts w:ascii="Times New Roman" w:hAnsi="Times New Roman" w:cs="Times New Roman"/>
          <w:sz w:val="24"/>
          <w:szCs w:val="24"/>
        </w:rPr>
        <w:t xml:space="preserve"> код</w:t>
      </w:r>
      <w:r w:rsidR="00A73DC8">
        <w:rPr>
          <w:rFonts w:ascii="Times New Roman" w:hAnsi="Times New Roman" w:cs="Times New Roman"/>
          <w:sz w:val="24"/>
          <w:szCs w:val="24"/>
        </w:rPr>
        <w:t xml:space="preserve"> </w:t>
      </w:r>
      <w:r w:rsidR="00F8460C" w:rsidRPr="00F8460C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="00F8460C" w:rsidRPr="00F8460C">
        <w:rPr>
          <w:rFonts w:ascii="Times New Roman" w:hAnsi="Times New Roman" w:cs="Times New Roman"/>
          <w:sz w:val="24"/>
          <w:szCs w:val="24"/>
        </w:rPr>
        <w:t>2100012140</w:t>
      </w:r>
      <w:r w:rsidR="00F8460C">
        <w:rPr>
          <w:rFonts w:ascii="Times New Roman" w:hAnsi="Times New Roman" w:cs="Times New Roman"/>
          <w:sz w:val="24"/>
          <w:szCs w:val="24"/>
        </w:rPr>
        <w:t xml:space="preserve">,  </w:t>
      </w:r>
      <w:r w:rsidR="002F29CF" w:rsidRPr="0069549B">
        <w:rPr>
          <w:rFonts w:ascii="Times New Roman" w:hAnsi="Times New Roman" w:cs="Times New Roman"/>
          <w:sz w:val="24"/>
          <w:szCs w:val="24"/>
        </w:rPr>
        <w:t xml:space="preserve">което ще се </w:t>
      </w:r>
      <w:r w:rsidR="002F29CF" w:rsidRPr="00AC7B77">
        <w:rPr>
          <w:rFonts w:ascii="Times New Roman" w:hAnsi="Times New Roman" w:cs="Times New Roman"/>
          <w:sz w:val="24"/>
          <w:szCs w:val="24"/>
        </w:rPr>
        <w:t xml:space="preserve">проведе </w:t>
      </w:r>
      <w:r w:rsidR="00CD5229" w:rsidRPr="00576DF6">
        <w:rPr>
          <w:rFonts w:ascii="Times New Roman" w:hAnsi="Times New Roman" w:cs="Times New Roman"/>
          <w:sz w:val="24"/>
          <w:szCs w:val="24"/>
        </w:rPr>
        <w:t>на</w:t>
      </w:r>
      <w:r w:rsidR="00125563" w:rsidRPr="00576DF6">
        <w:rPr>
          <w:rFonts w:ascii="Times New Roman" w:hAnsi="Times New Roman" w:cs="Times New Roman"/>
          <w:sz w:val="24"/>
          <w:szCs w:val="24"/>
        </w:rPr>
        <w:t xml:space="preserve"> </w:t>
      </w:r>
      <w:r w:rsidR="00F8460C" w:rsidRPr="001751C8">
        <w:rPr>
          <w:rFonts w:ascii="Times New Roman" w:hAnsi="Times New Roman" w:cs="Times New Roman"/>
          <w:b/>
          <w:sz w:val="24"/>
          <w:szCs w:val="24"/>
        </w:rPr>
        <w:t>0</w:t>
      </w:r>
      <w:r w:rsidR="007E608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B03330" w:rsidRPr="001751C8">
        <w:rPr>
          <w:rFonts w:ascii="Times New Roman" w:hAnsi="Times New Roman" w:cs="Times New Roman"/>
          <w:b/>
          <w:sz w:val="24"/>
          <w:szCs w:val="24"/>
        </w:rPr>
        <w:t>.</w:t>
      </w:r>
      <w:r w:rsidR="009E1FB2" w:rsidRPr="001751C8">
        <w:rPr>
          <w:rFonts w:ascii="Times New Roman" w:hAnsi="Times New Roman" w:cs="Times New Roman"/>
          <w:b/>
          <w:sz w:val="24"/>
          <w:szCs w:val="24"/>
        </w:rPr>
        <w:t>0</w:t>
      </w:r>
      <w:r w:rsidR="007E608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125563" w:rsidRPr="001751C8">
        <w:rPr>
          <w:rFonts w:ascii="Times New Roman" w:hAnsi="Times New Roman" w:cs="Times New Roman"/>
          <w:b/>
          <w:sz w:val="24"/>
          <w:szCs w:val="24"/>
        </w:rPr>
        <w:t>.</w:t>
      </w:r>
      <w:r w:rsidR="00A73DC8" w:rsidRPr="001751C8">
        <w:rPr>
          <w:rFonts w:ascii="Times New Roman" w:hAnsi="Times New Roman" w:cs="Times New Roman"/>
          <w:b/>
          <w:sz w:val="24"/>
          <w:szCs w:val="24"/>
        </w:rPr>
        <w:t>20</w:t>
      </w:r>
      <w:r w:rsidR="005B361E" w:rsidRPr="001751C8">
        <w:rPr>
          <w:rFonts w:ascii="Times New Roman" w:hAnsi="Times New Roman" w:cs="Times New Roman"/>
          <w:b/>
          <w:sz w:val="24"/>
          <w:szCs w:val="24"/>
        </w:rPr>
        <w:t>2</w:t>
      </w:r>
      <w:r w:rsidR="007E608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73DC8" w:rsidRPr="001751C8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CD5229" w:rsidRPr="001751C8">
        <w:rPr>
          <w:rFonts w:ascii="Times New Roman" w:hAnsi="Times New Roman" w:cs="Times New Roman"/>
          <w:b/>
          <w:sz w:val="24"/>
          <w:szCs w:val="24"/>
        </w:rPr>
        <w:t>от</w:t>
      </w:r>
      <w:r w:rsidR="00A73DC8" w:rsidRPr="0017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25" w:rsidRPr="001751C8">
        <w:rPr>
          <w:rFonts w:ascii="Times New Roman" w:hAnsi="Times New Roman" w:cs="Times New Roman"/>
          <w:b/>
          <w:sz w:val="24"/>
          <w:szCs w:val="24"/>
        </w:rPr>
        <w:t>10</w:t>
      </w:r>
      <w:r w:rsidR="00A73DC8" w:rsidRPr="001751C8">
        <w:rPr>
          <w:rFonts w:ascii="Times New Roman" w:hAnsi="Times New Roman" w:cs="Times New Roman"/>
          <w:b/>
          <w:sz w:val="24"/>
          <w:szCs w:val="24"/>
        </w:rPr>
        <w:t>.30</w:t>
      </w:r>
      <w:r w:rsidR="00A73DC8" w:rsidRPr="001751C8">
        <w:rPr>
          <w:rFonts w:ascii="Times New Roman" w:hAnsi="Times New Roman" w:cs="Times New Roman"/>
          <w:sz w:val="24"/>
          <w:szCs w:val="24"/>
        </w:rPr>
        <w:t xml:space="preserve"> ч</w:t>
      </w:r>
      <w:r w:rsidR="00A73DC8" w:rsidRPr="006D2D7C">
        <w:rPr>
          <w:rFonts w:ascii="Times New Roman" w:hAnsi="Times New Roman" w:cs="Times New Roman"/>
          <w:sz w:val="24"/>
          <w:szCs w:val="24"/>
        </w:rPr>
        <w:t>.,</w:t>
      </w:r>
      <w:r w:rsidR="00224F25" w:rsidRPr="006D2D7C">
        <w:rPr>
          <w:rFonts w:ascii="Times New Roman" w:hAnsi="Times New Roman" w:cs="Times New Roman"/>
          <w:sz w:val="24"/>
          <w:szCs w:val="24"/>
        </w:rPr>
        <w:t xml:space="preserve"> </w:t>
      </w:r>
      <w:r w:rsidR="008F17E3" w:rsidRPr="006D2D7C">
        <w:rPr>
          <w:rFonts w:ascii="Times New Roman" w:hAnsi="Times New Roman"/>
          <w:sz w:val="24"/>
          <w:szCs w:val="24"/>
        </w:rPr>
        <w:t>на адрес</w:t>
      </w:r>
      <w:r w:rsidR="00224F25" w:rsidRPr="006D2D7C">
        <w:rPr>
          <w:rFonts w:ascii="Times New Roman" w:hAnsi="Times New Roman"/>
          <w:sz w:val="24"/>
          <w:szCs w:val="24"/>
        </w:rPr>
        <w:t>:</w:t>
      </w:r>
      <w:r w:rsidR="008F17E3" w:rsidRPr="006D2D7C">
        <w:rPr>
          <w:rFonts w:ascii="Times New Roman" w:hAnsi="Times New Roman" w:cs="Times New Roman"/>
          <w:sz w:val="24"/>
          <w:szCs w:val="24"/>
        </w:rPr>
        <w:t xml:space="preserve"> </w:t>
      </w:r>
      <w:r w:rsidR="00620C27">
        <w:rPr>
          <w:rFonts w:ascii="Times New Roman" w:hAnsi="Times New Roman" w:cs="Times New Roman"/>
          <w:sz w:val="24"/>
          <w:szCs w:val="24"/>
        </w:rPr>
        <w:t>гр. Варна 9006,</w:t>
      </w:r>
      <w:r w:rsidR="004F4D01" w:rsidRPr="004F4D01">
        <w:rPr>
          <w:rFonts w:ascii="Times New Roman" w:hAnsi="Times New Roman" w:cs="Times New Roman"/>
          <w:sz w:val="24"/>
          <w:szCs w:val="24"/>
        </w:rPr>
        <w:t xml:space="preserve"> район Приморски</w:t>
      </w:r>
      <w:r w:rsidR="004F4D01">
        <w:rPr>
          <w:rFonts w:ascii="Times New Roman" w:hAnsi="Times New Roman" w:cs="Times New Roman"/>
          <w:sz w:val="24"/>
          <w:szCs w:val="24"/>
        </w:rPr>
        <w:t>,</w:t>
      </w:r>
      <w:r w:rsidR="00620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C27">
        <w:rPr>
          <w:rFonts w:ascii="Times New Roman" w:hAnsi="Times New Roman" w:cs="Times New Roman"/>
          <w:sz w:val="24"/>
          <w:szCs w:val="24"/>
        </w:rPr>
        <w:t>к.к</w:t>
      </w:r>
      <w:proofErr w:type="spellEnd"/>
      <w:r w:rsidR="00620C27">
        <w:rPr>
          <w:rFonts w:ascii="Times New Roman" w:hAnsi="Times New Roman" w:cs="Times New Roman"/>
          <w:sz w:val="24"/>
          <w:szCs w:val="24"/>
        </w:rPr>
        <w:t>. „</w:t>
      </w:r>
      <w:r w:rsidR="009100E1">
        <w:rPr>
          <w:rFonts w:ascii="Times New Roman" w:hAnsi="Times New Roman" w:cs="Times New Roman"/>
          <w:sz w:val="24"/>
          <w:szCs w:val="24"/>
        </w:rPr>
        <w:t xml:space="preserve">Свети </w:t>
      </w:r>
      <w:r w:rsidR="00620C27">
        <w:rPr>
          <w:rFonts w:ascii="Times New Roman" w:hAnsi="Times New Roman" w:cs="Times New Roman"/>
          <w:sz w:val="24"/>
          <w:szCs w:val="24"/>
        </w:rPr>
        <w:t xml:space="preserve">Свети Константин и Елена“, </w:t>
      </w:r>
      <w:r w:rsidR="00F3567B">
        <w:rPr>
          <w:rFonts w:ascii="Times New Roman" w:hAnsi="Times New Roman" w:cs="Times New Roman"/>
          <w:sz w:val="24"/>
          <w:szCs w:val="24"/>
        </w:rPr>
        <w:t>хотел Азалия</w:t>
      </w:r>
      <w:r w:rsidR="008E63B9" w:rsidRPr="006D2D7C">
        <w:rPr>
          <w:rFonts w:ascii="Times New Roman" w:hAnsi="Times New Roman" w:cs="Times New Roman"/>
          <w:sz w:val="24"/>
          <w:szCs w:val="24"/>
        </w:rPr>
        <w:t>.</w:t>
      </w:r>
    </w:p>
    <w:p w:rsidR="00D8460C" w:rsidRPr="00646142" w:rsidRDefault="002F29CF" w:rsidP="00646142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549B">
        <w:rPr>
          <w:rFonts w:ascii="Times New Roman" w:hAnsi="Times New Roman" w:cs="Times New Roman"/>
          <w:sz w:val="24"/>
          <w:szCs w:val="24"/>
        </w:rPr>
        <w:t xml:space="preserve">Регистрацията на облигационерите и лицата, упълномощени да представляват </w:t>
      </w:r>
      <w:r w:rsidRPr="00646142">
        <w:rPr>
          <w:rFonts w:ascii="Times New Roman" w:hAnsi="Times New Roman" w:cs="Times New Roman"/>
          <w:sz w:val="24"/>
          <w:szCs w:val="24"/>
        </w:rPr>
        <w:t>облигационерите</w:t>
      </w:r>
      <w:r w:rsidR="00F27E40" w:rsidRPr="00646142">
        <w:rPr>
          <w:rFonts w:ascii="Times New Roman" w:hAnsi="Times New Roman" w:cs="Times New Roman"/>
          <w:sz w:val="24"/>
          <w:szCs w:val="24"/>
        </w:rPr>
        <w:t>,</w:t>
      </w:r>
      <w:r w:rsidR="007D41BE" w:rsidRPr="00646142">
        <w:rPr>
          <w:rFonts w:ascii="Times New Roman" w:hAnsi="Times New Roman" w:cs="Times New Roman"/>
          <w:sz w:val="24"/>
          <w:szCs w:val="24"/>
        </w:rPr>
        <w:t xml:space="preserve"> ще започне в </w:t>
      </w:r>
      <w:r w:rsidR="006D2D7C">
        <w:rPr>
          <w:rFonts w:ascii="Times New Roman" w:hAnsi="Times New Roman" w:cs="Times New Roman"/>
          <w:sz w:val="24"/>
          <w:szCs w:val="24"/>
        </w:rPr>
        <w:t>10</w:t>
      </w:r>
      <w:r w:rsidR="008F17E3" w:rsidRPr="00952215">
        <w:rPr>
          <w:rFonts w:ascii="Times New Roman" w:hAnsi="Times New Roman" w:cs="Times New Roman"/>
          <w:sz w:val="24"/>
          <w:szCs w:val="24"/>
        </w:rPr>
        <w:t>.</w:t>
      </w:r>
      <w:r w:rsidR="00952215" w:rsidRPr="00952215">
        <w:rPr>
          <w:rFonts w:ascii="Times New Roman" w:hAnsi="Times New Roman" w:cs="Times New Roman"/>
          <w:sz w:val="24"/>
          <w:szCs w:val="24"/>
        </w:rPr>
        <w:t>15</w:t>
      </w:r>
      <w:r w:rsidR="008F17E3" w:rsidRPr="00952215">
        <w:rPr>
          <w:rFonts w:ascii="Times New Roman" w:hAnsi="Times New Roman" w:cs="Times New Roman"/>
          <w:sz w:val="24"/>
          <w:szCs w:val="24"/>
        </w:rPr>
        <w:t xml:space="preserve"> </w:t>
      </w:r>
      <w:r w:rsidR="007D41BE" w:rsidRPr="00952215">
        <w:rPr>
          <w:rFonts w:ascii="Times New Roman" w:hAnsi="Times New Roman" w:cs="Times New Roman"/>
          <w:sz w:val="24"/>
          <w:szCs w:val="24"/>
        </w:rPr>
        <w:t xml:space="preserve">часа и ще приключи в </w:t>
      </w:r>
      <w:r w:rsidR="00952215" w:rsidRPr="00952215">
        <w:rPr>
          <w:rFonts w:ascii="Times New Roman" w:hAnsi="Times New Roman" w:cs="Times New Roman"/>
          <w:sz w:val="24"/>
          <w:szCs w:val="24"/>
        </w:rPr>
        <w:t>1</w:t>
      </w:r>
      <w:r w:rsidR="006D2D7C">
        <w:rPr>
          <w:rFonts w:ascii="Times New Roman" w:hAnsi="Times New Roman" w:cs="Times New Roman"/>
          <w:sz w:val="24"/>
          <w:szCs w:val="24"/>
        </w:rPr>
        <w:t>0</w:t>
      </w:r>
      <w:r w:rsidR="008F17E3" w:rsidRPr="00952215">
        <w:rPr>
          <w:rFonts w:ascii="Times New Roman" w:hAnsi="Times New Roman" w:cs="Times New Roman"/>
          <w:sz w:val="24"/>
          <w:szCs w:val="24"/>
        </w:rPr>
        <w:t xml:space="preserve">.30 </w:t>
      </w:r>
      <w:r w:rsidRPr="00952215">
        <w:rPr>
          <w:rFonts w:ascii="Times New Roman" w:hAnsi="Times New Roman" w:cs="Times New Roman"/>
          <w:sz w:val="24"/>
          <w:szCs w:val="24"/>
        </w:rPr>
        <w:t xml:space="preserve">часа на </w:t>
      </w:r>
      <w:r w:rsidR="00620C27" w:rsidRPr="001751C8">
        <w:rPr>
          <w:rFonts w:ascii="Times New Roman" w:hAnsi="Times New Roman" w:cs="Times New Roman"/>
          <w:sz w:val="24"/>
          <w:szCs w:val="24"/>
        </w:rPr>
        <w:t>0</w:t>
      </w:r>
      <w:r w:rsidR="007E608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F17E3" w:rsidRPr="001751C8">
        <w:rPr>
          <w:rFonts w:ascii="Times New Roman" w:hAnsi="Times New Roman" w:cs="Times New Roman"/>
          <w:sz w:val="24"/>
          <w:szCs w:val="24"/>
        </w:rPr>
        <w:t>.</w:t>
      </w:r>
      <w:r w:rsidR="00952215" w:rsidRPr="001751C8">
        <w:rPr>
          <w:rFonts w:ascii="Times New Roman" w:hAnsi="Times New Roman" w:cs="Times New Roman"/>
          <w:sz w:val="24"/>
          <w:szCs w:val="24"/>
        </w:rPr>
        <w:t>0</w:t>
      </w:r>
      <w:r w:rsidR="007E608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F17E3" w:rsidRPr="001751C8">
        <w:rPr>
          <w:rFonts w:ascii="Times New Roman" w:hAnsi="Times New Roman" w:cs="Times New Roman"/>
          <w:sz w:val="24"/>
          <w:szCs w:val="24"/>
        </w:rPr>
        <w:t>.20</w:t>
      </w:r>
      <w:r w:rsidR="005B361E" w:rsidRPr="001751C8">
        <w:rPr>
          <w:rFonts w:ascii="Times New Roman" w:hAnsi="Times New Roman" w:cs="Times New Roman"/>
          <w:sz w:val="24"/>
          <w:szCs w:val="24"/>
        </w:rPr>
        <w:t>2</w:t>
      </w:r>
      <w:r w:rsidR="007E608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F17E3" w:rsidRPr="001751C8">
        <w:rPr>
          <w:rFonts w:ascii="Times New Roman" w:hAnsi="Times New Roman" w:cs="Times New Roman"/>
          <w:sz w:val="24"/>
          <w:szCs w:val="24"/>
        </w:rPr>
        <w:t xml:space="preserve"> </w:t>
      </w:r>
      <w:r w:rsidRPr="001751C8">
        <w:rPr>
          <w:rFonts w:ascii="Times New Roman" w:hAnsi="Times New Roman" w:cs="Times New Roman"/>
          <w:sz w:val="24"/>
          <w:szCs w:val="24"/>
        </w:rPr>
        <w:t>г.</w:t>
      </w:r>
      <w:r w:rsidRPr="00646142">
        <w:rPr>
          <w:rFonts w:ascii="Times New Roman" w:hAnsi="Times New Roman" w:cs="Times New Roman"/>
          <w:sz w:val="24"/>
          <w:szCs w:val="24"/>
        </w:rPr>
        <w:t xml:space="preserve"> на мястото на провеждането на Общото събрание.</w:t>
      </w:r>
    </w:p>
    <w:p w:rsidR="00893CC7" w:rsidRPr="0090618B" w:rsidRDefault="002F29CF" w:rsidP="0090618B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6142">
        <w:rPr>
          <w:rFonts w:ascii="Times New Roman" w:hAnsi="Times New Roman" w:cs="Times New Roman"/>
          <w:sz w:val="24"/>
          <w:szCs w:val="24"/>
        </w:rPr>
        <w:t>Общото събрание на облигационерите</w:t>
      </w:r>
      <w:r w:rsidR="008F17E3">
        <w:rPr>
          <w:rFonts w:ascii="Times New Roman" w:hAnsi="Times New Roman" w:cs="Times New Roman"/>
          <w:sz w:val="24"/>
          <w:szCs w:val="24"/>
        </w:rPr>
        <w:t xml:space="preserve"> </w:t>
      </w:r>
      <w:r w:rsidR="00863926" w:rsidRPr="00646142">
        <w:rPr>
          <w:rFonts w:ascii="Times New Roman" w:hAnsi="Times New Roman" w:cs="Times New Roman"/>
          <w:sz w:val="24"/>
          <w:szCs w:val="24"/>
        </w:rPr>
        <w:t xml:space="preserve">по </w:t>
      </w:r>
      <w:r w:rsidR="004C0282" w:rsidRPr="00646142">
        <w:rPr>
          <w:rFonts w:ascii="Times New Roman" w:hAnsi="Times New Roman" w:cs="Times New Roman"/>
          <w:sz w:val="24"/>
          <w:szCs w:val="24"/>
        </w:rPr>
        <w:t xml:space="preserve">емисия облигации </w:t>
      </w:r>
      <w:r w:rsidR="00371351" w:rsidRPr="00646142">
        <w:rPr>
          <w:rFonts w:ascii="Times New Roman" w:hAnsi="Times New Roman" w:cs="Times New Roman"/>
          <w:sz w:val="24"/>
          <w:szCs w:val="24"/>
        </w:rPr>
        <w:t>с ISIN</w:t>
      </w:r>
      <w:r w:rsidR="002B1E6E" w:rsidRPr="00646142">
        <w:rPr>
          <w:rFonts w:ascii="Times New Roman" w:hAnsi="Times New Roman" w:cs="Times New Roman"/>
          <w:sz w:val="24"/>
          <w:szCs w:val="24"/>
        </w:rPr>
        <w:t xml:space="preserve"> код</w:t>
      </w:r>
      <w:r w:rsidR="008F17E3">
        <w:rPr>
          <w:rFonts w:ascii="Times New Roman" w:hAnsi="Times New Roman" w:cs="Times New Roman"/>
          <w:sz w:val="24"/>
          <w:szCs w:val="24"/>
        </w:rPr>
        <w:t xml:space="preserve"> </w:t>
      </w:r>
      <w:r w:rsidR="00620C27" w:rsidRPr="00F8460C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="00620C27" w:rsidRPr="00F8460C">
        <w:rPr>
          <w:rFonts w:ascii="Times New Roman" w:hAnsi="Times New Roman" w:cs="Times New Roman"/>
          <w:sz w:val="24"/>
          <w:szCs w:val="24"/>
        </w:rPr>
        <w:t>2100012140</w:t>
      </w:r>
      <w:r w:rsidR="004C0282" w:rsidRPr="00646142">
        <w:rPr>
          <w:rFonts w:ascii="Times New Roman" w:hAnsi="Times New Roman" w:cs="Times New Roman"/>
          <w:sz w:val="24"/>
          <w:szCs w:val="24"/>
        </w:rPr>
        <w:t>, емитиран</w:t>
      </w:r>
      <w:r w:rsidR="002B1E6E" w:rsidRPr="00646142">
        <w:rPr>
          <w:rFonts w:ascii="Times New Roman" w:hAnsi="Times New Roman" w:cs="Times New Roman"/>
          <w:sz w:val="24"/>
          <w:szCs w:val="24"/>
        </w:rPr>
        <w:t>и</w:t>
      </w:r>
      <w:r w:rsidR="004C0282" w:rsidRPr="00646142">
        <w:rPr>
          <w:rFonts w:ascii="Times New Roman" w:hAnsi="Times New Roman" w:cs="Times New Roman"/>
          <w:sz w:val="24"/>
          <w:szCs w:val="24"/>
        </w:rPr>
        <w:t xml:space="preserve"> от </w:t>
      </w:r>
      <w:r w:rsidR="00620C27" w:rsidRPr="00245AF6">
        <w:rPr>
          <w:rFonts w:ascii="Times New Roman" w:hAnsi="Times New Roman" w:cs="Times New Roman"/>
          <w:sz w:val="24"/>
          <w:szCs w:val="24"/>
        </w:rPr>
        <w:t>„</w:t>
      </w:r>
      <w:r w:rsidR="00620C27">
        <w:rPr>
          <w:rFonts w:ascii="Times New Roman" w:hAnsi="Times New Roman" w:cs="Times New Roman"/>
          <w:sz w:val="24"/>
          <w:szCs w:val="24"/>
        </w:rPr>
        <w:t xml:space="preserve">Холдинг Варна“ </w:t>
      </w:r>
      <w:r w:rsidR="00620C27" w:rsidRPr="00245AF6">
        <w:rPr>
          <w:rFonts w:ascii="Times New Roman" w:hAnsi="Times New Roman" w:cs="Times New Roman"/>
          <w:sz w:val="24"/>
          <w:szCs w:val="24"/>
        </w:rPr>
        <w:t>АД</w:t>
      </w:r>
      <w:r w:rsidR="004C0282" w:rsidRPr="00646142">
        <w:rPr>
          <w:rFonts w:ascii="Times New Roman" w:hAnsi="Times New Roman" w:cs="Times New Roman"/>
          <w:sz w:val="24"/>
          <w:szCs w:val="24"/>
        </w:rPr>
        <w:t xml:space="preserve">, </w:t>
      </w:r>
      <w:r w:rsidRPr="00646142">
        <w:rPr>
          <w:rFonts w:ascii="Times New Roman" w:hAnsi="Times New Roman" w:cs="Times New Roman"/>
          <w:sz w:val="24"/>
          <w:szCs w:val="24"/>
        </w:rPr>
        <w:t>ще се проведе при следния дневен ред:</w:t>
      </w:r>
    </w:p>
    <w:p w:rsidR="0004087F" w:rsidRPr="00B03330" w:rsidRDefault="00601B25" w:rsidP="00952215">
      <w:pPr>
        <w:tabs>
          <w:tab w:val="left" w:pos="993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50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Точка първа: </w:t>
      </w:r>
      <w:r w:rsidR="007D6125">
        <w:rPr>
          <w:rFonts w:ascii="Times New Roman" w:hAnsi="Times New Roman" w:cs="Times New Roman"/>
          <w:sz w:val="24"/>
          <w:szCs w:val="24"/>
        </w:rPr>
        <w:t>Промяна в условията на облигационния заем.</w:t>
      </w:r>
    </w:p>
    <w:p w:rsidR="0004087F" w:rsidRPr="0004087F" w:rsidRDefault="0004087F" w:rsidP="00952215">
      <w:pPr>
        <w:spacing w:after="6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6142">
        <w:rPr>
          <w:rFonts w:ascii="Times New Roman" w:hAnsi="Times New Roman" w:cs="Times New Roman"/>
          <w:b/>
          <w:i/>
          <w:sz w:val="24"/>
          <w:szCs w:val="24"/>
        </w:rPr>
        <w:t>Проект за решение:</w:t>
      </w:r>
      <w:r w:rsidRPr="00646142">
        <w:rPr>
          <w:rFonts w:ascii="Times New Roman" w:hAnsi="Times New Roman" w:cs="Times New Roman"/>
          <w:sz w:val="24"/>
          <w:szCs w:val="24"/>
        </w:rPr>
        <w:t xml:space="preserve"> Общото събрание на облигационерите приема предложените от емитента „</w:t>
      </w:r>
      <w:r w:rsidR="00620C27">
        <w:rPr>
          <w:rFonts w:ascii="Times New Roman" w:hAnsi="Times New Roman" w:cs="Times New Roman"/>
          <w:sz w:val="24"/>
          <w:szCs w:val="24"/>
        </w:rPr>
        <w:t>Холдинг Варна</w:t>
      </w:r>
      <w:r w:rsidRPr="00646142">
        <w:rPr>
          <w:rFonts w:ascii="Times New Roman" w:hAnsi="Times New Roman" w:cs="Times New Roman"/>
          <w:sz w:val="24"/>
          <w:szCs w:val="24"/>
        </w:rPr>
        <w:t xml:space="preserve">” АД промени в условията на облигационния заем, а </w:t>
      </w:r>
      <w:r w:rsidRPr="00AC7B77">
        <w:rPr>
          <w:rFonts w:ascii="Times New Roman" w:hAnsi="Times New Roman" w:cs="Times New Roman"/>
          <w:sz w:val="24"/>
          <w:szCs w:val="24"/>
        </w:rPr>
        <w:t>именно:</w:t>
      </w:r>
    </w:p>
    <w:p w:rsidR="007D6125" w:rsidRPr="007E608C" w:rsidRDefault="007D6125" w:rsidP="007E608C">
      <w:pPr>
        <w:pStyle w:val="ListParagraph"/>
        <w:numPr>
          <w:ilvl w:val="0"/>
          <w:numId w:val="17"/>
        </w:numPr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7E608C">
        <w:rPr>
          <w:rFonts w:ascii="Times New Roman" w:hAnsi="Times New Roman" w:cs="Times New Roman"/>
          <w:sz w:val="24"/>
          <w:szCs w:val="24"/>
        </w:rPr>
        <w:t xml:space="preserve">Промяна на </w:t>
      </w:r>
      <w:r w:rsidR="007E608C">
        <w:rPr>
          <w:rFonts w:ascii="Times New Roman" w:hAnsi="Times New Roman" w:cs="Times New Roman"/>
          <w:sz w:val="24"/>
          <w:szCs w:val="24"/>
        </w:rPr>
        <w:t xml:space="preserve">лихвения процент от </w:t>
      </w:r>
      <w:r w:rsidRPr="007E608C">
        <w:rPr>
          <w:rFonts w:ascii="Times New Roman" w:hAnsi="Times New Roman" w:cs="Times New Roman"/>
          <w:sz w:val="24"/>
          <w:szCs w:val="24"/>
        </w:rPr>
        <w:t xml:space="preserve">12м </w:t>
      </w:r>
      <w:r w:rsidRPr="007E608C">
        <w:rPr>
          <w:rFonts w:ascii="Times New Roman" w:hAnsi="Times New Roman" w:cs="Times New Roman"/>
          <w:sz w:val="24"/>
          <w:szCs w:val="24"/>
          <w:lang w:val="en-US"/>
        </w:rPr>
        <w:t>EURIBOR</w:t>
      </w:r>
      <w:r w:rsidRPr="007E608C">
        <w:rPr>
          <w:rFonts w:ascii="Times New Roman" w:hAnsi="Times New Roman" w:cs="Times New Roman"/>
          <w:sz w:val="24"/>
          <w:szCs w:val="24"/>
        </w:rPr>
        <w:t xml:space="preserve"> + надбавка 3,6</w:t>
      </w:r>
      <w:r w:rsidR="004F4D01" w:rsidRPr="007E608C">
        <w:rPr>
          <w:rFonts w:ascii="Times New Roman" w:hAnsi="Times New Roman" w:cs="Times New Roman"/>
          <w:sz w:val="24"/>
          <w:szCs w:val="24"/>
        </w:rPr>
        <w:t xml:space="preserve"> </w:t>
      </w:r>
      <w:r w:rsidRPr="007E608C">
        <w:rPr>
          <w:rFonts w:ascii="Times New Roman" w:hAnsi="Times New Roman" w:cs="Times New Roman"/>
          <w:sz w:val="24"/>
          <w:szCs w:val="24"/>
        </w:rPr>
        <w:t>%, не по-малко от 2.7</w:t>
      </w:r>
      <w:r w:rsidR="004F4D01" w:rsidRPr="007E608C">
        <w:rPr>
          <w:rFonts w:ascii="Times New Roman" w:hAnsi="Times New Roman" w:cs="Times New Roman"/>
          <w:sz w:val="24"/>
          <w:szCs w:val="24"/>
        </w:rPr>
        <w:t xml:space="preserve"> </w:t>
      </w:r>
      <w:r w:rsidR="00926639" w:rsidRPr="007E608C">
        <w:rPr>
          <w:rFonts w:ascii="Times New Roman" w:hAnsi="Times New Roman" w:cs="Times New Roman"/>
          <w:sz w:val="24"/>
          <w:szCs w:val="24"/>
        </w:rPr>
        <w:t>%</w:t>
      </w:r>
      <w:r w:rsidRPr="007E608C">
        <w:rPr>
          <w:rFonts w:ascii="Times New Roman" w:hAnsi="Times New Roman" w:cs="Times New Roman"/>
          <w:sz w:val="24"/>
          <w:szCs w:val="24"/>
        </w:rPr>
        <w:t xml:space="preserve"> </w:t>
      </w:r>
      <w:r w:rsidRPr="007E608C">
        <w:rPr>
          <w:rFonts w:ascii="Times New Roman" w:eastAsia="PMingLiU" w:hAnsi="Times New Roman" w:cs="Times New Roman"/>
          <w:sz w:val="24"/>
          <w:szCs w:val="24"/>
          <w:lang w:eastAsia="zh-TW"/>
        </w:rPr>
        <w:t>годишно</w:t>
      </w:r>
      <w:r w:rsidR="007E608C">
        <w:rPr>
          <w:rFonts w:ascii="Times New Roman" w:hAnsi="Times New Roman" w:cs="Times New Roman"/>
          <w:sz w:val="24"/>
          <w:szCs w:val="24"/>
        </w:rPr>
        <w:t xml:space="preserve"> на </w:t>
      </w:r>
      <w:r w:rsidR="007E608C" w:rsidRPr="007E608C">
        <w:rPr>
          <w:rFonts w:ascii="Times New Roman" w:hAnsi="Times New Roman" w:cs="Times New Roman"/>
          <w:sz w:val="24"/>
          <w:szCs w:val="24"/>
        </w:rPr>
        <w:t xml:space="preserve">12м </w:t>
      </w:r>
      <w:r w:rsidR="007E608C" w:rsidRPr="007E608C">
        <w:rPr>
          <w:rFonts w:ascii="Times New Roman" w:hAnsi="Times New Roman" w:cs="Times New Roman"/>
          <w:sz w:val="24"/>
          <w:szCs w:val="24"/>
          <w:lang w:val="en-US"/>
        </w:rPr>
        <w:t>EURIBOR</w:t>
      </w:r>
      <w:r w:rsidR="007E608C" w:rsidRPr="007E608C">
        <w:rPr>
          <w:rFonts w:ascii="Times New Roman" w:hAnsi="Times New Roman" w:cs="Times New Roman"/>
          <w:sz w:val="24"/>
          <w:szCs w:val="24"/>
        </w:rPr>
        <w:t xml:space="preserve"> + надбавка 3,6 %, не по-малко от 2.7 %</w:t>
      </w:r>
      <w:r w:rsidR="007E608C">
        <w:rPr>
          <w:rFonts w:ascii="Times New Roman" w:hAnsi="Times New Roman" w:cs="Times New Roman"/>
          <w:sz w:val="24"/>
          <w:szCs w:val="24"/>
        </w:rPr>
        <w:t xml:space="preserve"> и не повече от 5,5%. </w:t>
      </w:r>
    </w:p>
    <w:p w:rsidR="002A6227" w:rsidRPr="007D6125" w:rsidRDefault="002A6227" w:rsidP="002A6227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52137A" w:rsidRPr="00D860FC" w:rsidRDefault="00955F01" w:rsidP="002A62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F01">
        <w:rPr>
          <w:rFonts w:ascii="Times New Roman" w:hAnsi="Times New Roman" w:cs="Times New Roman"/>
          <w:b/>
          <w:sz w:val="24"/>
          <w:szCs w:val="24"/>
        </w:rPr>
        <w:t xml:space="preserve">Точка </w:t>
      </w:r>
      <w:r w:rsidR="00521E3E">
        <w:rPr>
          <w:rFonts w:ascii="Times New Roman" w:hAnsi="Times New Roman" w:cs="Times New Roman"/>
          <w:b/>
          <w:sz w:val="24"/>
          <w:szCs w:val="24"/>
        </w:rPr>
        <w:t>втора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617B">
        <w:rPr>
          <w:rFonts w:ascii="Times New Roman" w:hAnsi="Times New Roman" w:cs="Times New Roman"/>
          <w:sz w:val="24"/>
          <w:szCs w:val="24"/>
        </w:rPr>
        <w:t xml:space="preserve"> Разни</w:t>
      </w:r>
    </w:p>
    <w:p w:rsidR="0090618B" w:rsidRPr="00D860FC" w:rsidRDefault="0090618B" w:rsidP="002A62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6C32" w:rsidRPr="006F7CB2" w:rsidRDefault="00806C32" w:rsidP="00646142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5286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3B5286">
        <w:rPr>
          <w:rFonts w:ascii="Times New Roman" w:hAnsi="Times New Roman" w:cs="Times New Roman"/>
          <w:b/>
          <w:sz w:val="24"/>
          <w:szCs w:val="24"/>
        </w:rPr>
        <w:t>Тексим</w:t>
      </w:r>
      <w:proofErr w:type="spellEnd"/>
      <w:r w:rsidR="00EB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86">
        <w:rPr>
          <w:rFonts w:ascii="Times New Roman" w:hAnsi="Times New Roman" w:cs="Times New Roman"/>
          <w:b/>
          <w:sz w:val="24"/>
          <w:szCs w:val="24"/>
        </w:rPr>
        <w:t>Банк" АД</w:t>
      </w:r>
      <w:r w:rsidRPr="003B5286">
        <w:rPr>
          <w:rFonts w:ascii="Times New Roman" w:hAnsi="Times New Roman" w:cs="Times New Roman"/>
          <w:sz w:val="24"/>
          <w:szCs w:val="24"/>
        </w:rPr>
        <w:t xml:space="preserve">, в качеството си на банка - довереник на облигационерите, кани всички облигационери, притежаващи облигации от емисията корпоративни облигации  с присвоен ISIN код: </w:t>
      </w:r>
      <w:r w:rsidR="00D860FC" w:rsidRPr="00F8460C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="00D860FC" w:rsidRPr="00F8460C">
        <w:rPr>
          <w:rFonts w:ascii="Times New Roman" w:hAnsi="Times New Roman" w:cs="Times New Roman"/>
          <w:sz w:val="24"/>
          <w:szCs w:val="24"/>
        </w:rPr>
        <w:t>2100012140</w:t>
      </w:r>
      <w:r w:rsidR="00EB358D">
        <w:rPr>
          <w:rFonts w:ascii="Times New Roman" w:hAnsi="Times New Roman" w:cs="Times New Roman"/>
          <w:sz w:val="24"/>
          <w:szCs w:val="24"/>
        </w:rPr>
        <w:t xml:space="preserve">, </w:t>
      </w:r>
      <w:r w:rsidRPr="003B5286">
        <w:rPr>
          <w:rFonts w:ascii="Times New Roman" w:hAnsi="Times New Roman" w:cs="Times New Roman"/>
          <w:sz w:val="24"/>
          <w:szCs w:val="24"/>
        </w:rPr>
        <w:t xml:space="preserve">издадена от </w:t>
      </w:r>
      <w:r w:rsidR="00D860FC" w:rsidRPr="00245AF6">
        <w:rPr>
          <w:rFonts w:ascii="Times New Roman" w:hAnsi="Times New Roman" w:cs="Times New Roman"/>
          <w:sz w:val="24"/>
          <w:szCs w:val="24"/>
        </w:rPr>
        <w:t>„</w:t>
      </w:r>
      <w:r w:rsidR="00D860FC">
        <w:rPr>
          <w:rFonts w:ascii="Times New Roman" w:hAnsi="Times New Roman" w:cs="Times New Roman"/>
          <w:sz w:val="24"/>
          <w:szCs w:val="24"/>
        </w:rPr>
        <w:t xml:space="preserve">Холдинг Варна“ </w:t>
      </w:r>
      <w:r w:rsidR="00D860FC" w:rsidRPr="00245AF6">
        <w:rPr>
          <w:rFonts w:ascii="Times New Roman" w:hAnsi="Times New Roman" w:cs="Times New Roman"/>
          <w:sz w:val="24"/>
          <w:szCs w:val="24"/>
        </w:rPr>
        <w:t>АД</w:t>
      </w:r>
      <w:r w:rsidRPr="003B5286">
        <w:rPr>
          <w:rFonts w:ascii="Times New Roman" w:hAnsi="Times New Roman" w:cs="Times New Roman"/>
          <w:sz w:val="24"/>
          <w:szCs w:val="24"/>
        </w:rPr>
        <w:t xml:space="preserve">, да присъстват лично или чрез упълномощени от тях представители. Общият брой на облигациите от облигационната емисията </w:t>
      </w:r>
      <w:r w:rsidR="00B63BD8">
        <w:rPr>
          <w:rFonts w:ascii="Times New Roman" w:hAnsi="Times New Roman" w:cs="Times New Roman"/>
          <w:sz w:val="24"/>
          <w:szCs w:val="24"/>
        </w:rPr>
        <w:t>с ISIN код</w:t>
      </w:r>
      <w:r w:rsidR="00EB358D">
        <w:rPr>
          <w:rFonts w:ascii="Times New Roman" w:hAnsi="Times New Roman" w:cs="Times New Roman"/>
          <w:sz w:val="24"/>
          <w:szCs w:val="24"/>
        </w:rPr>
        <w:t xml:space="preserve"> </w:t>
      </w:r>
      <w:r w:rsidR="00D860FC" w:rsidRPr="00F8460C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="00D860FC" w:rsidRPr="00F8460C">
        <w:rPr>
          <w:rFonts w:ascii="Times New Roman" w:hAnsi="Times New Roman" w:cs="Times New Roman"/>
          <w:sz w:val="24"/>
          <w:szCs w:val="24"/>
        </w:rPr>
        <w:t>2100012140</w:t>
      </w:r>
      <w:r w:rsidRPr="003B5286">
        <w:rPr>
          <w:rFonts w:ascii="Times New Roman" w:hAnsi="Times New Roman" w:cs="Times New Roman"/>
          <w:sz w:val="24"/>
          <w:szCs w:val="24"/>
        </w:rPr>
        <w:t xml:space="preserve"> е </w:t>
      </w:r>
      <w:r w:rsidR="00D860FC">
        <w:rPr>
          <w:rFonts w:ascii="Times New Roman" w:hAnsi="Times New Roman" w:cs="Times New Roman"/>
          <w:sz w:val="24"/>
          <w:szCs w:val="24"/>
        </w:rPr>
        <w:t>12 000</w:t>
      </w:r>
      <w:r w:rsidRPr="003B5286">
        <w:rPr>
          <w:rFonts w:ascii="Times New Roman" w:hAnsi="Times New Roman" w:cs="Times New Roman"/>
          <w:sz w:val="24"/>
          <w:szCs w:val="24"/>
        </w:rPr>
        <w:t xml:space="preserve"> (</w:t>
      </w:r>
      <w:r w:rsidR="00D860FC">
        <w:rPr>
          <w:rFonts w:ascii="Times New Roman" w:hAnsi="Times New Roman" w:cs="Times New Roman"/>
          <w:sz w:val="24"/>
          <w:szCs w:val="24"/>
        </w:rPr>
        <w:t>дванадесет хиляди</w:t>
      </w:r>
      <w:r w:rsidRPr="003B5286">
        <w:rPr>
          <w:rFonts w:ascii="Times New Roman" w:hAnsi="Times New Roman" w:cs="Times New Roman"/>
          <w:sz w:val="24"/>
          <w:szCs w:val="24"/>
        </w:rPr>
        <w:t>), всяка една от които дава право на един глас в Общото събрание на облигационерите.  Правото на глас в Общото събрание на облигационерите се упражнява от лицата, които са вписани  като такива в регистрите на „Централен депозитар” АД (в книгата на облигационерите, водена от „Централен депозитар” АД) пет дни преди датата н</w:t>
      </w:r>
      <w:r w:rsidR="006F7CB2">
        <w:rPr>
          <w:rFonts w:ascii="Times New Roman" w:hAnsi="Times New Roman" w:cs="Times New Roman"/>
          <w:sz w:val="24"/>
          <w:szCs w:val="24"/>
        </w:rPr>
        <w:t>а провеждане на Общото събрание</w:t>
      </w:r>
      <w:r w:rsidR="006F7CB2" w:rsidRPr="006F7CB2">
        <w:rPr>
          <w:rFonts w:ascii="Times New Roman" w:hAnsi="Times New Roman" w:cs="Times New Roman"/>
          <w:sz w:val="24"/>
          <w:szCs w:val="24"/>
        </w:rPr>
        <w:t xml:space="preserve">, </w:t>
      </w:r>
      <w:r w:rsidR="006F7CB2">
        <w:rPr>
          <w:rFonts w:ascii="Times New Roman" w:hAnsi="Times New Roman" w:cs="Times New Roman"/>
          <w:sz w:val="24"/>
          <w:szCs w:val="24"/>
        </w:rPr>
        <w:t>съгласно чл</w:t>
      </w:r>
      <w:r w:rsidR="009100E1">
        <w:rPr>
          <w:rFonts w:ascii="Times New Roman" w:hAnsi="Times New Roman" w:cs="Times New Roman"/>
          <w:sz w:val="24"/>
          <w:szCs w:val="24"/>
        </w:rPr>
        <w:t xml:space="preserve">. </w:t>
      </w:r>
      <w:r w:rsidR="006F7CB2">
        <w:rPr>
          <w:rFonts w:ascii="Times New Roman" w:hAnsi="Times New Roman" w:cs="Times New Roman"/>
          <w:sz w:val="24"/>
          <w:szCs w:val="24"/>
        </w:rPr>
        <w:t>100а, ал.</w:t>
      </w:r>
      <w:r w:rsidR="009100E1">
        <w:rPr>
          <w:rFonts w:ascii="Times New Roman" w:hAnsi="Times New Roman" w:cs="Times New Roman"/>
          <w:sz w:val="24"/>
          <w:szCs w:val="24"/>
        </w:rPr>
        <w:t xml:space="preserve"> </w:t>
      </w:r>
      <w:r w:rsidR="006F7CB2">
        <w:rPr>
          <w:rFonts w:ascii="Times New Roman" w:hAnsi="Times New Roman" w:cs="Times New Roman"/>
          <w:sz w:val="24"/>
          <w:szCs w:val="24"/>
        </w:rPr>
        <w:t>8 от ЗППЦК.</w:t>
      </w:r>
    </w:p>
    <w:p w:rsidR="00806C32" w:rsidRPr="003B5286" w:rsidRDefault="00806C32" w:rsidP="00646142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5286">
        <w:rPr>
          <w:rFonts w:ascii="Times New Roman" w:hAnsi="Times New Roman" w:cs="Times New Roman"/>
          <w:sz w:val="24"/>
          <w:szCs w:val="24"/>
        </w:rPr>
        <w:t xml:space="preserve">Облигационерите – юридически лица се представляват от своите законни представители, които се легитимират с представянето на удостоверение от Агенцията по вписванията за актуални вписвания в Търговския регистър и документ за самоличност. </w:t>
      </w:r>
      <w:r w:rsidRPr="003B5286">
        <w:rPr>
          <w:rFonts w:ascii="Times New Roman" w:hAnsi="Times New Roman" w:cs="Times New Roman"/>
          <w:sz w:val="24"/>
          <w:szCs w:val="24"/>
        </w:rPr>
        <w:lastRenderedPageBreak/>
        <w:t>Пълномощниците на облигационерите – юридически лица се легитимират с изрично писмено пълномощно, указващо начина на гласуване по точките от дневния ред, както и удостоверение от Агенцията по вписванията за актуални вписвания в Търговския регистър и документ за самоличност на упълномощения.</w:t>
      </w:r>
    </w:p>
    <w:p w:rsidR="00806C32" w:rsidRPr="003B5286" w:rsidRDefault="00806C32" w:rsidP="00646142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5286">
        <w:rPr>
          <w:rFonts w:ascii="Times New Roman" w:hAnsi="Times New Roman" w:cs="Times New Roman"/>
          <w:sz w:val="24"/>
          <w:szCs w:val="24"/>
        </w:rPr>
        <w:t>Облигационерите – физически лица се легитимират с представянето на документ за самоличност. Пълномощниците на облигационерите –</w:t>
      </w:r>
      <w:r w:rsidR="009100E1">
        <w:rPr>
          <w:rFonts w:ascii="Times New Roman" w:hAnsi="Times New Roman" w:cs="Times New Roman"/>
          <w:sz w:val="24"/>
          <w:szCs w:val="24"/>
        </w:rPr>
        <w:t xml:space="preserve"> </w:t>
      </w:r>
      <w:r w:rsidRPr="003B5286">
        <w:rPr>
          <w:rFonts w:ascii="Times New Roman" w:hAnsi="Times New Roman" w:cs="Times New Roman"/>
          <w:sz w:val="24"/>
          <w:szCs w:val="24"/>
        </w:rPr>
        <w:t>физически лица се легитимират с представянето на документ за самоличност и изрично</w:t>
      </w:r>
      <w:r w:rsidR="001E3913">
        <w:rPr>
          <w:rFonts w:ascii="Times New Roman" w:hAnsi="Times New Roman" w:cs="Times New Roman"/>
          <w:sz w:val="24"/>
          <w:szCs w:val="24"/>
        </w:rPr>
        <w:t xml:space="preserve"> </w:t>
      </w:r>
      <w:r w:rsidRPr="00521E3E">
        <w:rPr>
          <w:rFonts w:ascii="Times New Roman" w:hAnsi="Times New Roman" w:cs="Times New Roman"/>
          <w:sz w:val="24"/>
          <w:szCs w:val="24"/>
        </w:rPr>
        <w:t>писмено</w:t>
      </w:r>
      <w:r w:rsidRPr="003B5286">
        <w:rPr>
          <w:rFonts w:ascii="Times New Roman" w:hAnsi="Times New Roman" w:cs="Times New Roman"/>
          <w:sz w:val="24"/>
          <w:szCs w:val="24"/>
        </w:rPr>
        <w:t xml:space="preserve"> пълномощно, указващо начина на гласуване по точките от дневния ред.</w:t>
      </w:r>
    </w:p>
    <w:p w:rsidR="00806C32" w:rsidRPr="003B5286" w:rsidRDefault="00806C32" w:rsidP="00646142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5286">
        <w:rPr>
          <w:rFonts w:ascii="Times New Roman" w:hAnsi="Times New Roman" w:cs="Times New Roman"/>
          <w:sz w:val="24"/>
          <w:szCs w:val="24"/>
        </w:rPr>
        <w:t xml:space="preserve">При липса на кворум, на основание чл. 214, ал. 5, във връзка с чл. 227, ал. 3 от Търговския закон, Общото събрание на облигационерите ще се проведе на </w:t>
      </w:r>
      <w:r w:rsidR="007E608C">
        <w:rPr>
          <w:rFonts w:ascii="Times New Roman" w:hAnsi="Times New Roman" w:cs="Times New Roman"/>
          <w:sz w:val="24"/>
          <w:szCs w:val="24"/>
        </w:rPr>
        <w:t>25</w:t>
      </w:r>
      <w:r w:rsidR="00EB358D" w:rsidRPr="001751C8">
        <w:rPr>
          <w:rFonts w:ascii="Times New Roman" w:hAnsi="Times New Roman" w:cs="Times New Roman"/>
          <w:sz w:val="24"/>
          <w:szCs w:val="24"/>
        </w:rPr>
        <w:t>.0</w:t>
      </w:r>
      <w:r w:rsidR="007E608C">
        <w:rPr>
          <w:rFonts w:ascii="Times New Roman" w:hAnsi="Times New Roman" w:cs="Times New Roman"/>
          <w:sz w:val="24"/>
          <w:szCs w:val="24"/>
        </w:rPr>
        <w:t>9</w:t>
      </w:r>
      <w:r w:rsidR="00EE2B8B" w:rsidRPr="001751C8">
        <w:rPr>
          <w:rFonts w:ascii="Times New Roman" w:hAnsi="Times New Roman" w:cs="Times New Roman"/>
          <w:sz w:val="24"/>
          <w:szCs w:val="24"/>
        </w:rPr>
        <w:t>.202</w:t>
      </w:r>
      <w:r w:rsidR="007E608C">
        <w:rPr>
          <w:rFonts w:ascii="Times New Roman" w:hAnsi="Times New Roman" w:cs="Times New Roman"/>
          <w:sz w:val="24"/>
          <w:szCs w:val="24"/>
        </w:rPr>
        <w:t>3</w:t>
      </w:r>
      <w:r w:rsidR="002D1CCD">
        <w:rPr>
          <w:rFonts w:ascii="Times New Roman" w:hAnsi="Times New Roman" w:cs="Times New Roman"/>
          <w:sz w:val="24"/>
          <w:szCs w:val="24"/>
        </w:rPr>
        <w:t xml:space="preserve"> </w:t>
      </w:r>
      <w:r w:rsidR="001E3913" w:rsidRPr="00376CFA">
        <w:rPr>
          <w:rFonts w:ascii="Times New Roman" w:hAnsi="Times New Roman" w:cs="Times New Roman"/>
          <w:sz w:val="24"/>
          <w:szCs w:val="24"/>
        </w:rPr>
        <w:t xml:space="preserve">г. </w:t>
      </w:r>
      <w:r w:rsidRPr="00376CFA">
        <w:rPr>
          <w:rFonts w:ascii="Times New Roman" w:hAnsi="Times New Roman" w:cs="Times New Roman"/>
          <w:sz w:val="24"/>
          <w:szCs w:val="24"/>
        </w:rPr>
        <w:t xml:space="preserve">от </w:t>
      </w:r>
      <w:r w:rsidR="006D2D7C">
        <w:rPr>
          <w:rFonts w:ascii="Times New Roman" w:hAnsi="Times New Roman" w:cs="Times New Roman"/>
          <w:sz w:val="24"/>
          <w:szCs w:val="24"/>
        </w:rPr>
        <w:t>10</w:t>
      </w:r>
      <w:r w:rsidR="00EB358D" w:rsidRPr="00376CFA">
        <w:rPr>
          <w:rFonts w:ascii="Times New Roman" w:hAnsi="Times New Roman" w:cs="Times New Roman"/>
          <w:sz w:val="24"/>
          <w:szCs w:val="24"/>
        </w:rPr>
        <w:t>.30</w:t>
      </w:r>
      <w:r w:rsidR="00EB358D" w:rsidRPr="003B5286">
        <w:rPr>
          <w:rFonts w:ascii="Times New Roman" w:hAnsi="Times New Roman" w:cs="Times New Roman"/>
          <w:sz w:val="24"/>
          <w:szCs w:val="24"/>
        </w:rPr>
        <w:t xml:space="preserve"> </w:t>
      </w:r>
      <w:r w:rsidRPr="003B5286">
        <w:rPr>
          <w:rFonts w:ascii="Times New Roman" w:hAnsi="Times New Roman" w:cs="Times New Roman"/>
          <w:sz w:val="24"/>
          <w:szCs w:val="24"/>
        </w:rPr>
        <w:t>часа на същото място при същия дневен ред, независимо от броя на представените на Общото събрание облигации.</w:t>
      </w:r>
    </w:p>
    <w:p w:rsidR="00AC7B77" w:rsidRPr="00F8460C" w:rsidRDefault="00806C32" w:rsidP="002A6227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5286">
        <w:rPr>
          <w:rFonts w:ascii="Times New Roman" w:hAnsi="Times New Roman" w:cs="Times New Roman"/>
          <w:sz w:val="24"/>
          <w:szCs w:val="24"/>
        </w:rPr>
        <w:t xml:space="preserve">Считано от датата на обявяване на поканата за Общото </w:t>
      </w:r>
      <w:bookmarkStart w:id="0" w:name="_GoBack"/>
      <w:bookmarkEnd w:id="0"/>
      <w:r w:rsidRPr="003B5286">
        <w:rPr>
          <w:rFonts w:ascii="Times New Roman" w:hAnsi="Times New Roman" w:cs="Times New Roman"/>
          <w:sz w:val="24"/>
          <w:szCs w:val="24"/>
        </w:rPr>
        <w:t xml:space="preserve">събрание на облигационерите по партидата на </w:t>
      </w:r>
      <w:r w:rsidR="00646142" w:rsidRPr="003B5286">
        <w:rPr>
          <w:rFonts w:ascii="Times New Roman" w:hAnsi="Times New Roman" w:cs="Times New Roman"/>
          <w:sz w:val="24"/>
          <w:szCs w:val="24"/>
        </w:rPr>
        <w:t>„</w:t>
      </w:r>
      <w:r w:rsidR="00A47A1A">
        <w:rPr>
          <w:rFonts w:ascii="Times New Roman" w:hAnsi="Times New Roman" w:cs="Times New Roman"/>
          <w:sz w:val="24"/>
          <w:szCs w:val="24"/>
        </w:rPr>
        <w:t>Холдинг Варна</w:t>
      </w:r>
      <w:r w:rsidR="00646142" w:rsidRPr="003B5286">
        <w:rPr>
          <w:rFonts w:ascii="Times New Roman" w:hAnsi="Times New Roman" w:cs="Times New Roman"/>
          <w:sz w:val="24"/>
          <w:szCs w:val="24"/>
        </w:rPr>
        <w:t>” АД</w:t>
      </w:r>
      <w:r w:rsidRPr="003B5286">
        <w:rPr>
          <w:rFonts w:ascii="Times New Roman" w:hAnsi="Times New Roman" w:cs="Times New Roman"/>
          <w:sz w:val="24"/>
          <w:szCs w:val="24"/>
        </w:rPr>
        <w:t xml:space="preserve"> в Търговския регистър, писмените материали, свързани с дневния ред на събранието са на разположение на облигационерите на адрес: </w:t>
      </w:r>
      <w:r w:rsidR="008767BD" w:rsidRPr="008767BD">
        <w:rPr>
          <w:rFonts w:ascii="Times New Roman" w:hAnsi="Times New Roman" w:cs="Times New Roman"/>
          <w:sz w:val="24"/>
          <w:szCs w:val="24"/>
        </w:rPr>
        <w:t xml:space="preserve">гр. Варна 9006, район Приморски, </w:t>
      </w:r>
      <w:proofErr w:type="spellStart"/>
      <w:r w:rsidR="008767BD" w:rsidRPr="008767BD">
        <w:rPr>
          <w:rFonts w:ascii="Times New Roman" w:hAnsi="Times New Roman" w:cs="Times New Roman"/>
          <w:sz w:val="24"/>
          <w:szCs w:val="24"/>
        </w:rPr>
        <w:t>к.к</w:t>
      </w:r>
      <w:proofErr w:type="spellEnd"/>
      <w:r w:rsidR="008767BD" w:rsidRPr="008767BD">
        <w:rPr>
          <w:rFonts w:ascii="Times New Roman" w:hAnsi="Times New Roman" w:cs="Times New Roman"/>
          <w:sz w:val="24"/>
          <w:szCs w:val="24"/>
        </w:rPr>
        <w:t xml:space="preserve">. „Свети Свети Константин и Елена“, </w:t>
      </w:r>
      <w:r w:rsidR="00F3567B">
        <w:rPr>
          <w:rFonts w:ascii="Times New Roman" w:hAnsi="Times New Roman" w:cs="Times New Roman"/>
          <w:sz w:val="24"/>
          <w:szCs w:val="24"/>
        </w:rPr>
        <w:t>хотел Азалия</w:t>
      </w:r>
      <w:r w:rsidR="002F5F12" w:rsidRPr="0052137A">
        <w:rPr>
          <w:rFonts w:ascii="Times New Roman" w:hAnsi="Times New Roman" w:cs="Times New Roman"/>
          <w:sz w:val="24"/>
          <w:szCs w:val="24"/>
        </w:rPr>
        <w:t>.</w:t>
      </w:r>
    </w:p>
    <w:p w:rsidR="002A6227" w:rsidRPr="00F8460C" w:rsidRDefault="002A6227" w:rsidP="002A6227">
      <w:pPr>
        <w:spacing w:after="60" w:line="264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06C32" w:rsidRDefault="00806C32" w:rsidP="00646142">
      <w:pPr>
        <w:spacing w:after="6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49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ТЕКСИМ БАНК АД:</w:t>
      </w:r>
    </w:p>
    <w:p w:rsidR="00806C32" w:rsidRPr="00F8460C" w:rsidRDefault="00806C32" w:rsidP="002A6227">
      <w:pPr>
        <w:rPr>
          <w:rFonts w:ascii="Times New Roman" w:hAnsi="Times New Roman" w:cs="Times New Roman"/>
          <w:b/>
          <w:sz w:val="24"/>
          <w:szCs w:val="24"/>
        </w:rPr>
      </w:pPr>
    </w:p>
    <w:p w:rsidR="00806C32" w:rsidRPr="0069549B" w:rsidRDefault="00806C32" w:rsidP="00806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="006203A6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69549B">
        <w:rPr>
          <w:rFonts w:ascii="Times New Roman" w:hAnsi="Times New Roman" w:cs="Times New Roman"/>
          <w:b/>
          <w:sz w:val="24"/>
          <w:szCs w:val="24"/>
        </w:rPr>
        <w:tab/>
      </w:r>
      <w:r w:rsidRPr="0069549B">
        <w:rPr>
          <w:rFonts w:ascii="Times New Roman" w:hAnsi="Times New Roman" w:cs="Times New Roman"/>
          <w:b/>
          <w:sz w:val="24"/>
          <w:szCs w:val="24"/>
        </w:rPr>
        <w:tab/>
      </w:r>
      <w:r w:rsidRPr="0069549B">
        <w:rPr>
          <w:rFonts w:ascii="Times New Roman" w:hAnsi="Times New Roman" w:cs="Times New Roman"/>
          <w:b/>
          <w:sz w:val="24"/>
          <w:szCs w:val="24"/>
        </w:rPr>
        <w:tab/>
      </w:r>
      <w:r w:rsidRPr="0069549B">
        <w:rPr>
          <w:rFonts w:ascii="Times New Roman" w:hAnsi="Times New Roman" w:cs="Times New Roman"/>
          <w:b/>
          <w:sz w:val="24"/>
          <w:szCs w:val="24"/>
        </w:rPr>
        <w:tab/>
      </w:r>
      <w:r w:rsidRPr="0069549B">
        <w:rPr>
          <w:rFonts w:ascii="Times New Roman" w:hAnsi="Times New Roman" w:cs="Times New Roman"/>
          <w:b/>
          <w:sz w:val="24"/>
          <w:szCs w:val="24"/>
        </w:rPr>
        <w:tab/>
        <w:t>……………………………….</w:t>
      </w:r>
    </w:p>
    <w:p w:rsidR="00D8460C" w:rsidRPr="007429A8" w:rsidRDefault="004A7B17" w:rsidP="002A6227">
      <w:pPr>
        <w:rPr>
          <w:rFonts w:ascii="Times New Roman" w:hAnsi="Times New Roman" w:cs="Times New Roman"/>
          <w:b/>
          <w:sz w:val="24"/>
          <w:szCs w:val="24"/>
        </w:rPr>
      </w:pPr>
      <w:r w:rsidRPr="000D05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6C32" w:rsidRPr="0069549B">
        <w:rPr>
          <w:rFonts w:ascii="Times New Roman" w:hAnsi="Times New Roman" w:cs="Times New Roman"/>
          <w:b/>
          <w:sz w:val="24"/>
          <w:szCs w:val="24"/>
        </w:rPr>
        <w:t>Изпълнителен директор</w:t>
      </w:r>
      <w:r w:rsidR="00806C32" w:rsidRPr="0069549B">
        <w:rPr>
          <w:rFonts w:ascii="Times New Roman" w:hAnsi="Times New Roman" w:cs="Times New Roman"/>
          <w:b/>
          <w:sz w:val="24"/>
          <w:szCs w:val="24"/>
        </w:rPr>
        <w:tab/>
      </w:r>
      <w:r w:rsidR="00806C32" w:rsidRPr="0069549B">
        <w:rPr>
          <w:rFonts w:ascii="Times New Roman" w:hAnsi="Times New Roman" w:cs="Times New Roman"/>
          <w:b/>
          <w:sz w:val="24"/>
          <w:szCs w:val="24"/>
        </w:rPr>
        <w:tab/>
      </w:r>
      <w:r w:rsidR="00806C32" w:rsidRPr="0069549B">
        <w:rPr>
          <w:rFonts w:ascii="Times New Roman" w:hAnsi="Times New Roman" w:cs="Times New Roman"/>
          <w:b/>
          <w:sz w:val="24"/>
          <w:szCs w:val="24"/>
        </w:rPr>
        <w:tab/>
      </w:r>
      <w:r w:rsidR="00806C32" w:rsidRPr="0069549B">
        <w:rPr>
          <w:rFonts w:ascii="Times New Roman" w:hAnsi="Times New Roman" w:cs="Times New Roman"/>
          <w:b/>
          <w:sz w:val="24"/>
          <w:szCs w:val="24"/>
        </w:rPr>
        <w:tab/>
      </w:r>
      <w:r w:rsidRPr="000D05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6C32" w:rsidRPr="0069549B">
        <w:rPr>
          <w:rFonts w:ascii="Times New Roman" w:hAnsi="Times New Roman" w:cs="Times New Roman"/>
          <w:b/>
          <w:sz w:val="24"/>
          <w:szCs w:val="24"/>
        </w:rPr>
        <w:t xml:space="preserve">Изпълнителен директор </w:t>
      </w:r>
    </w:p>
    <w:sectPr w:rsidR="00D8460C" w:rsidRPr="007429A8" w:rsidSect="00AE1B44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729B"/>
    <w:multiLevelType w:val="hybridMultilevel"/>
    <w:tmpl w:val="D7AC946C"/>
    <w:lvl w:ilvl="0" w:tplc="04020013">
      <w:start w:val="1"/>
      <w:numFmt w:val="upperRoman"/>
      <w:lvlText w:val="%1."/>
      <w:lvlJc w:val="right"/>
      <w:pPr>
        <w:ind w:left="765" w:hanging="360"/>
      </w:p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57C1BE7"/>
    <w:multiLevelType w:val="multilevel"/>
    <w:tmpl w:val="A2FE6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A70E72"/>
    <w:multiLevelType w:val="multilevel"/>
    <w:tmpl w:val="383CD7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b/>
      </w:rPr>
    </w:lvl>
  </w:abstractNum>
  <w:abstractNum w:abstractNumId="3" w15:restartNumberingAfterBreak="0">
    <w:nsid w:val="1951793B"/>
    <w:multiLevelType w:val="multilevel"/>
    <w:tmpl w:val="17AEF4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  <w:i/>
      </w:rPr>
    </w:lvl>
  </w:abstractNum>
  <w:abstractNum w:abstractNumId="4" w15:restartNumberingAfterBreak="0">
    <w:nsid w:val="1B7E63A7"/>
    <w:multiLevelType w:val="hybridMultilevel"/>
    <w:tmpl w:val="F2DE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282E"/>
    <w:multiLevelType w:val="multilevel"/>
    <w:tmpl w:val="651677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B03631"/>
    <w:multiLevelType w:val="multilevel"/>
    <w:tmpl w:val="814850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43386B3E"/>
    <w:multiLevelType w:val="multilevel"/>
    <w:tmpl w:val="141A9C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4D1977B0"/>
    <w:multiLevelType w:val="hybridMultilevel"/>
    <w:tmpl w:val="188AB0B8"/>
    <w:lvl w:ilvl="0" w:tplc="3D0A120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664092"/>
    <w:multiLevelType w:val="multilevel"/>
    <w:tmpl w:val="BDB8D0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EA1424"/>
    <w:multiLevelType w:val="multilevel"/>
    <w:tmpl w:val="383CD7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b/>
      </w:rPr>
    </w:lvl>
  </w:abstractNum>
  <w:abstractNum w:abstractNumId="11" w15:restartNumberingAfterBreak="0">
    <w:nsid w:val="5A8906C7"/>
    <w:multiLevelType w:val="multilevel"/>
    <w:tmpl w:val="42B6D3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12" w15:restartNumberingAfterBreak="0">
    <w:nsid w:val="61A12179"/>
    <w:multiLevelType w:val="multilevel"/>
    <w:tmpl w:val="383CD7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b/>
      </w:rPr>
    </w:lvl>
  </w:abstractNum>
  <w:abstractNum w:abstractNumId="13" w15:restartNumberingAfterBreak="0">
    <w:nsid w:val="647247F0"/>
    <w:multiLevelType w:val="hybridMultilevel"/>
    <w:tmpl w:val="ACA85E6C"/>
    <w:lvl w:ilvl="0" w:tplc="683411E4">
      <w:start w:val="1"/>
      <w:numFmt w:val="decimal"/>
      <w:lvlText w:val="%1."/>
      <w:lvlJc w:val="left"/>
      <w:pPr>
        <w:ind w:left="19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3349" w:hanging="180"/>
      </w:pPr>
    </w:lvl>
    <w:lvl w:ilvl="3" w:tplc="0409000F" w:tentative="1">
      <w:start w:val="1"/>
      <w:numFmt w:val="decimal"/>
      <w:lvlText w:val="%4."/>
      <w:lvlJc w:val="left"/>
      <w:pPr>
        <w:ind w:left="4069" w:hanging="360"/>
      </w:pPr>
    </w:lvl>
    <w:lvl w:ilvl="4" w:tplc="04090019" w:tentative="1">
      <w:start w:val="1"/>
      <w:numFmt w:val="lowerLetter"/>
      <w:lvlText w:val="%5."/>
      <w:lvlJc w:val="left"/>
      <w:pPr>
        <w:ind w:left="4789" w:hanging="360"/>
      </w:pPr>
    </w:lvl>
    <w:lvl w:ilvl="5" w:tplc="0409001B" w:tentative="1">
      <w:start w:val="1"/>
      <w:numFmt w:val="lowerRoman"/>
      <w:lvlText w:val="%6."/>
      <w:lvlJc w:val="right"/>
      <w:pPr>
        <w:ind w:left="5509" w:hanging="180"/>
      </w:pPr>
    </w:lvl>
    <w:lvl w:ilvl="6" w:tplc="0409000F" w:tentative="1">
      <w:start w:val="1"/>
      <w:numFmt w:val="decimal"/>
      <w:lvlText w:val="%7."/>
      <w:lvlJc w:val="left"/>
      <w:pPr>
        <w:ind w:left="6229" w:hanging="360"/>
      </w:pPr>
    </w:lvl>
    <w:lvl w:ilvl="7" w:tplc="04090019" w:tentative="1">
      <w:start w:val="1"/>
      <w:numFmt w:val="lowerLetter"/>
      <w:lvlText w:val="%8."/>
      <w:lvlJc w:val="left"/>
      <w:pPr>
        <w:ind w:left="6949" w:hanging="360"/>
      </w:pPr>
    </w:lvl>
    <w:lvl w:ilvl="8" w:tplc="040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4" w15:restartNumberingAfterBreak="0">
    <w:nsid w:val="750109FC"/>
    <w:multiLevelType w:val="multilevel"/>
    <w:tmpl w:val="5BCE7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4"/>
  </w:num>
  <w:num w:numId="11">
    <w:abstractNumId w:val="5"/>
  </w:num>
  <w:num w:numId="12">
    <w:abstractNumId w:val="11"/>
  </w:num>
  <w:num w:numId="13">
    <w:abstractNumId w:val="6"/>
  </w:num>
  <w:num w:numId="14">
    <w:abstractNumId w:val="9"/>
  </w:num>
  <w:num w:numId="15">
    <w:abstractNumId w:val="7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67"/>
    <w:rsid w:val="00007FED"/>
    <w:rsid w:val="0001031E"/>
    <w:rsid w:val="00013D38"/>
    <w:rsid w:val="00016319"/>
    <w:rsid w:val="0004087F"/>
    <w:rsid w:val="00043D37"/>
    <w:rsid w:val="000544B8"/>
    <w:rsid w:val="00054A12"/>
    <w:rsid w:val="00063866"/>
    <w:rsid w:val="00065876"/>
    <w:rsid w:val="00091187"/>
    <w:rsid w:val="000963BC"/>
    <w:rsid w:val="000A0554"/>
    <w:rsid w:val="000A4956"/>
    <w:rsid w:val="000A548E"/>
    <w:rsid w:val="000A7215"/>
    <w:rsid w:val="000B12E1"/>
    <w:rsid w:val="000C3BF4"/>
    <w:rsid w:val="000D050E"/>
    <w:rsid w:val="001056C5"/>
    <w:rsid w:val="00111CA8"/>
    <w:rsid w:val="001235ED"/>
    <w:rsid w:val="001235EE"/>
    <w:rsid w:val="00125563"/>
    <w:rsid w:val="00127F19"/>
    <w:rsid w:val="00154B33"/>
    <w:rsid w:val="00170D8C"/>
    <w:rsid w:val="00171709"/>
    <w:rsid w:val="001751C8"/>
    <w:rsid w:val="001A4005"/>
    <w:rsid w:val="001B6975"/>
    <w:rsid w:val="001C0B16"/>
    <w:rsid w:val="001C47DC"/>
    <w:rsid w:val="001E3913"/>
    <w:rsid w:val="001E7C30"/>
    <w:rsid w:val="00207F91"/>
    <w:rsid w:val="00211817"/>
    <w:rsid w:val="00224F25"/>
    <w:rsid w:val="002274EC"/>
    <w:rsid w:val="002431BB"/>
    <w:rsid w:val="00245AF6"/>
    <w:rsid w:val="0025470A"/>
    <w:rsid w:val="00266A27"/>
    <w:rsid w:val="00274071"/>
    <w:rsid w:val="00283F18"/>
    <w:rsid w:val="002A5978"/>
    <w:rsid w:val="002A5F81"/>
    <w:rsid w:val="002A6227"/>
    <w:rsid w:val="002B1E6E"/>
    <w:rsid w:val="002D1CCD"/>
    <w:rsid w:val="002E319B"/>
    <w:rsid w:val="002E4555"/>
    <w:rsid w:val="002E4F10"/>
    <w:rsid w:val="002E6866"/>
    <w:rsid w:val="002F29CF"/>
    <w:rsid w:val="002F5F12"/>
    <w:rsid w:val="00300ACC"/>
    <w:rsid w:val="00316E2F"/>
    <w:rsid w:val="003204F5"/>
    <w:rsid w:val="0032512E"/>
    <w:rsid w:val="00326421"/>
    <w:rsid w:val="00350000"/>
    <w:rsid w:val="0036296C"/>
    <w:rsid w:val="00371351"/>
    <w:rsid w:val="00376CFA"/>
    <w:rsid w:val="00380D07"/>
    <w:rsid w:val="00381641"/>
    <w:rsid w:val="003877F6"/>
    <w:rsid w:val="003A6E80"/>
    <w:rsid w:val="003A7071"/>
    <w:rsid w:val="003B5286"/>
    <w:rsid w:val="003C24A3"/>
    <w:rsid w:val="003D1767"/>
    <w:rsid w:val="00403AFE"/>
    <w:rsid w:val="00406D55"/>
    <w:rsid w:val="004120B2"/>
    <w:rsid w:val="00440D5B"/>
    <w:rsid w:val="00446300"/>
    <w:rsid w:val="004470D8"/>
    <w:rsid w:val="004575D6"/>
    <w:rsid w:val="0047574A"/>
    <w:rsid w:val="00484C94"/>
    <w:rsid w:val="004A0A11"/>
    <w:rsid w:val="004A1259"/>
    <w:rsid w:val="004A7B17"/>
    <w:rsid w:val="004B1209"/>
    <w:rsid w:val="004B1A6F"/>
    <w:rsid w:val="004C0282"/>
    <w:rsid w:val="004D5C85"/>
    <w:rsid w:val="004E446B"/>
    <w:rsid w:val="004F4D01"/>
    <w:rsid w:val="00501E34"/>
    <w:rsid w:val="005107DF"/>
    <w:rsid w:val="0052137A"/>
    <w:rsid w:val="00521E3E"/>
    <w:rsid w:val="00525D1D"/>
    <w:rsid w:val="00542717"/>
    <w:rsid w:val="00557F26"/>
    <w:rsid w:val="00570834"/>
    <w:rsid w:val="00576DF6"/>
    <w:rsid w:val="0058617B"/>
    <w:rsid w:val="005B361E"/>
    <w:rsid w:val="005B6A1E"/>
    <w:rsid w:val="005C5850"/>
    <w:rsid w:val="005C7741"/>
    <w:rsid w:val="005D1C94"/>
    <w:rsid w:val="005D5935"/>
    <w:rsid w:val="005E4FD9"/>
    <w:rsid w:val="005E6309"/>
    <w:rsid w:val="005F37F4"/>
    <w:rsid w:val="005F4ED8"/>
    <w:rsid w:val="00601B25"/>
    <w:rsid w:val="006038A5"/>
    <w:rsid w:val="0061339D"/>
    <w:rsid w:val="006203A6"/>
    <w:rsid w:val="00620C27"/>
    <w:rsid w:val="00630513"/>
    <w:rsid w:val="006333E8"/>
    <w:rsid w:val="00641B25"/>
    <w:rsid w:val="00646142"/>
    <w:rsid w:val="00646F6D"/>
    <w:rsid w:val="00651E1B"/>
    <w:rsid w:val="00653F61"/>
    <w:rsid w:val="00654295"/>
    <w:rsid w:val="00656A5F"/>
    <w:rsid w:val="006916E9"/>
    <w:rsid w:val="0069549B"/>
    <w:rsid w:val="006C3AAD"/>
    <w:rsid w:val="006C68CE"/>
    <w:rsid w:val="006D2D7C"/>
    <w:rsid w:val="006E5F7F"/>
    <w:rsid w:val="006F7CB2"/>
    <w:rsid w:val="007009F6"/>
    <w:rsid w:val="00721595"/>
    <w:rsid w:val="00731ABA"/>
    <w:rsid w:val="00737F82"/>
    <w:rsid w:val="0074258C"/>
    <w:rsid w:val="007429A8"/>
    <w:rsid w:val="00753B18"/>
    <w:rsid w:val="00761332"/>
    <w:rsid w:val="0076721E"/>
    <w:rsid w:val="00772278"/>
    <w:rsid w:val="00781733"/>
    <w:rsid w:val="007A2C2A"/>
    <w:rsid w:val="007D0097"/>
    <w:rsid w:val="007D41BE"/>
    <w:rsid w:val="007D5B99"/>
    <w:rsid w:val="007D6125"/>
    <w:rsid w:val="007D6179"/>
    <w:rsid w:val="007E27B7"/>
    <w:rsid w:val="007E608C"/>
    <w:rsid w:val="00803B03"/>
    <w:rsid w:val="00806C32"/>
    <w:rsid w:val="00815F45"/>
    <w:rsid w:val="00850623"/>
    <w:rsid w:val="00852173"/>
    <w:rsid w:val="00854F07"/>
    <w:rsid w:val="00856671"/>
    <w:rsid w:val="00863926"/>
    <w:rsid w:val="00867255"/>
    <w:rsid w:val="00871B90"/>
    <w:rsid w:val="008767BD"/>
    <w:rsid w:val="00893CC7"/>
    <w:rsid w:val="008974C9"/>
    <w:rsid w:val="008B2AD2"/>
    <w:rsid w:val="008C0B6E"/>
    <w:rsid w:val="008C3613"/>
    <w:rsid w:val="008D4E08"/>
    <w:rsid w:val="008E4C43"/>
    <w:rsid w:val="008E63B9"/>
    <w:rsid w:val="008F0949"/>
    <w:rsid w:val="008F17E3"/>
    <w:rsid w:val="0090618B"/>
    <w:rsid w:val="0090680D"/>
    <w:rsid w:val="009100E1"/>
    <w:rsid w:val="00926122"/>
    <w:rsid w:val="00926639"/>
    <w:rsid w:val="00932140"/>
    <w:rsid w:val="0093545A"/>
    <w:rsid w:val="009356D4"/>
    <w:rsid w:val="0093573A"/>
    <w:rsid w:val="00942CB8"/>
    <w:rsid w:val="0094577C"/>
    <w:rsid w:val="009507EF"/>
    <w:rsid w:val="00952215"/>
    <w:rsid w:val="00955F01"/>
    <w:rsid w:val="009562FF"/>
    <w:rsid w:val="00966DA7"/>
    <w:rsid w:val="0097045B"/>
    <w:rsid w:val="00970F9B"/>
    <w:rsid w:val="00972086"/>
    <w:rsid w:val="00977C40"/>
    <w:rsid w:val="00994EAB"/>
    <w:rsid w:val="009A0F36"/>
    <w:rsid w:val="009A5BDE"/>
    <w:rsid w:val="009B7F34"/>
    <w:rsid w:val="009C4B7C"/>
    <w:rsid w:val="009C6891"/>
    <w:rsid w:val="009E1FB2"/>
    <w:rsid w:val="009F34E5"/>
    <w:rsid w:val="00A040A1"/>
    <w:rsid w:val="00A13895"/>
    <w:rsid w:val="00A24C42"/>
    <w:rsid w:val="00A37D52"/>
    <w:rsid w:val="00A40991"/>
    <w:rsid w:val="00A47A1A"/>
    <w:rsid w:val="00A6145F"/>
    <w:rsid w:val="00A73DC8"/>
    <w:rsid w:val="00A76C15"/>
    <w:rsid w:val="00A90CDC"/>
    <w:rsid w:val="00A911B0"/>
    <w:rsid w:val="00A918C4"/>
    <w:rsid w:val="00A97AAD"/>
    <w:rsid w:val="00AA20E1"/>
    <w:rsid w:val="00AA62A5"/>
    <w:rsid w:val="00AB4468"/>
    <w:rsid w:val="00AB56F6"/>
    <w:rsid w:val="00AB62FB"/>
    <w:rsid w:val="00AC7B77"/>
    <w:rsid w:val="00AD73B4"/>
    <w:rsid w:val="00AE1B44"/>
    <w:rsid w:val="00AF6018"/>
    <w:rsid w:val="00AF75BE"/>
    <w:rsid w:val="00B00608"/>
    <w:rsid w:val="00B03330"/>
    <w:rsid w:val="00B05E61"/>
    <w:rsid w:val="00B200EC"/>
    <w:rsid w:val="00B22929"/>
    <w:rsid w:val="00B54038"/>
    <w:rsid w:val="00B63BD8"/>
    <w:rsid w:val="00B75471"/>
    <w:rsid w:val="00BA3771"/>
    <w:rsid w:val="00BB3EE0"/>
    <w:rsid w:val="00BC63AF"/>
    <w:rsid w:val="00BC7E8D"/>
    <w:rsid w:val="00C001F0"/>
    <w:rsid w:val="00C02D36"/>
    <w:rsid w:val="00C13397"/>
    <w:rsid w:val="00C47304"/>
    <w:rsid w:val="00C60F30"/>
    <w:rsid w:val="00C65B9E"/>
    <w:rsid w:val="00C65F39"/>
    <w:rsid w:val="00C67282"/>
    <w:rsid w:val="00C72170"/>
    <w:rsid w:val="00C8313B"/>
    <w:rsid w:val="00CC3A36"/>
    <w:rsid w:val="00CD5229"/>
    <w:rsid w:val="00CE584A"/>
    <w:rsid w:val="00D0143A"/>
    <w:rsid w:val="00D06C61"/>
    <w:rsid w:val="00D16BEC"/>
    <w:rsid w:val="00D23B10"/>
    <w:rsid w:val="00D25101"/>
    <w:rsid w:val="00D569CC"/>
    <w:rsid w:val="00D64653"/>
    <w:rsid w:val="00D8460C"/>
    <w:rsid w:val="00D860FC"/>
    <w:rsid w:val="00D971F9"/>
    <w:rsid w:val="00DB1813"/>
    <w:rsid w:val="00DB468A"/>
    <w:rsid w:val="00DB7C13"/>
    <w:rsid w:val="00DE4B0D"/>
    <w:rsid w:val="00DF01EB"/>
    <w:rsid w:val="00E07C33"/>
    <w:rsid w:val="00E07C4A"/>
    <w:rsid w:val="00E15D35"/>
    <w:rsid w:val="00E251AA"/>
    <w:rsid w:val="00E25D8C"/>
    <w:rsid w:val="00E2638C"/>
    <w:rsid w:val="00E300FE"/>
    <w:rsid w:val="00E37FDF"/>
    <w:rsid w:val="00E637A5"/>
    <w:rsid w:val="00E71D74"/>
    <w:rsid w:val="00E7468F"/>
    <w:rsid w:val="00E81AB1"/>
    <w:rsid w:val="00E84FF7"/>
    <w:rsid w:val="00E948D8"/>
    <w:rsid w:val="00E96808"/>
    <w:rsid w:val="00EB358D"/>
    <w:rsid w:val="00EC0D3F"/>
    <w:rsid w:val="00EE2B8B"/>
    <w:rsid w:val="00EF52CB"/>
    <w:rsid w:val="00F05B80"/>
    <w:rsid w:val="00F079C3"/>
    <w:rsid w:val="00F27E40"/>
    <w:rsid w:val="00F3567B"/>
    <w:rsid w:val="00F36E07"/>
    <w:rsid w:val="00F40D0A"/>
    <w:rsid w:val="00F418EE"/>
    <w:rsid w:val="00F53C22"/>
    <w:rsid w:val="00F61779"/>
    <w:rsid w:val="00F66323"/>
    <w:rsid w:val="00F72917"/>
    <w:rsid w:val="00F8060A"/>
    <w:rsid w:val="00F82B53"/>
    <w:rsid w:val="00F8369C"/>
    <w:rsid w:val="00F8460C"/>
    <w:rsid w:val="00F933A3"/>
    <w:rsid w:val="00F94089"/>
    <w:rsid w:val="00FB322C"/>
    <w:rsid w:val="00FB6956"/>
    <w:rsid w:val="00FD7657"/>
    <w:rsid w:val="00FE3414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1220"/>
  <w15:docId w15:val="{154CA1D4-9455-4D93-9C9D-374F071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7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C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143A"/>
    <w:pPr>
      <w:ind w:left="720"/>
      <w:contextualSpacing/>
    </w:pPr>
  </w:style>
  <w:style w:type="paragraph" w:styleId="BodyText">
    <w:name w:val="Body Text"/>
    <w:basedOn w:val="Normal"/>
    <w:link w:val="BodyTextChar"/>
    <w:rsid w:val="00300AC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300ACC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D1E1-A8EA-4381-83A3-0525A337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Emporiki Bank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b243</dc:creator>
  <cp:lastModifiedBy>Филип Инджев</cp:lastModifiedBy>
  <cp:revision>2</cp:revision>
  <cp:lastPrinted>2021-02-11T07:37:00Z</cp:lastPrinted>
  <dcterms:created xsi:type="dcterms:W3CDTF">2023-08-09T12:40:00Z</dcterms:created>
  <dcterms:modified xsi:type="dcterms:W3CDTF">2023-08-09T12:40:00Z</dcterms:modified>
</cp:coreProperties>
</file>