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5DB" w:rsidRPr="00B21160" w:rsidRDefault="00AD55A7" w:rsidP="006E3DC4">
      <w:pPr>
        <w:pStyle w:val="Title"/>
        <w:spacing w:line="280" w:lineRule="exact"/>
        <w:jc w:val="right"/>
        <w:rPr>
          <w:rFonts w:ascii="Arial" w:hAnsi="Arial" w:cs="Arial"/>
          <w:sz w:val="18"/>
          <w:szCs w:val="18"/>
        </w:rPr>
      </w:pPr>
      <w:r w:rsidRPr="00B21160">
        <w:rPr>
          <w:rFonts w:ascii="Arial" w:hAnsi="Arial" w:cs="Arial"/>
          <w:sz w:val="18"/>
          <w:szCs w:val="18"/>
        </w:rPr>
        <w:t>О</w:t>
      </w:r>
      <w:r w:rsidR="006E3DC4" w:rsidRPr="00B21160">
        <w:rPr>
          <w:rFonts w:ascii="Arial" w:hAnsi="Arial" w:cs="Arial"/>
          <w:sz w:val="18"/>
          <w:szCs w:val="18"/>
        </w:rPr>
        <w:t>бразец</w:t>
      </w:r>
    </w:p>
    <w:p w:rsidR="00FA45DB" w:rsidRPr="004E1083" w:rsidRDefault="00FA45DB" w:rsidP="004E1083">
      <w:pPr>
        <w:spacing w:line="360" w:lineRule="auto"/>
        <w:ind w:right="11"/>
        <w:jc w:val="both"/>
        <w:rPr>
          <w:rFonts w:ascii="Arial" w:hAnsi="Arial" w:cs="Arial"/>
          <w:sz w:val="22"/>
          <w:szCs w:val="22"/>
          <w:lang w:val="bg-BG"/>
        </w:rPr>
      </w:pPr>
    </w:p>
    <w:p w:rsidR="004F3D24" w:rsidRPr="00B21160" w:rsidRDefault="004F3D24" w:rsidP="00F3332C">
      <w:pPr>
        <w:pStyle w:val="Title"/>
        <w:spacing w:line="280" w:lineRule="exact"/>
        <w:rPr>
          <w:rFonts w:ascii="Arial" w:hAnsi="Arial" w:cs="Arial"/>
          <w:sz w:val="28"/>
          <w:szCs w:val="28"/>
        </w:rPr>
      </w:pPr>
      <w:r w:rsidRPr="00B21160">
        <w:rPr>
          <w:rFonts w:ascii="Arial" w:hAnsi="Arial" w:cs="Arial"/>
          <w:sz w:val="28"/>
          <w:szCs w:val="28"/>
        </w:rPr>
        <w:t>П Ъ Л Н О М О Щ Н О</w:t>
      </w:r>
    </w:p>
    <w:p w:rsidR="004F3D24" w:rsidRPr="00552790" w:rsidRDefault="004F3D24" w:rsidP="00F3332C">
      <w:pPr>
        <w:spacing w:line="280" w:lineRule="exact"/>
        <w:jc w:val="center"/>
        <w:rPr>
          <w:rFonts w:ascii="Verdana" w:hAnsi="Verdana"/>
          <w:lang w:val="bg-BG"/>
        </w:rPr>
      </w:pPr>
    </w:p>
    <w:tbl>
      <w:tblPr>
        <w:tblpPr w:leftFromText="141" w:rightFromText="141" w:vertAnchor="text" w:horzAnchor="margin" w:tblpXSpec="center" w:tblpY="-36"/>
        <w:tblW w:w="0" w:type="auto"/>
        <w:tblLook w:val="01E0" w:firstRow="1" w:lastRow="1" w:firstColumn="1" w:lastColumn="1" w:noHBand="0" w:noVBand="0"/>
      </w:tblPr>
      <w:tblGrid>
        <w:gridCol w:w="9070"/>
      </w:tblGrid>
      <w:tr w:rsidR="00152324" w:rsidRPr="001B3DC0" w:rsidTr="00152324">
        <w:tc>
          <w:tcPr>
            <w:tcW w:w="9210" w:type="dxa"/>
          </w:tcPr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Долуподписаният, …………………………, ЕГН ....................., притежаващ документ за самоличност. № ......................., издаден на .................... г. от ...................., с адрес</w:t>
            </w:r>
            <w:r w:rsidR="009C3830">
              <w:rPr>
                <w:rFonts w:ascii="Arial" w:hAnsi="Arial" w:cs="Arial"/>
                <w:sz w:val="22"/>
                <w:szCs w:val="22"/>
                <w:lang w:val="bg-BG"/>
              </w:rPr>
              <w:t xml:space="preserve">: ............................ акционер,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притежаващ ....................... /......................./ броя акции с право на глас от капитала на </w:t>
            </w:r>
            <w:r w:rsidRPr="00B2116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ИД </w:t>
            </w:r>
            <w:r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„ЕЛАНА </w:t>
            </w:r>
            <w:r w:rsidR="00A77B2C"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>ВИСОКОДОХОДЕН ФОНД</w:t>
            </w:r>
            <w:r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” АД,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гр. София, ЕИК </w:t>
            </w:r>
            <w:r w:rsidR="00A77B2C" w:rsidRPr="00B21160">
              <w:rPr>
                <w:rFonts w:ascii="Arial" w:hAnsi="Arial" w:cs="Arial"/>
                <w:sz w:val="22"/>
                <w:szCs w:val="22"/>
                <w:lang w:val="bg-BG"/>
              </w:rPr>
              <w:t>131</w:t>
            </w:r>
            <w:r w:rsidR="008D09F5" w:rsidRPr="00B21160">
              <w:rPr>
                <w:rFonts w:ascii="Arial" w:hAnsi="Arial" w:cs="Arial"/>
                <w:sz w:val="22"/>
                <w:szCs w:val="22"/>
                <w:lang w:val="bg-BG"/>
              </w:rPr>
              <w:t>396</w:t>
            </w:r>
            <w:r w:rsidR="00A77B2C" w:rsidRPr="00B21160">
              <w:rPr>
                <w:rFonts w:ascii="Arial" w:hAnsi="Arial" w:cs="Arial"/>
                <w:sz w:val="22"/>
                <w:szCs w:val="22"/>
                <w:lang w:val="bg-BG"/>
              </w:rPr>
              <w:t>940</w:t>
            </w:r>
            <w:r w:rsidRPr="00B21160">
              <w:rPr>
                <w:rFonts w:ascii="Arial" w:hAnsi="Arial" w:cs="Arial"/>
                <w:color w:val="424243"/>
                <w:sz w:val="22"/>
                <w:szCs w:val="22"/>
                <w:lang w:val="bg-BG"/>
              </w:rPr>
              <w:t xml:space="preserve">,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на основание чл. 226 от ТЗ във връзка с чл. 116, ал. 1 от Закона за публично предлагане на ценни книжа</w:t>
            </w:r>
          </w:p>
          <w:p w:rsidR="00152324" w:rsidRPr="00B21160" w:rsidRDefault="00152324" w:rsidP="00152324">
            <w:pPr>
              <w:pStyle w:val="Title"/>
              <w:spacing w:line="360" w:lineRule="auto"/>
              <w:ind w:right="11"/>
              <w:jc w:val="left"/>
              <w:rPr>
                <w:rFonts w:ascii="Arial" w:hAnsi="Arial" w:cs="Arial"/>
                <w:b w:val="0"/>
                <w:color w:val="000000"/>
                <w:szCs w:val="22"/>
              </w:rPr>
            </w:pPr>
            <w:r w:rsidRPr="00B21160">
              <w:rPr>
                <w:rFonts w:ascii="Arial" w:hAnsi="Arial" w:cs="Arial"/>
                <w:i/>
                <w:color w:val="000000"/>
                <w:szCs w:val="22"/>
              </w:rPr>
              <w:t>(попълва се от акционер – физическо лице)</w:t>
            </w:r>
          </w:p>
        </w:tc>
      </w:tr>
    </w:tbl>
    <w:p w:rsidR="00152324" w:rsidRPr="00B21160" w:rsidRDefault="00152324" w:rsidP="00152324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sz w:val="22"/>
          <w:szCs w:val="22"/>
          <w:lang w:val="bg-BG"/>
        </w:rPr>
        <w:t>или</w:t>
      </w:r>
    </w:p>
    <w:p w:rsidR="00152324" w:rsidRPr="00552790" w:rsidRDefault="00152324" w:rsidP="00152324">
      <w:pPr>
        <w:spacing w:line="280" w:lineRule="exact"/>
        <w:jc w:val="both"/>
        <w:rPr>
          <w:rFonts w:ascii="Verdana" w:hAnsi="Verdana"/>
          <w:lang w:val="bg-BG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5A24D9" w:rsidRPr="001B3DC0" w:rsidTr="00152324">
        <w:tc>
          <w:tcPr>
            <w:tcW w:w="9210" w:type="dxa"/>
          </w:tcPr>
          <w:p w:rsidR="005A24D9" w:rsidRPr="00B21160" w:rsidRDefault="005A24D9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Долуподписаният, …………………………, ЕГН ....................., притежаващ документ за самоличност. № ......................., издаден на .................... г. от ...................., с адрес: </w:t>
            </w:r>
            <w:r w:rsidR="00152324" w:rsidRPr="00B21160">
              <w:rPr>
                <w:rFonts w:ascii="Arial" w:hAnsi="Arial" w:cs="Arial"/>
                <w:sz w:val="22"/>
                <w:szCs w:val="22"/>
                <w:lang w:val="bg-BG"/>
              </w:rPr>
              <w:t>........................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., в качеството си на представляващ ……………………, със седалище и адрес на управление ………………………, ул……………….№., ет……., ЕИК</w:t>
            </w:r>
            <w:r w:rsidR="00152324"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 ……………..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 - акционер на……………………., притежаващ ....................... /......................./ броя акции с право на глас от капитала на </w:t>
            </w:r>
            <w:r w:rsidRPr="00B21160">
              <w:rPr>
                <w:rFonts w:ascii="Arial" w:hAnsi="Arial" w:cs="Arial"/>
                <w:b/>
                <w:bCs/>
                <w:sz w:val="22"/>
                <w:szCs w:val="22"/>
                <w:lang w:val="bg-BG"/>
              </w:rPr>
              <w:t xml:space="preserve">ИД </w:t>
            </w:r>
            <w:r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 xml:space="preserve">„ЕЛАНА </w:t>
            </w:r>
            <w:r w:rsidR="00A77B2C"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>ВИСОКОДОХОДЕН ФОНД</w:t>
            </w:r>
            <w:r w:rsidRPr="00B21160">
              <w:rPr>
                <w:rFonts w:ascii="Arial" w:hAnsi="Arial" w:cs="Arial"/>
                <w:b/>
                <w:sz w:val="22"/>
                <w:szCs w:val="22"/>
                <w:lang w:val="bg-BG"/>
              </w:rPr>
              <w:t>” АД, гр. София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, </w:t>
            </w:r>
            <w:r w:rsidR="00152324"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ЕИК </w:t>
            </w:r>
            <w:r w:rsidR="00A77B2C" w:rsidRPr="00B21160">
              <w:rPr>
                <w:rFonts w:ascii="Arial" w:hAnsi="Arial" w:cs="Arial"/>
                <w:sz w:val="22"/>
                <w:szCs w:val="22"/>
                <w:lang w:val="bg-BG"/>
              </w:rPr>
              <w:t>131</w:t>
            </w:r>
            <w:r w:rsidR="008D09F5" w:rsidRPr="00B21160">
              <w:rPr>
                <w:rFonts w:ascii="Arial" w:hAnsi="Arial" w:cs="Arial"/>
                <w:sz w:val="22"/>
                <w:szCs w:val="22"/>
                <w:lang w:val="bg-BG"/>
              </w:rPr>
              <w:t>396</w:t>
            </w:r>
            <w:r w:rsidR="00A77B2C" w:rsidRPr="00B21160">
              <w:rPr>
                <w:rFonts w:ascii="Arial" w:hAnsi="Arial" w:cs="Arial"/>
                <w:sz w:val="22"/>
                <w:szCs w:val="22"/>
                <w:lang w:val="bg-BG"/>
              </w:rPr>
              <w:t>940</w:t>
            </w:r>
            <w:r w:rsidR="00152324"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,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на основание чл. 226 о</w:t>
            </w:r>
            <w:r w:rsidR="00AD55A7"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т ТЗ във връзка с чл. 116 </w:t>
            </w: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от Закона за публично предлагане на ценни книжа</w:t>
            </w:r>
          </w:p>
          <w:p w:rsidR="005A24D9" w:rsidRPr="00B21160" w:rsidRDefault="00152324" w:rsidP="00152324">
            <w:pPr>
              <w:pStyle w:val="Title"/>
              <w:spacing w:line="360" w:lineRule="auto"/>
              <w:ind w:right="11"/>
              <w:jc w:val="left"/>
              <w:rPr>
                <w:rFonts w:ascii="Arial" w:hAnsi="Arial" w:cs="Arial"/>
                <w:i/>
                <w:color w:val="000000"/>
                <w:szCs w:val="22"/>
              </w:rPr>
            </w:pPr>
            <w:r w:rsidRPr="00B21160">
              <w:rPr>
                <w:rFonts w:ascii="Arial" w:hAnsi="Arial" w:cs="Arial"/>
                <w:i/>
                <w:color w:val="000000"/>
                <w:szCs w:val="22"/>
              </w:rPr>
              <w:t>(попълва се от акционер – юридическо лице)</w:t>
            </w:r>
          </w:p>
        </w:tc>
      </w:tr>
    </w:tbl>
    <w:p w:rsidR="005A24D9" w:rsidRPr="00552790" w:rsidRDefault="005A24D9" w:rsidP="00F3332C">
      <w:pPr>
        <w:spacing w:line="280" w:lineRule="exact"/>
        <w:jc w:val="both"/>
        <w:rPr>
          <w:rFonts w:ascii="Verdana" w:hAnsi="Verdana"/>
          <w:lang w:val="bg-BG"/>
        </w:rPr>
      </w:pPr>
    </w:p>
    <w:p w:rsidR="004F3D24" w:rsidRPr="00552790" w:rsidRDefault="004F3D24" w:rsidP="00F3332C">
      <w:pPr>
        <w:spacing w:line="280" w:lineRule="exact"/>
        <w:jc w:val="both"/>
        <w:rPr>
          <w:rFonts w:ascii="Verdana" w:hAnsi="Verdana"/>
          <w:lang w:val="bg-BG"/>
        </w:rPr>
      </w:pPr>
    </w:p>
    <w:p w:rsidR="004F3D24" w:rsidRPr="00B21160" w:rsidRDefault="004F3D24" w:rsidP="00F3332C">
      <w:pPr>
        <w:spacing w:line="280" w:lineRule="exact"/>
        <w:jc w:val="center"/>
        <w:rPr>
          <w:rFonts w:ascii="Arial" w:hAnsi="Arial" w:cs="Arial"/>
          <w:b/>
          <w:sz w:val="22"/>
          <w:szCs w:val="22"/>
          <w:lang w:val="bg-BG"/>
        </w:rPr>
      </w:pPr>
      <w:r w:rsidRPr="00B21160">
        <w:rPr>
          <w:rFonts w:ascii="Arial" w:hAnsi="Arial" w:cs="Arial"/>
          <w:b/>
          <w:sz w:val="22"/>
          <w:szCs w:val="22"/>
          <w:lang w:val="bg-BG"/>
        </w:rPr>
        <w:t>У П Ъ Л Н О М О Щ А В А 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0"/>
      </w:tblGrid>
      <w:tr w:rsidR="00152324" w:rsidRPr="001B3DC0" w:rsidTr="00152324">
        <w:tc>
          <w:tcPr>
            <w:tcW w:w="9210" w:type="dxa"/>
          </w:tcPr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>………………………, ЕГН ………………………, л.к. № ……………., издадена от МВР ………… на .......................г., с адрес: ……………………………..</w:t>
            </w:r>
          </w:p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(попълва се за пълномощник – физическо лице)</w:t>
            </w:r>
          </w:p>
        </w:tc>
      </w:tr>
    </w:tbl>
    <w:p w:rsidR="00AA5DBB" w:rsidRPr="00552790" w:rsidRDefault="00AA5DBB" w:rsidP="00F3332C">
      <w:pPr>
        <w:spacing w:line="280" w:lineRule="exact"/>
        <w:jc w:val="both"/>
        <w:rPr>
          <w:rFonts w:ascii="Verdana" w:hAnsi="Verdana"/>
          <w:bCs/>
          <w:lang w:val="bg-BG"/>
        </w:rPr>
      </w:pPr>
    </w:p>
    <w:p w:rsidR="00152324" w:rsidRPr="00B21160" w:rsidRDefault="00152324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sz w:val="22"/>
          <w:szCs w:val="22"/>
          <w:lang w:val="bg-BG"/>
        </w:rPr>
        <w:t xml:space="preserve">или </w:t>
      </w:r>
    </w:p>
    <w:p w:rsidR="00152324" w:rsidRPr="00B21160" w:rsidRDefault="00152324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70"/>
      </w:tblGrid>
      <w:tr w:rsidR="00152324" w:rsidRPr="001B3DC0" w:rsidTr="00152324">
        <w:trPr>
          <w:jc w:val="center"/>
        </w:trPr>
        <w:tc>
          <w:tcPr>
            <w:tcW w:w="9210" w:type="dxa"/>
          </w:tcPr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sz w:val="22"/>
                <w:szCs w:val="22"/>
                <w:lang w:val="bg-BG"/>
              </w:rPr>
              <w:t xml:space="preserve">……………………, със седалище и адрес на управление ………………………, ул……………….№., ет……., ЕИК …………….., представлявано от …………………………, ЕГН ....................., притежаващ документ за самоличност. № ......................., издаден на .................... г. от ...................., с адрес: ...................., в качеството му на ..................................... </w:t>
            </w:r>
          </w:p>
          <w:p w:rsidR="00152324" w:rsidRPr="00B21160" w:rsidRDefault="00152324" w:rsidP="00152324">
            <w:pPr>
              <w:spacing w:line="360" w:lineRule="auto"/>
              <w:ind w:right="1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i/>
                <w:sz w:val="22"/>
                <w:szCs w:val="22"/>
                <w:lang w:val="bg-BG"/>
              </w:rPr>
              <w:t>(попълва се за пълномощник – юридическо лице)</w:t>
            </w:r>
          </w:p>
        </w:tc>
      </w:tr>
    </w:tbl>
    <w:p w:rsidR="00152324" w:rsidRPr="00B21160" w:rsidRDefault="00152324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B21160" w:rsidRDefault="005F0B41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sz w:val="22"/>
          <w:szCs w:val="22"/>
          <w:lang w:val="bg-BG"/>
        </w:rPr>
        <w:t xml:space="preserve">да </w:t>
      </w:r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ме </w:t>
      </w:r>
      <w:r w:rsidR="00381387" w:rsidRPr="00B21160">
        <w:rPr>
          <w:rFonts w:ascii="Arial" w:hAnsi="Arial" w:cs="Arial"/>
          <w:sz w:val="22"/>
          <w:szCs w:val="22"/>
          <w:lang w:val="bg-BG"/>
        </w:rPr>
        <w:t>представлява</w:t>
      </w:r>
      <w:r w:rsidR="00152324" w:rsidRPr="00B21160">
        <w:rPr>
          <w:rFonts w:ascii="Arial" w:hAnsi="Arial" w:cs="Arial"/>
          <w:sz w:val="22"/>
          <w:szCs w:val="22"/>
          <w:lang w:val="bg-BG"/>
        </w:rPr>
        <w:t>/да представлява управляваното от мен дружество,</w:t>
      </w:r>
      <w:r w:rsidR="00381387"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на редовното годишно Общо събрание на акционерите на ИД „ЕЛАНА </w:t>
      </w:r>
      <w:r w:rsidR="00851B11" w:rsidRPr="00B21160">
        <w:rPr>
          <w:rFonts w:ascii="Arial" w:hAnsi="Arial" w:cs="Arial"/>
          <w:sz w:val="22"/>
          <w:szCs w:val="22"/>
          <w:lang w:val="bg-BG"/>
        </w:rPr>
        <w:t>Високодоходен Фонд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” АД, град София, което ще се проведе на </w:t>
      </w:r>
      <w:r w:rsidR="001B3DC0">
        <w:rPr>
          <w:rFonts w:ascii="Arial" w:hAnsi="Arial" w:cs="Arial"/>
          <w:sz w:val="22"/>
          <w:szCs w:val="22"/>
          <w:lang w:val="bg-BG"/>
        </w:rPr>
        <w:t>04</w:t>
      </w:r>
      <w:r w:rsidR="00934A7E" w:rsidRPr="00B21160">
        <w:rPr>
          <w:rFonts w:ascii="Arial" w:hAnsi="Arial" w:cs="Arial"/>
          <w:sz w:val="22"/>
          <w:szCs w:val="22"/>
          <w:lang w:val="bg-BG"/>
        </w:rPr>
        <w:t>.</w:t>
      </w:r>
      <w:r w:rsidR="001B3DC0">
        <w:rPr>
          <w:rFonts w:ascii="Arial" w:hAnsi="Arial" w:cs="Arial"/>
          <w:sz w:val="22"/>
          <w:szCs w:val="22"/>
          <w:lang w:val="bg-BG"/>
        </w:rPr>
        <w:t>05</w:t>
      </w:r>
      <w:r w:rsidR="00934A7E" w:rsidRPr="00B21160">
        <w:rPr>
          <w:rFonts w:ascii="Arial" w:hAnsi="Arial" w:cs="Arial"/>
          <w:sz w:val="22"/>
          <w:szCs w:val="22"/>
          <w:lang w:val="bg-BG"/>
        </w:rPr>
        <w:t>.</w:t>
      </w:r>
      <w:r w:rsidR="001B3DC0">
        <w:rPr>
          <w:rFonts w:ascii="Arial" w:hAnsi="Arial" w:cs="Arial"/>
          <w:sz w:val="22"/>
          <w:szCs w:val="22"/>
          <w:lang w:val="bg-BG"/>
        </w:rPr>
        <w:t>2017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 г</w:t>
      </w:r>
      <w:r w:rsidR="00152324" w:rsidRPr="00B21160">
        <w:rPr>
          <w:rFonts w:ascii="Arial" w:hAnsi="Arial" w:cs="Arial"/>
          <w:sz w:val="22"/>
          <w:szCs w:val="22"/>
          <w:lang w:val="bg-BG"/>
        </w:rPr>
        <w:t>.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, от </w:t>
      </w:r>
      <w:r w:rsidR="00851B11" w:rsidRPr="00B21160">
        <w:rPr>
          <w:rFonts w:ascii="Arial" w:hAnsi="Arial" w:cs="Arial"/>
          <w:sz w:val="22"/>
          <w:szCs w:val="22"/>
          <w:lang w:val="bg-BG"/>
        </w:rPr>
        <w:t>10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.00 часа, на адрес: град София </w:t>
      </w:r>
      <w:r w:rsidR="008E7D05">
        <w:rPr>
          <w:rFonts w:ascii="Arial" w:hAnsi="Arial" w:cs="Arial"/>
          <w:sz w:val="22"/>
          <w:szCs w:val="22"/>
          <w:lang w:val="bg-BG"/>
        </w:rPr>
        <w:t>1756</w:t>
      </w:r>
      <w:r w:rsidR="00934A7E" w:rsidRPr="00B21160">
        <w:rPr>
          <w:rFonts w:ascii="Arial" w:hAnsi="Arial" w:cs="Arial"/>
          <w:sz w:val="22"/>
          <w:szCs w:val="22"/>
          <w:lang w:val="bg-BG"/>
        </w:rPr>
        <w:t xml:space="preserve">, </w:t>
      </w:r>
      <w:r w:rsidR="00152324" w:rsidRPr="00B21160">
        <w:rPr>
          <w:rFonts w:ascii="Arial" w:hAnsi="Arial" w:cs="Arial"/>
          <w:sz w:val="22"/>
          <w:szCs w:val="22"/>
          <w:lang w:val="bg-BG"/>
        </w:rPr>
        <w:lastRenderedPageBreak/>
        <w:t>ул. „</w:t>
      </w:r>
      <w:r w:rsidR="00DE3661" w:rsidRPr="00B21160">
        <w:rPr>
          <w:rFonts w:ascii="Arial" w:hAnsi="Arial" w:cs="Arial"/>
          <w:sz w:val="22"/>
          <w:szCs w:val="22"/>
          <w:lang w:val="bg-BG"/>
        </w:rPr>
        <w:t>Лъчезар Станчев</w:t>
      </w:r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” № </w:t>
      </w:r>
      <w:r w:rsidR="00DE3661" w:rsidRPr="00B21160">
        <w:rPr>
          <w:rFonts w:ascii="Arial" w:hAnsi="Arial" w:cs="Arial"/>
          <w:sz w:val="22"/>
          <w:szCs w:val="22"/>
          <w:lang w:val="bg-BG"/>
        </w:rPr>
        <w:t>5</w:t>
      </w:r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, </w:t>
      </w:r>
      <w:r w:rsidR="00DE3661" w:rsidRPr="00B21160">
        <w:rPr>
          <w:rFonts w:ascii="Arial" w:hAnsi="Arial" w:cs="Arial"/>
          <w:sz w:val="22"/>
          <w:szCs w:val="22"/>
          <w:lang w:val="bg-BG"/>
        </w:rPr>
        <w:t>Софарма Бизнес Тауърс</w:t>
      </w:r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, </w:t>
      </w:r>
      <w:r w:rsidR="00DE3661" w:rsidRPr="00B21160">
        <w:rPr>
          <w:rFonts w:ascii="Arial" w:hAnsi="Arial" w:cs="Arial"/>
          <w:sz w:val="22"/>
          <w:szCs w:val="22"/>
          <w:lang w:val="bg-BG"/>
        </w:rPr>
        <w:t xml:space="preserve">Кула Б, </w:t>
      </w:r>
      <w:r w:rsidR="00152324" w:rsidRPr="00B21160">
        <w:rPr>
          <w:rFonts w:ascii="Arial" w:hAnsi="Arial" w:cs="Arial"/>
          <w:sz w:val="22"/>
          <w:szCs w:val="22"/>
          <w:lang w:val="bg-BG"/>
        </w:rPr>
        <w:t xml:space="preserve">ет. </w:t>
      </w:r>
      <w:r w:rsidR="00DE3661" w:rsidRPr="00B21160">
        <w:rPr>
          <w:rFonts w:ascii="Arial" w:hAnsi="Arial" w:cs="Arial"/>
          <w:sz w:val="22"/>
          <w:szCs w:val="22"/>
          <w:lang w:val="bg-BG"/>
        </w:rPr>
        <w:t>12</w:t>
      </w:r>
      <w:r w:rsidR="002906C4" w:rsidRPr="00B21160">
        <w:rPr>
          <w:rFonts w:ascii="Arial" w:hAnsi="Arial" w:cs="Arial"/>
          <w:sz w:val="22"/>
          <w:szCs w:val="22"/>
          <w:lang w:val="bg-BG"/>
        </w:rPr>
        <w:t xml:space="preserve"> и да гласува с</w:t>
      </w:r>
      <w:r w:rsidR="00066451"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2906C4" w:rsidRPr="00B21160">
        <w:rPr>
          <w:rFonts w:ascii="Arial" w:hAnsi="Arial" w:cs="Arial"/>
          <w:sz w:val="22"/>
          <w:szCs w:val="22"/>
          <w:lang w:val="bg-BG"/>
        </w:rPr>
        <w:t>……………….. броя акции от капитала на ИД „</w:t>
      </w:r>
      <w:r w:rsidR="00851B11" w:rsidRPr="00B21160">
        <w:rPr>
          <w:rFonts w:ascii="Arial" w:hAnsi="Arial" w:cs="Arial"/>
          <w:sz w:val="22"/>
          <w:szCs w:val="22"/>
          <w:lang w:val="bg-BG"/>
        </w:rPr>
        <w:t xml:space="preserve">ЕЛАНА </w:t>
      </w:r>
      <w:r w:rsidR="00A77B2C" w:rsidRPr="00B21160">
        <w:rPr>
          <w:rFonts w:ascii="Arial" w:hAnsi="Arial" w:cs="Arial"/>
          <w:sz w:val="22"/>
          <w:szCs w:val="22"/>
          <w:lang w:val="bg-BG"/>
        </w:rPr>
        <w:t>Високодоходен Фонд</w:t>
      </w:r>
      <w:r w:rsidR="002906C4" w:rsidRPr="00B21160">
        <w:rPr>
          <w:rFonts w:ascii="Arial" w:hAnsi="Arial" w:cs="Arial"/>
          <w:sz w:val="22"/>
          <w:szCs w:val="22"/>
          <w:lang w:val="bg-BG"/>
        </w:rPr>
        <w:t>”АД по въпросите от дневния ред съгласно указания по-долу начин, а именно</w:t>
      </w:r>
      <w:r w:rsidR="00934A7E" w:rsidRPr="00B21160">
        <w:rPr>
          <w:rFonts w:ascii="Arial" w:hAnsi="Arial" w:cs="Arial"/>
          <w:sz w:val="22"/>
          <w:szCs w:val="22"/>
          <w:lang w:val="bg-BG"/>
        </w:rPr>
        <w:t>:</w:t>
      </w:r>
    </w:p>
    <w:p w:rsidR="00760D67" w:rsidRDefault="00760D67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B21160" w:rsidRDefault="004B1688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Default="00217B8F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b/>
          <w:sz w:val="22"/>
          <w:szCs w:val="22"/>
          <w:lang w:val="bg-BG"/>
        </w:rPr>
        <w:t xml:space="preserve">1. </w:t>
      </w:r>
      <w:r w:rsidR="001B3DC0" w:rsidRPr="001B3DC0">
        <w:rPr>
          <w:rFonts w:ascii="Arial" w:hAnsi="Arial" w:cs="Arial"/>
          <w:b/>
          <w:sz w:val="22"/>
          <w:szCs w:val="22"/>
          <w:lang w:val="bg-BG"/>
        </w:rPr>
        <w:t>Приемане на годишния доклад за дейността на Дружеството през 2016 г</w:t>
      </w:r>
      <w:r w:rsidR="001B3DC0">
        <w:rPr>
          <w:rFonts w:ascii="Arial" w:hAnsi="Arial" w:cs="Arial"/>
          <w:b/>
          <w:sz w:val="22"/>
          <w:szCs w:val="22"/>
          <w:lang w:val="bg-BG"/>
        </w:rPr>
        <w:t>.</w:t>
      </w:r>
      <w:r w:rsidR="001F58BF">
        <w:rPr>
          <w:rFonts w:ascii="Arial" w:hAnsi="Arial" w:cs="Arial"/>
          <w:b/>
          <w:lang w:val="bg-BG"/>
        </w:rPr>
        <w:t xml:space="preserve"> </w:t>
      </w:r>
      <w:r w:rsidR="00066451" w:rsidRPr="00B21160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066451" w:rsidRPr="00B21160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066451" w:rsidRPr="00B21160">
        <w:rPr>
          <w:rFonts w:ascii="Arial" w:hAnsi="Arial" w:cs="Arial"/>
          <w:i/>
          <w:sz w:val="22"/>
          <w:szCs w:val="22"/>
          <w:lang w:val="bg-BG"/>
        </w:rPr>
        <w:t>:</w:t>
      </w:r>
      <w:r w:rsidR="00066451"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1B3DC0" w:rsidRPr="001B3DC0">
        <w:rPr>
          <w:rFonts w:ascii="Arial" w:hAnsi="Arial" w:cs="Arial"/>
          <w:sz w:val="22"/>
          <w:szCs w:val="22"/>
          <w:lang w:val="bg-BG"/>
        </w:rPr>
        <w:t>Общото събрание на акционерите приема годишния доклад за дейността на Дружеството през 2016 година</w:t>
      </w:r>
      <w:r w:rsidR="00934A7E" w:rsidRPr="00B21160">
        <w:rPr>
          <w:rFonts w:ascii="Arial" w:hAnsi="Arial" w:cs="Arial"/>
          <w:sz w:val="22"/>
          <w:szCs w:val="22"/>
          <w:lang w:val="bg-BG"/>
        </w:rPr>
        <w:t>.</w:t>
      </w:r>
    </w:p>
    <w:p w:rsidR="004B1688" w:rsidRPr="00B21160" w:rsidRDefault="004B1688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D16760" w:rsidRPr="00B21160" w:rsidTr="00D16760">
        <w:tc>
          <w:tcPr>
            <w:tcW w:w="392" w:type="dxa"/>
            <w:tcBorders>
              <w:right w:val="single" w:sz="4" w:space="0" w:color="auto"/>
            </w:tcBorders>
          </w:tcPr>
          <w:p w:rsidR="00D16760" w:rsidRPr="00B21160" w:rsidRDefault="00D16760" w:rsidP="00F3332C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760" w:rsidRPr="00B21160" w:rsidRDefault="00037B87" w:rsidP="00D1676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D16760" w:rsidRPr="00B21160" w:rsidTr="00D16760">
        <w:tc>
          <w:tcPr>
            <w:tcW w:w="392" w:type="dxa"/>
            <w:tcBorders>
              <w:right w:val="single" w:sz="4" w:space="0" w:color="auto"/>
            </w:tcBorders>
          </w:tcPr>
          <w:p w:rsidR="00D16760" w:rsidRPr="00B21160" w:rsidRDefault="00D16760" w:rsidP="00F3332C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760" w:rsidRPr="00B21160" w:rsidRDefault="00037B87" w:rsidP="00D1676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D16760" w:rsidRPr="00B21160" w:rsidTr="00D16760">
        <w:tc>
          <w:tcPr>
            <w:tcW w:w="392" w:type="dxa"/>
            <w:tcBorders>
              <w:right w:val="single" w:sz="4" w:space="0" w:color="auto"/>
            </w:tcBorders>
          </w:tcPr>
          <w:p w:rsidR="00D16760" w:rsidRPr="00B21160" w:rsidRDefault="00D16760" w:rsidP="00F3332C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760" w:rsidRPr="00B21160" w:rsidRDefault="00D16760" w:rsidP="00D1676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D16760" w:rsidRPr="00B21160" w:rsidTr="00D16760">
        <w:tc>
          <w:tcPr>
            <w:tcW w:w="392" w:type="dxa"/>
            <w:tcBorders>
              <w:right w:val="single" w:sz="4" w:space="0" w:color="auto"/>
            </w:tcBorders>
          </w:tcPr>
          <w:p w:rsidR="00D16760" w:rsidRPr="00B21160" w:rsidRDefault="00D16760" w:rsidP="00F3332C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16760" w:rsidRPr="00B21160" w:rsidRDefault="00D16760" w:rsidP="00D1676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B21160" w:rsidRDefault="008D02D1" w:rsidP="00D16760">
      <w:pPr>
        <w:spacing w:line="280" w:lineRule="exact"/>
        <w:ind w:right="-1"/>
        <w:jc w:val="both"/>
        <w:rPr>
          <w:rFonts w:ascii="Arial" w:hAnsi="Arial" w:cs="Arial"/>
          <w:i/>
          <w:sz w:val="22"/>
          <w:szCs w:val="22"/>
          <w:lang w:val="bg-BG"/>
        </w:rPr>
      </w:pPr>
      <w:r w:rsidRPr="00B21160">
        <w:rPr>
          <w:rFonts w:ascii="Arial" w:hAnsi="Arial" w:cs="Arial"/>
          <w:i/>
          <w:sz w:val="22"/>
          <w:szCs w:val="22"/>
          <w:lang w:val="bg-BG"/>
        </w:rPr>
        <w:t>(</w:t>
      </w:r>
      <w:r w:rsidR="00D16760" w:rsidRPr="00B21160">
        <w:rPr>
          <w:rFonts w:ascii="Arial" w:hAnsi="Arial" w:cs="Arial"/>
          <w:i/>
          <w:sz w:val="22"/>
          <w:szCs w:val="22"/>
          <w:lang w:val="bg-BG"/>
        </w:rPr>
        <w:t>нужното се маркира</w:t>
      </w:r>
      <w:r w:rsidRPr="00B21160">
        <w:rPr>
          <w:rFonts w:ascii="Arial" w:hAnsi="Arial" w:cs="Arial"/>
          <w:i/>
          <w:sz w:val="22"/>
          <w:szCs w:val="22"/>
          <w:lang w:val="bg-BG"/>
        </w:rPr>
        <w:t>)</w:t>
      </w:r>
    </w:p>
    <w:p w:rsidR="00934A7E" w:rsidRPr="00B21160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4B1688" w:rsidRPr="00B21160" w:rsidRDefault="004B1688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B21160" w:rsidRDefault="00934A7E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B21160">
        <w:rPr>
          <w:rFonts w:ascii="Arial" w:hAnsi="Arial" w:cs="Arial"/>
          <w:b/>
          <w:sz w:val="22"/>
          <w:szCs w:val="22"/>
          <w:lang w:val="bg-BG"/>
        </w:rPr>
        <w:t xml:space="preserve">2. </w:t>
      </w:r>
      <w:r w:rsidR="001B3DC0" w:rsidRPr="001B3DC0">
        <w:rPr>
          <w:rFonts w:ascii="Arial" w:hAnsi="Arial" w:cs="Arial"/>
          <w:b/>
          <w:lang w:val="bg-BG"/>
        </w:rPr>
        <w:t>Приемане на доклада на специализираното одиторско предприятие за извършената проверка на Дружеството за 2016 г</w:t>
      </w:r>
      <w:r w:rsidR="001B3DC0">
        <w:rPr>
          <w:rFonts w:ascii="Arial" w:hAnsi="Arial" w:cs="Arial"/>
          <w:b/>
          <w:sz w:val="22"/>
          <w:szCs w:val="22"/>
          <w:lang w:val="bg-BG"/>
        </w:rPr>
        <w:t>.</w:t>
      </w:r>
      <w:r w:rsidR="00DC0142" w:rsidRPr="00B21160">
        <w:rPr>
          <w:rFonts w:ascii="Arial" w:hAnsi="Arial" w:cs="Arial"/>
          <w:b/>
          <w:sz w:val="22"/>
          <w:szCs w:val="22"/>
          <w:lang w:val="bg-BG"/>
        </w:rPr>
        <w:t xml:space="preserve"> </w:t>
      </w:r>
      <w:r w:rsidR="00DC0142" w:rsidRPr="00B21160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DC0142" w:rsidRPr="00B21160">
        <w:rPr>
          <w:rFonts w:ascii="Arial" w:hAnsi="Arial" w:cs="Arial"/>
          <w:i/>
          <w:sz w:val="22"/>
          <w:szCs w:val="22"/>
          <w:lang w:val="bg-BG"/>
        </w:rPr>
        <w:t>:</w:t>
      </w:r>
      <w:r w:rsidR="00DC0142" w:rsidRPr="00B21160">
        <w:rPr>
          <w:rFonts w:ascii="Arial" w:hAnsi="Arial" w:cs="Arial"/>
          <w:sz w:val="22"/>
          <w:szCs w:val="22"/>
          <w:lang w:val="bg-BG"/>
        </w:rPr>
        <w:t xml:space="preserve"> </w:t>
      </w:r>
      <w:r w:rsidR="001B3DC0" w:rsidRPr="001B3DC0">
        <w:rPr>
          <w:rFonts w:ascii="Arial" w:hAnsi="Arial" w:cs="Arial"/>
          <w:lang w:val="bg-BG"/>
        </w:rPr>
        <w:t>Общото събрание на акционерите приема доклада на специализираното одиторско предприятие за извършената проверка на дейността на Дружеството за 2016 г</w:t>
      </w:r>
      <w:r w:rsidR="00552CB4" w:rsidRPr="00697F60">
        <w:rPr>
          <w:rFonts w:ascii="Arial" w:hAnsi="Arial" w:cs="Arial"/>
          <w:sz w:val="22"/>
          <w:szCs w:val="22"/>
          <w:lang w:val="bg-BG"/>
        </w:rPr>
        <w:t>.</w:t>
      </w:r>
    </w:p>
    <w:p w:rsidR="00037B87" w:rsidRPr="00B21160" w:rsidRDefault="00037B87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Style w:val="TableGrid"/>
        <w:tblpPr w:leftFromText="141" w:rightFromText="141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037B87" w:rsidRPr="001B3DC0" w:rsidTr="00037B87">
        <w:tc>
          <w:tcPr>
            <w:tcW w:w="392" w:type="dxa"/>
            <w:tcBorders>
              <w:right w:val="single" w:sz="4" w:space="0" w:color="auto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037B87" w:rsidRPr="001B3DC0" w:rsidTr="00037B87">
        <w:tc>
          <w:tcPr>
            <w:tcW w:w="392" w:type="dxa"/>
            <w:tcBorders>
              <w:right w:val="single" w:sz="4" w:space="0" w:color="auto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037B87" w:rsidRPr="001B3DC0" w:rsidTr="00037B87">
        <w:tc>
          <w:tcPr>
            <w:tcW w:w="392" w:type="dxa"/>
            <w:tcBorders>
              <w:right w:val="single" w:sz="4" w:space="0" w:color="auto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037B87" w:rsidRPr="001B3DC0" w:rsidTr="00037B87">
        <w:tc>
          <w:tcPr>
            <w:tcW w:w="392" w:type="dxa"/>
            <w:tcBorders>
              <w:right w:val="single" w:sz="4" w:space="0" w:color="auto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7B87" w:rsidRPr="00B21160" w:rsidRDefault="00037B87" w:rsidP="00037B87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552790" w:rsidRDefault="00934A7E" w:rsidP="00F3332C">
      <w:pPr>
        <w:pStyle w:val="BodyText"/>
        <w:widowControl w:val="0"/>
        <w:spacing w:line="280" w:lineRule="exact"/>
        <w:rPr>
          <w:rFonts w:ascii="Verdana" w:hAnsi="Verdana"/>
          <w:sz w:val="18"/>
          <w:szCs w:val="18"/>
        </w:rPr>
      </w:pPr>
    </w:p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37B87" w:rsidRPr="00552790" w:rsidRDefault="00037B87" w:rsidP="00F36334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37B87" w:rsidRPr="00B21160" w:rsidRDefault="00037B87" w:rsidP="00F36334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B21160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037B87" w:rsidRPr="00552790" w:rsidRDefault="00037B87" w:rsidP="00F36334">
      <w:pPr>
        <w:spacing w:line="280" w:lineRule="exact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4B1688" w:rsidRPr="00B21160" w:rsidRDefault="004B1688" w:rsidP="00F36334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1F58BF" w:rsidRDefault="00934A7E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1F58BF">
        <w:rPr>
          <w:rFonts w:ascii="Arial" w:hAnsi="Arial" w:cs="Arial"/>
          <w:b/>
          <w:sz w:val="22"/>
          <w:szCs w:val="22"/>
          <w:lang w:val="bg-BG"/>
        </w:rPr>
        <w:t xml:space="preserve">3. </w:t>
      </w:r>
      <w:r w:rsidR="001B3DC0" w:rsidRPr="001B3DC0">
        <w:rPr>
          <w:rFonts w:ascii="Arial" w:hAnsi="Arial" w:cs="Arial"/>
          <w:b/>
          <w:lang w:val="bg-BG"/>
        </w:rPr>
        <w:t xml:space="preserve">Одобряване на Годишния финансов отчет на Дружеството за 2016 </w:t>
      </w:r>
      <w:r w:rsidR="00552CB4" w:rsidRPr="00697F60">
        <w:rPr>
          <w:rFonts w:ascii="Arial" w:hAnsi="Arial" w:cs="Arial"/>
          <w:b/>
          <w:sz w:val="22"/>
          <w:szCs w:val="22"/>
          <w:lang w:val="bg-BG"/>
        </w:rPr>
        <w:t>г</w:t>
      </w:r>
      <w:r w:rsidR="001F58BF" w:rsidRPr="001F58BF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="001F58BF" w:rsidRPr="001F58BF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1F58BF" w:rsidRPr="001F58BF">
        <w:rPr>
          <w:rFonts w:ascii="Arial" w:hAnsi="Arial" w:cs="Arial"/>
          <w:i/>
          <w:sz w:val="22"/>
          <w:szCs w:val="22"/>
          <w:lang w:val="bg-BG"/>
        </w:rPr>
        <w:t>:</w:t>
      </w:r>
      <w:r w:rsidR="001F58BF" w:rsidRPr="001F58BF">
        <w:rPr>
          <w:rFonts w:ascii="Arial" w:hAnsi="Arial" w:cs="Arial"/>
          <w:sz w:val="22"/>
          <w:szCs w:val="22"/>
          <w:lang w:val="bg-BG"/>
        </w:rPr>
        <w:t xml:space="preserve"> </w:t>
      </w:r>
      <w:r w:rsidR="001B3DC0" w:rsidRPr="001B3DC0">
        <w:rPr>
          <w:rFonts w:ascii="Arial" w:hAnsi="Arial" w:cs="Arial"/>
          <w:lang w:val="bg-BG"/>
        </w:rPr>
        <w:t xml:space="preserve">Общото събрание на акционерите одобрява Годишния финансов отчет на Дружеството за 2016 </w:t>
      </w:r>
      <w:r w:rsidR="00552CB4" w:rsidRPr="00697F60">
        <w:rPr>
          <w:rFonts w:ascii="Arial" w:hAnsi="Arial" w:cs="Arial"/>
          <w:sz w:val="22"/>
          <w:szCs w:val="22"/>
          <w:lang w:val="bg-BG"/>
        </w:rPr>
        <w:t>г</w:t>
      </w:r>
      <w:r w:rsidR="00552CB4">
        <w:rPr>
          <w:rFonts w:ascii="Arial" w:hAnsi="Arial" w:cs="Arial"/>
          <w:lang w:val="bg-BG"/>
        </w:rPr>
        <w:t>.</w:t>
      </w:r>
    </w:p>
    <w:p w:rsidR="00934A7E" w:rsidRPr="00B21160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tbl>
      <w:tblPr>
        <w:tblStyle w:val="TableGrid"/>
        <w:tblpPr w:leftFromText="141" w:rightFromText="141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b/>
          <w:color w:val="000000"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b/>
          <w:color w:val="000000"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b/>
          <w:color w:val="000000"/>
          <w:sz w:val="18"/>
          <w:szCs w:val="18"/>
          <w:lang w:val="bg-BG"/>
        </w:rPr>
      </w:pPr>
    </w:p>
    <w:p w:rsidR="00037B87" w:rsidRPr="00552790" w:rsidRDefault="00037B87" w:rsidP="00F3332C">
      <w:pPr>
        <w:spacing w:line="280" w:lineRule="exact"/>
        <w:jc w:val="both"/>
        <w:rPr>
          <w:rFonts w:ascii="Verdana" w:hAnsi="Verdana"/>
          <w:sz w:val="18"/>
          <w:szCs w:val="18"/>
          <w:lang w:val="bg-BG"/>
        </w:rPr>
      </w:pPr>
    </w:p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sz w:val="18"/>
          <w:szCs w:val="18"/>
          <w:lang w:val="bg-BG"/>
        </w:rPr>
      </w:pPr>
    </w:p>
    <w:p w:rsidR="003E0740" w:rsidRPr="00B21160" w:rsidRDefault="003E0740" w:rsidP="003E0740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B21160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3E0740" w:rsidRPr="00B21160" w:rsidRDefault="003E0740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3E0740" w:rsidRDefault="003E0740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CC68D3" w:rsidRDefault="00544AF1" w:rsidP="00037B87">
      <w:pPr>
        <w:spacing w:line="280" w:lineRule="exact"/>
        <w:ind w:firstLine="567"/>
        <w:jc w:val="both"/>
        <w:rPr>
          <w:rFonts w:ascii="Arial" w:hAnsi="Arial" w:cs="Arial"/>
          <w:sz w:val="22"/>
          <w:szCs w:val="22"/>
          <w:lang w:val="bg-BG"/>
        </w:rPr>
      </w:pPr>
      <w:r w:rsidRPr="00CC68D3">
        <w:rPr>
          <w:rFonts w:ascii="Arial" w:hAnsi="Arial" w:cs="Arial"/>
          <w:b/>
          <w:sz w:val="22"/>
          <w:szCs w:val="22"/>
          <w:lang w:val="bg-BG"/>
        </w:rPr>
        <w:t xml:space="preserve">4. </w:t>
      </w:r>
      <w:r w:rsidR="001B3DC0" w:rsidRPr="001B3DC0">
        <w:rPr>
          <w:rFonts w:ascii="Arial" w:hAnsi="Arial" w:cs="Arial"/>
          <w:b/>
          <w:lang w:val="bg-BG"/>
        </w:rPr>
        <w:t>Освобождаване от отговорност на членовете на Съвета на директорите за дейността им през 2016</w:t>
      </w:r>
      <w:r w:rsidR="001B3DC0">
        <w:rPr>
          <w:rFonts w:ascii="Arial" w:hAnsi="Arial" w:cs="Arial"/>
          <w:b/>
          <w:lang w:val="bg-BG"/>
        </w:rPr>
        <w:t xml:space="preserve"> г</w:t>
      </w:r>
      <w:r w:rsidR="00CC68D3" w:rsidRPr="00CC68D3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="00CC68D3" w:rsidRPr="00CC68D3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="00CC68D3" w:rsidRPr="00CC68D3">
        <w:rPr>
          <w:rFonts w:ascii="Arial" w:hAnsi="Arial" w:cs="Arial"/>
          <w:i/>
          <w:sz w:val="22"/>
          <w:szCs w:val="22"/>
          <w:lang w:val="bg-BG"/>
        </w:rPr>
        <w:t>:</w:t>
      </w:r>
      <w:r w:rsidR="00CC68D3" w:rsidRPr="00CC68D3">
        <w:rPr>
          <w:rFonts w:ascii="Arial" w:hAnsi="Arial" w:cs="Arial"/>
          <w:sz w:val="22"/>
          <w:szCs w:val="22"/>
          <w:lang w:val="bg-BG"/>
        </w:rPr>
        <w:t xml:space="preserve"> </w:t>
      </w:r>
      <w:r w:rsidR="001B3DC0" w:rsidRPr="001B3DC0">
        <w:rPr>
          <w:rFonts w:ascii="Arial" w:hAnsi="Arial" w:cs="Arial"/>
          <w:lang w:val="bg-BG"/>
        </w:rPr>
        <w:t>Общото събрание на акционерите освобождава от отговорност членовете на Съвета на директорите за дейността им през 2016 г</w:t>
      </w:r>
      <w:r w:rsidR="00CC68D3" w:rsidRPr="00CC68D3">
        <w:rPr>
          <w:rFonts w:ascii="Arial" w:hAnsi="Arial" w:cs="Arial"/>
          <w:sz w:val="22"/>
          <w:szCs w:val="22"/>
          <w:lang w:val="bg-BG"/>
        </w:rPr>
        <w:t>.</w:t>
      </w:r>
    </w:p>
    <w:tbl>
      <w:tblPr>
        <w:tblStyle w:val="TableGrid"/>
        <w:tblpPr w:leftFromText="141" w:rightFromText="141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3E0740" w:rsidRPr="00B21160" w:rsidTr="003E0740">
        <w:tc>
          <w:tcPr>
            <w:tcW w:w="392" w:type="dxa"/>
            <w:tcBorders>
              <w:right w:val="single" w:sz="4" w:space="0" w:color="auto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E0740" w:rsidRPr="00B21160" w:rsidRDefault="003E0740" w:rsidP="003E0740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B21160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934A7E" w:rsidRPr="00552790" w:rsidRDefault="00934A7E" w:rsidP="00F3332C">
      <w:pPr>
        <w:spacing w:line="280" w:lineRule="exact"/>
        <w:ind w:right="-1"/>
        <w:jc w:val="both"/>
        <w:rPr>
          <w:rFonts w:ascii="Verdana" w:hAnsi="Verdana"/>
          <w:b/>
          <w:i/>
          <w:sz w:val="18"/>
          <w:szCs w:val="18"/>
          <w:lang w:val="bg-BG"/>
        </w:rPr>
      </w:pPr>
    </w:p>
    <w:p w:rsidR="00934A7E" w:rsidRPr="00552790" w:rsidRDefault="00934A7E" w:rsidP="00F3332C">
      <w:pPr>
        <w:spacing w:line="280" w:lineRule="exact"/>
        <w:jc w:val="both"/>
        <w:rPr>
          <w:rFonts w:ascii="Verdana" w:hAnsi="Verdana"/>
          <w:sz w:val="18"/>
          <w:szCs w:val="18"/>
          <w:lang w:val="bg-BG"/>
        </w:rPr>
      </w:pPr>
    </w:p>
    <w:p w:rsidR="003E0740" w:rsidRPr="00B21160" w:rsidRDefault="003E0740" w:rsidP="003E0740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3E0740" w:rsidRPr="00B21160" w:rsidRDefault="003E0740" w:rsidP="00B21160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3E0740" w:rsidRDefault="003E0740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1B3DC0" w:rsidRDefault="00CF3C3B" w:rsidP="00CF3C3B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i/>
          <w:sz w:val="22"/>
          <w:szCs w:val="22"/>
          <w:lang w:val="bg-BG"/>
        </w:rPr>
        <w:t>(</w:t>
      </w:r>
      <w:r w:rsidRPr="00B21160">
        <w:rPr>
          <w:rFonts w:ascii="Arial" w:hAnsi="Arial" w:cs="Arial"/>
          <w:i/>
          <w:sz w:val="22"/>
          <w:szCs w:val="22"/>
          <w:lang w:val="bg-BG"/>
        </w:rPr>
        <w:t>нужното се маркира)</w:t>
      </w:r>
    </w:p>
    <w:p w:rsidR="004B1688" w:rsidRPr="00CC68D3" w:rsidRDefault="00CC68D3" w:rsidP="00CC68D3">
      <w:pPr>
        <w:spacing w:line="280" w:lineRule="exact"/>
        <w:ind w:firstLine="567"/>
        <w:jc w:val="both"/>
        <w:rPr>
          <w:rFonts w:ascii="Arial" w:hAnsi="Arial" w:cs="Arial"/>
          <w:i/>
          <w:sz w:val="22"/>
          <w:szCs w:val="22"/>
          <w:lang w:val="bg-BG"/>
        </w:rPr>
      </w:pPr>
      <w:r w:rsidRPr="00CC68D3">
        <w:rPr>
          <w:rFonts w:ascii="Arial" w:hAnsi="Arial" w:cs="Arial"/>
          <w:b/>
          <w:sz w:val="22"/>
          <w:szCs w:val="22"/>
          <w:lang w:val="bg-BG"/>
        </w:rPr>
        <w:lastRenderedPageBreak/>
        <w:t xml:space="preserve">5. </w:t>
      </w:r>
      <w:r w:rsidR="001B3DC0" w:rsidRPr="001B3DC0">
        <w:rPr>
          <w:rFonts w:ascii="Arial" w:hAnsi="Arial" w:cs="Arial"/>
          <w:b/>
          <w:lang w:val="bg-BG"/>
        </w:rPr>
        <w:t>Приемане на решение относно финансовия резултат на Дружеството за 2016 г</w:t>
      </w:r>
      <w:r w:rsidRPr="00CC68D3">
        <w:rPr>
          <w:rFonts w:ascii="Arial" w:hAnsi="Arial" w:cs="Arial"/>
          <w:b/>
          <w:sz w:val="22"/>
          <w:szCs w:val="22"/>
          <w:lang w:val="bg-BG"/>
        </w:rPr>
        <w:t xml:space="preserve">. </w:t>
      </w:r>
      <w:r w:rsidRPr="00CC68D3">
        <w:rPr>
          <w:rFonts w:ascii="Arial" w:hAnsi="Arial" w:cs="Arial"/>
          <w:i/>
          <w:sz w:val="22"/>
          <w:szCs w:val="22"/>
          <w:u w:val="single"/>
          <w:lang w:val="bg-BG"/>
        </w:rPr>
        <w:t>Проект за решение</w:t>
      </w:r>
      <w:r w:rsidRPr="00CC68D3">
        <w:rPr>
          <w:rFonts w:ascii="Arial" w:hAnsi="Arial" w:cs="Arial"/>
          <w:i/>
          <w:sz w:val="22"/>
          <w:szCs w:val="22"/>
          <w:lang w:val="bg-BG"/>
        </w:rPr>
        <w:t xml:space="preserve">: </w:t>
      </w:r>
      <w:r w:rsidR="001B3DC0" w:rsidRPr="001B3DC0">
        <w:rPr>
          <w:rFonts w:ascii="Arial" w:hAnsi="Arial" w:cs="Arial"/>
          <w:lang w:val="bg-BG"/>
        </w:rPr>
        <w:t>Общото събрание на акционерите приема решение реализираната от Дружеството печалба за 2016 г. в размер на 82</w:t>
      </w:r>
      <w:r w:rsidR="001B3DC0" w:rsidRPr="00476859">
        <w:rPr>
          <w:rFonts w:ascii="Arial" w:hAnsi="Arial" w:cs="Arial"/>
        </w:rPr>
        <w:t> </w:t>
      </w:r>
      <w:r w:rsidR="001B3DC0" w:rsidRPr="001B3DC0">
        <w:rPr>
          <w:rFonts w:ascii="Arial" w:hAnsi="Arial" w:cs="Arial"/>
          <w:lang w:val="bg-BG"/>
        </w:rPr>
        <w:t>221,60 (осемдесет и две хиляди двеста двадесет и един лева и шестдесет стотинки) да бъде отнесена към сметка „Неразпределена печалба от минали години</w:t>
      </w:r>
      <w:r w:rsidR="001B3DC0">
        <w:rPr>
          <w:rFonts w:ascii="Arial" w:hAnsi="Arial" w:cs="Arial"/>
          <w:lang w:val="bg-BG"/>
        </w:rPr>
        <w:t>“</w:t>
      </w:r>
      <w:r w:rsidR="00552CB4" w:rsidRPr="00697F60">
        <w:rPr>
          <w:rFonts w:ascii="Arial" w:hAnsi="Arial" w:cs="Arial"/>
          <w:sz w:val="22"/>
          <w:szCs w:val="22"/>
          <w:lang w:val="bg-BG"/>
        </w:rPr>
        <w:t>.</w:t>
      </w:r>
    </w:p>
    <w:tbl>
      <w:tblPr>
        <w:tblStyle w:val="TableGrid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392"/>
        <w:gridCol w:w="2693"/>
      </w:tblGrid>
      <w:tr w:rsidR="00CC68D3" w:rsidRPr="003B5DC2" w:rsidTr="0016329E">
        <w:tc>
          <w:tcPr>
            <w:tcW w:w="392" w:type="dxa"/>
            <w:tcBorders>
              <w:right w:val="single" w:sz="4" w:space="0" w:color="auto"/>
            </w:tcBorders>
          </w:tcPr>
          <w:p w:rsidR="00CC68D3" w:rsidRPr="003B5DC2" w:rsidRDefault="00CC68D3" w:rsidP="0016329E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8D3" w:rsidRPr="003B5DC2" w:rsidRDefault="00CC68D3" w:rsidP="0016329E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за</w:t>
            </w:r>
          </w:p>
        </w:tc>
      </w:tr>
      <w:tr w:rsidR="00CC68D3" w:rsidRPr="003B5DC2" w:rsidTr="0016329E">
        <w:tc>
          <w:tcPr>
            <w:tcW w:w="392" w:type="dxa"/>
            <w:tcBorders>
              <w:right w:val="single" w:sz="4" w:space="0" w:color="auto"/>
            </w:tcBorders>
          </w:tcPr>
          <w:p w:rsidR="00CC68D3" w:rsidRPr="003B5DC2" w:rsidRDefault="00CC68D3" w:rsidP="0016329E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8D3" w:rsidRPr="003B5DC2" w:rsidRDefault="00CC68D3" w:rsidP="0016329E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против</w:t>
            </w:r>
          </w:p>
        </w:tc>
      </w:tr>
      <w:tr w:rsidR="00CC68D3" w:rsidRPr="003B5DC2" w:rsidTr="0016329E">
        <w:tc>
          <w:tcPr>
            <w:tcW w:w="392" w:type="dxa"/>
            <w:tcBorders>
              <w:right w:val="single" w:sz="4" w:space="0" w:color="auto"/>
            </w:tcBorders>
          </w:tcPr>
          <w:p w:rsidR="00CC68D3" w:rsidRPr="003B5DC2" w:rsidRDefault="00CC68D3" w:rsidP="0016329E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8D3" w:rsidRPr="003B5DC2" w:rsidRDefault="00CC68D3" w:rsidP="0016329E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по своя преценка</w:t>
            </w:r>
          </w:p>
        </w:tc>
      </w:tr>
      <w:tr w:rsidR="00CC68D3" w:rsidRPr="003B5DC2" w:rsidTr="0016329E">
        <w:tc>
          <w:tcPr>
            <w:tcW w:w="392" w:type="dxa"/>
            <w:tcBorders>
              <w:right w:val="single" w:sz="4" w:space="0" w:color="auto"/>
            </w:tcBorders>
          </w:tcPr>
          <w:p w:rsidR="00CC68D3" w:rsidRPr="003B5DC2" w:rsidRDefault="00CC68D3" w:rsidP="0016329E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68D3" w:rsidRPr="003B5DC2" w:rsidRDefault="00CC68D3" w:rsidP="0016329E">
            <w:pPr>
              <w:spacing w:line="280" w:lineRule="exact"/>
              <w:ind w:right="-1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</w:pPr>
            <w:r w:rsidRPr="003B5DC2">
              <w:rPr>
                <w:rFonts w:ascii="Arial" w:hAnsi="Arial" w:cs="Arial"/>
                <w:b/>
                <w:color w:val="000000"/>
                <w:sz w:val="22"/>
                <w:szCs w:val="22"/>
                <w:lang w:val="bg-BG"/>
              </w:rPr>
              <w:t>въздържал се</w:t>
            </w:r>
          </w:p>
        </w:tc>
      </w:tr>
    </w:tbl>
    <w:p w:rsidR="00CC68D3" w:rsidRDefault="00CC68D3" w:rsidP="00037B87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CC68D3" w:rsidRDefault="00CC68D3" w:rsidP="00037B87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CC68D3" w:rsidRDefault="00CC68D3" w:rsidP="00037B87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CC68D3" w:rsidRDefault="00CC68D3" w:rsidP="00037B87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CC68D3" w:rsidRDefault="00CC68D3" w:rsidP="00037B87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CC68D3" w:rsidRPr="003B5DC2" w:rsidRDefault="00CC68D3" w:rsidP="00CC68D3">
      <w:pPr>
        <w:spacing w:line="280" w:lineRule="exact"/>
        <w:jc w:val="both"/>
        <w:rPr>
          <w:rFonts w:ascii="Arial" w:hAnsi="Arial" w:cs="Arial"/>
          <w:b/>
          <w:sz w:val="22"/>
          <w:szCs w:val="22"/>
          <w:lang w:val="bg-BG"/>
        </w:rPr>
      </w:pPr>
      <w:r w:rsidRPr="003B5DC2">
        <w:rPr>
          <w:rFonts w:ascii="Arial" w:hAnsi="Arial" w:cs="Arial"/>
          <w:i/>
          <w:sz w:val="22"/>
          <w:szCs w:val="22"/>
          <w:lang w:val="bg-BG"/>
        </w:rPr>
        <w:t>(нужното се маркира)</w:t>
      </w:r>
    </w:p>
    <w:p w:rsidR="00CC68D3" w:rsidRDefault="00CC68D3" w:rsidP="00037B87">
      <w:pPr>
        <w:spacing w:line="280" w:lineRule="exact"/>
        <w:ind w:firstLine="567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934A7E" w:rsidRPr="003B5DC2" w:rsidRDefault="00F572DC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bookmarkStart w:id="0" w:name="_GoBack"/>
      <w:bookmarkEnd w:id="0"/>
      <w:r w:rsidRPr="003B5DC2">
        <w:rPr>
          <w:rFonts w:ascii="Arial" w:hAnsi="Arial" w:cs="Arial"/>
          <w:sz w:val="22"/>
          <w:szCs w:val="22"/>
          <w:lang w:val="bg-BG"/>
        </w:rPr>
        <w:t>Упълномощаването обхваща /не обхваща въпроси, които са включени в дневния ред при условията на чл. 231, ал.1 от ТЗ и не са обявени съгласно чл. 223 и чл. 223а от ТЗ. В случаите по чл. 231, ал.1 от ТЗ пълномощникът има /няма право на собствена преценка дали да гласува и по какъв начин. В случаите по чл. 223а от ТЗ пълномощникът има/няма право на собствена преценка дали да гласува и по какъв начин, както и да прави/да не прави предложения за решения по допълнително включените въпроси в дневния ред</w:t>
      </w:r>
      <w:r w:rsidR="00934A7E" w:rsidRPr="003B5DC2">
        <w:rPr>
          <w:rFonts w:ascii="Arial" w:hAnsi="Arial" w:cs="Arial"/>
          <w:sz w:val="22"/>
          <w:szCs w:val="22"/>
          <w:lang w:val="bg-BG"/>
        </w:rPr>
        <w:t>.</w:t>
      </w:r>
    </w:p>
    <w:p w:rsidR="00934A7E" w:rsidRPr="003B5DC2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C336B8" w:rsidRPr="003B5DC2" w:rsidRDefault="00C336B8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sz w:val="22"/>
          <w:szCs w:val="22"/>
          <w:lang w:val="bg-BG"/>
        </w:rPr>
        <w:t xml:space="preserve">Това пълномощно е валидно и в случай че при липса на кворум и на основание чл. 227 ТЗ общото събрание бъде проведено на </w:t>
      </w:r>
      <w:r w:rsidR="00C461DF">
        <w:rPr>
          <w:rFonts w:ascii="Arial" w:hAnsi="Arial" w:cs="Arial"/>
          <w:sz w:val="22"/>
          <w:szCs w:val="22"/>
          <w:lang w:val="bg-BG"/>
        </w:rPr>
        <w:t>19</w:t>
      </w:r>
      <w:r w:rsidRPr="003B5DC2">
        <w:rPr>
          <w:rFonts w:ascii="Arial" w:hAnsi="Arial" w:cs="Arial"/>
          <w:sz w:val="22"/>
          <w:szCs w:val="22"/>
          <w:lang w:val="bg-BG"/>
        </w:rPr>
        <w:t>.</w:t>
      </w:r>
      <w:r w:rsidR="00C461DF">
        <w:rPr>
          <w:rFonts w:ascii="Arial" w:hAnsi="Arial" w:cs="Arial"/>
          <w:sz w:val="22"/>
          <w:szCs w:val="22"/>
          <w:lang w:val="bg-BG"/>
        </w:rPr>
        <w:t>05</w:t>
      </w:r>
      <w:r w:rsidRPr="003B5DC2">
        <w:rPr>
          <w:rFonts w:ascii="Arial" w:hAnsi="Arial" w:cs="Arial"/>
          <w:sz w:val="22"/>
          <w:szCs w:val="22"/>
          <w:lang w:val="bg-BG"/>
        </w:rPr>
        <w:t>.</w:t>
      </w:r>
      <w:r w:rsidR="006A6F06" w:rsidRPr="003B5DC2">
        <w:rPr>
          <w:rFonts w:ascii="Arial" w:hAnsi="Arial" w:cs="Arial"/>
          <w:sz w:val="22"/>
          <w:szCs w:val="22"/>
          <w:lang w:val="bg-BG"/>
        </w:rPr>
        <w:t>201</w:t>
      </w:r>
      <w:r w:rsidR="00C461DF">
        <w:rPr>
          <w:rFonts w:ascii="Arial" w:hAnsi="Arial" w:cs="Arial"/>
          <w:sz w:val="22"/>
          <w:szCs w:val="22"/>
          <w:lang w:val="bg-BG"/>
        </w:rPr>
        <w:t>7</w:t>
      </w:r>
      <w:r w:rsidRPr="003B5DC2">
        <w:rPr>
          <w:rFonts w:ascii="Arial" w:hAnsi="Arial" w:cs="Arial"/>
          <w:sz w:val="22"/>
          <w:szCs w:val="22"/>
          <w:lang w:val="bg-BG"/>
        </w:rPr>
        <w:t xml:space="preserve"> г., съгласно обявената покана за свикване на общото събрание.</w:t>
      </w:r>
    </w:p>
    <w:p w:rsidR="00C336B8" w:rsidRPr="003B5DC2" w:rsidRDefault="00C336B8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3B5DC2" w:rsidRDefault="00C336B8" w:rsidP="00C336B8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sz w:val="22"/>
          <w:szCs w:val="22"/>
          <w:lang w:val="bg-BG"/>
        </w:rPr>
        <w:t>Това пълномощно е валидно до извършване на действията, предвидени в него</w:t>
      </w:r>
    </w:p>
    <w:p w:rsidR="00934A7E" w:rsidRPr="003B5DC2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C336B8" w:rsidRPr="003B5DC2" w:rsidRDefault="00C336B8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p w:rsidR="00934A7E" w:rsidRPr="003B5DC2" w:rsidRDefault="00934A7E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sz w:val="22"/>
          <w:szCs w:val="22"/>
          <w:lang w:val="bg-BG"/>
        </w:rPr>
        <w:t>Дата: __.__.</w:t>
      </w:r>
      <w:r w:rsidR="006A6F06" w:rsidRPr="003B5DC2">
        <w:rPr>
          <w:rFonts w:ascii="Arial" w:hAnsi="Arial" w:cs="Arial"/>
          <w:sz w:val="22"/>
          <w:szCs w:val="22"/>
          <w:lang w:val="bg-BG"/>
        </w:rPr>
        <w:t>201</w:t>
      </w:r>
      <w:r w:rsidR="00C461DF">
        <w:rPr>
          <w:rFonts w:ascii="Arial" w:hAnsi="Arial" w:cs="Arial"/>
          <w:sz w:val="22"/>
          <w:szCs w:val="22"/>
          <w:lang w:val="bg-BG"/>
        </w:rPr>
        <w:t>7</w:t>
      </w:r>
      <w:r w:rsidR="00C336B8" w:rsidRPr="003B5DC2">
        <w:rPr>
          <w:rFonts w:ascii="Arial" w:hAnsi="Arial" w:cs="Arial"/>
          <w:sz w:val="22"/>
          <w:szCs w:val="22"/>
          <w:lang w:val="bg-BG"/>
        </w:rPr>
        <w:t xml:space="preserve"> </w:t>
      </w:r>
      <w:r w:rsidRPr="003B5DC2">
        <w:rPr>
          <w:rFonts w:ascii="Arial" w:hAnsi="Arial" w:cs="Arial"/>
          <w:sz w:val="22"/>
          <w:szCs w:val="22"/>
          <w:lang w:val="bg-BG"/>
        </w:rPr>
        <w:t>г</w:t>
      </w:r>
      <w:r w:rsidR="00C336B8" w:rsidRPr="003B5DC2">
        <w:rPr>
          <w:rFonts w:ascii="Arial" w:hAnsi="Arial" w:cs="Arial"/>
          <w:sz w:val="22"/>
          <w:szCs w:val="22"/>
          <w:lang w:val="bg-BG"/>
        </w:rPr>
        <w:t>.</w:t>
      </w:r>
    </w:p>
    <w:p w:rsidR="00934A7E" w:rsidRPr="003B5DC2" w:rsidRDefault="00934A7E" w:rsidP="003B5DC2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  <w:r w:rsidRPr="003B5DC2">
        <w:rPr>
          <w:rFonts w:ascii="Arial" w:hAnsi="Arial" w:cs="Arial"/>
          <w:sz w:val="22"/>
          <w:szCs w:val="22"/>
          <w:lang w:val="bg-BG"/>
        </w:rPr>
        <w:tab/>
      </w:r>
      <w:r w:rsidRPr="003B5DC2">
        <w:rPr>
          <w:rFonts w:ascii="Arial" w:hAnsi="Arial" w:cs="Arial"/>
          <w:sz w:val="22"/>
          <w:szCs w:val="22"/>
          <w:lang w:val="bg-BG"/>
        </w:rPr>
        <w:tab/>
      </w:r>
      <w:r w:rsidRPr="003B5DC2">
        <w:rPr>
          <w:rFonts w:ascii="Arial" w:hAnsi="Arial" w:cs="Arial"/>
          <w:sz w:val="22"/>
          <w:szCs w:val="22"/>
          <w:lang w:val="bg-BG"/>
        </w:rPr>
        <w:tab/>
      </w:r>
      <w:r w:rsidRPr="003B5DC2">
        <w:rPr>
          <w:rFonts w:ascii="Arial" w:hAnsi="Arial" w:cs="Arial"/>
          <w:sz w:val="22"/>
          <w:szCs w:val="22"/>
          <w:lang w:val="bg-BG"/>
        </w:rPr>
        <w:tab/>
      </w:r>
      <w:r w:rsidR="003B5DC2">
        <w:rPr>
          <w:rFonts w:ascii="Arial" w:hAnsi="Arial" w:cs="Arial"/>
          <w:sz w:val="22"/>
          <w:szCs w:val="22"/>
          <w:lang w:val="bg-BG"/>
        </w:rPr>
        <w:tab/>
      </w:r>
      <w:r w:rsidR="003B5DC2">
        <w:rPr>
          <w:rFonts w:ascii="Arial" w:hAnsi="Arial" w:cs="Arial"/>
          <w:sz w:val="22"/>
          <w:szCs w:val="22"/>
          <w:lang w:val="bg-BG"/>
        </w:rPr>
        <w:tab/>
      </w:r>
      <w:r w:rsidRPr="003B5DC2">
        <w:rPr>
          <w:rFonts w:ascii="Arial" w:hAnsi="Arial" w:cs="Arial"/>
          <w:sz w:val="22"/>
          <w:szCs w:val="22"/>
          <w:lang w:val="bg-BG"/>
        </w:rPr>
        <w:t>УПЪЛНОМОЩИТЕЛ:</w:t>
      </w:r>
    </w:p>
    <w:p w:rsidR="00FB30D9" w:rsidRPr="003B5DC2" w:rsidRDefault="00FB30D9" w:rsidP="00F3332C">
      <w:pPr>
        <w:spacing w:line="280" w:lineRule="exact"/>
        <w:jc w:val="both"/>
        <w:rPr>
          <w:rFonts w:ascii="Arial" w:hAnsi="Arial" w:cs="Arial"/>
          <w:sz w:val="22"/>
          <w:szCs w:val="22"/>
          <w:lang w:val="bg-BG"/>
        </w:rPr>
      </w:pPr>
    </w:p>
    <w:sectPr w:rsidR="00FB30D9" w:rsidRPr="003B5DC2" w:rsidSect="0009271C">
      <w:footerReference w:type="even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2DC" w:rsidRDefault="00F572DC">
      <w:r>
        <w:separator/>
      </w:r>
    </w:p>
  </w:endnote>
  <w:endnote w:type="continuationSeparator" w:id="0">
    <w:p w:rsidR="00F572DC" w:rsidRDefault="00F5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2DC" w:rsidRDefault="00264C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572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72DC">
      <w:rPr>
        <w:rStyle w:val="PageNumber"/>
        <w:noProof/>
      </w:rPr>
      <w:t>1</w:t>
    </w:r>
    <w:r>
      <w:rPr>
        <w:rStyle w:val="PageNumber"/>
      </w:rPr>
      <w:fldChar w:fldCharType="end"/>
    </w:r>
  </w:p>
  <w:p w:rsidR="00F572DC" w:rsidRDefault="00F572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2DC" w:rsidRDefault="00F572DC">
      <w:r>
        <w:separator/>
      </w:r>
    </w:p>
  </w:footnote>
  <w:footnote w:type="continuationSeparator" w:id="0">
    <w:p w:rsidR="00F572DC" w:rsidRDefault="00F57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24"/>
    <w:rsid w:val="0000062F"/>
    <w:rsid w:val="0000071F"/>
    <w:rsid w:val="00024375"/>
    <w:rsid w:val="00027FD4"/>
    <w:rsid w:val="00033777"/>
    <w:rsid w:val="00035EE9"/>
    <w:rsid w:val="00037B87"/>
    <w:rsid w:val="00066451"/>
    <w:rsid w:val="00070EF8"/>
    <w:rsid w:val="00080251"/>
    <w:rsid w:val="0009271C"/>
    <w:rsid w:val="000C00FE"/>
    <w:rsid w:val="000C443D"/>
    <w:rsid w:val="000D5791"/>
    <w:rsid w:val="000E1BDB"/>
    <w:rsid w:val="000E4033"/>
    <w:rsid w:val="000E7C66"/>
    <w:rsid w:val="00137E77"/>
    <w:rsid w:val="00141162"/>
    <w:rsid w:val="0014273F"/>
    <w:rsid w:val="00152324"/>
    <w:rsid w:val="00173348"/>
    <w:rsid w:val="00184856"/>
    <w:rsid w:val="001873C7"/>
    <w:rsid w:val="00196EB4"/>
    <w:rsid w:val="001A1595"/>
    <w:rsid w:val="001B3DC0"/>
    <w:rsid w:val="001C07F4"/>
    <w:rsid w:val="001C77CB"/>
    <w:rsid w:val="001D0C96"/>
    <w:rsid w:val="001D48EB"/>
    <w:rsid w:val="001E1095"/>
    <w:rsid w:val="001F2CCB"/>
    <w:rsid w:val="001F58BF"/>
    <w:rsid w:val="00200593"/>
    <w:rsid w:val="00205EC8"/>
    <w:rsid w:val="002109DA"/>
    <w:rsid w:val="00217B8F"/>
    <w:rsid w:val="00245C02"/>
    <w:rsid w:val="00245F9B"/>
    <w:rsid w:val="00264C84"/>
    <w:rsid w:val="00266F02"/>
    <w:rsid w:val="00271CF1"/>
    <w:rsid w:val="00274582"/>
    <w:rsid w:val="00280297"/>
    <w:rsid w:val="002853E0"/>
    <w:rsid w:val="002906C4"/>
    <w:rsid w:val="0029354E"/>
    <w:rsid w:val="002E68C1"/>
    <w:rsid w:val="002F3566"/>
    <w:rsid w:val="002F61BF"/>
    <w:rsid w:val="0031576A"/>
    <w:rsid w:val="00326957"/>
    <w:rsid w:val="00332213"/>
    <w:rsid w:val="0033233B"/>
    <w:rsid w:val="00365311"/>
    <w:rsid w:val="00372E33"/>
    <w:rsid w:val="00381387"/>
    <w:rsid w:val="003860E2"/>
    <w:rsid w:val="003A0626"/>
    <w:rsid w:val="003B3A96"/>
    <w:rsid w:val="003B5DC2"/>
    <w:rsid w:val="003C4A11"/>
    <w:rsid w:val="003D0A4A"/>
    <w:rsid w:val="003D7DA6"/>
    <w:rsid w:val="003E0740"/>
    <w:rsid w:val="003E2F34"/>
    <w:rsid w:val="0040725A"/>
    <w:rsid w:val="00425549"/>
    <w:rsid w:val="00427500"/>
    <w:rsid w:val="004405E3"/>
    <w:rsid w:val="00445617"/>
    <w:rsid w:val="0044675C"/>
    <w:rsid w:val="00455223"/>
    <w:rsid w:val="00470B2F"/>
    <w:rsid w:val="00486888"/>
    <w:rsid w:val="00494B4D"/>
    <w:rsid w:val="004A175E"/>
    <w:rsid w:val="004B1688"/>
    <w:rsid w:val="004E1083"/>
    <w:rsid w:val="004F0B49"/>
    <w:rsid w:val="004F3D24"/>
    <w:rsid w:val="004F790C"/>
    <w:rsid w:val="005147BA"/>
    <w:rsid w:val="00515457"/>
    <w:rsid w:val="00516160"/>
    <w:rsid w:val="005356D5"/>
    <w:rsid w:val="005401D8"/>
    <w:rsid w:val="00540541"/>
    <w:rsid w:val="00544753"/>
    <w:rsid w:val="00544AF1"/>
    <w:rsid w:val="00552790"/>
    <w:rsid w:val="00552CB4"/>
    <w:rsid w:val="0055712F"/>
    <w:rsid w:val="005579F4"/>
    <w:rsid w:val="00571E38"/>
    <w:rsid w:val="00581629"/>
    <w:rsid w:val="005938D9"/>
    <w:rsid w:val="005A24D9"/>
    <w:rsid w:val="005B4FAE"/>
    <w:rsid w:val="005C6BB5"/>
    <w:rsid w:val="005D00E3"/>
    <w:rsid w:val="005F0B41"/>
    <w:rsid w:val="00630116"/>
    <w:rsid w:val="00634784"/>
    <w:rsid w:val="006401E0"/>
    <w:rsid w:val="00653E75"/>
    <w:rsid w:val="006653D5"/>
    <w:rsid w:val="00672B19"/>
    <w:rsid w:val="006860DE"/>
    <w:rsid w:val="00687C09"/>
    <w:rsid w:val="00687D08"/>
    <w:rsid w:val="006A210F"/>
    <w:rsid w:val="006A6AE1"/>
    <w:rsid w:val="006A6F06"/>
    <w:rsid w:val="006A7E88"/>
    <w:rsid w:val="006C7EBA"/>
    <w:rsid w:val="006D3E83"/>
    <w:rsid w:val="006E2F37"/>
    <w:rsid w:val="006E341C"/>
    <w:rsid w:val="006E3DC4"/>
    <w:rsid w:val="00702952"/>
    <w:rsid w:val="007046C9"/>
    <w:rsid w:val="0070658C"/>
    <w:rsid w:val="00743613"/>
    <w:rsid w:val="00744C89"/>
    <w:rsid w:val="00760D67"/>
    <w:rsid w:val="00780938"/>
    <w:rsid w:val="00791C13"/>
    <w:rsid w:val="007A073C"/>
    <w:rsid w:val="007E5519"/>
    <w:rsid w:val="00804CBF"/>
    <w:rsid w:val="00810E55"/>
    <w:rsid w:val="00811153"/>
    <w:rsid w:val="00851B11"/>
    <w:rsid w:val="0085351D"/>
    <w:rsid w:val="00871785"/>
    <w:rsid w:val="00874318"/>
    <w:rsid w:val="0088380E"/>
    <w:rsid w:val="008906DE"/>
    <w:rsid w:val="00893CEB"/>
    <w:rsid w:val="008A0637"/>
    <w:rsid w:val="008A3EE2"/>
    <w:rsid w:val="008A7860"/>
    <w:rsid w:val="008D02D1"/>
    <w:rsid w:val="008D09F5"/>
    <w:rsid w:val="008D4243"/>
    <w:rsid w:val="008E7D05"/>
    <w:rsid w:val="0092086A"/>
    <w:rsid w:val="009318F1"/>
    <w:rsid w:val="009321BC"/>
    <w:rsid w:val="00932F0F"/>
    <w:rsid w:val="00934A7E"/>
    <w:rsid w:val="00952148"/>
    <w:rsid w:val="00952787"/>
    <w:rsid w:val="00974AD0"/>
    <w:rsid w:val="00981212"/>
    <w:rsid w:val="009813DA"/>
    <w:rsid w:val="00984CF5"/>
    <w:rsid w:val="00984E92"/>
    <w:rsid w:val="009941AB"/>
    <w:rsid w:val="0099782B"/>
    <w:rsid w:val="009B5A7B"/>
    <w:rsid w:val="009C05FE"/>
    <w:rsid w:val="009C0708"/>
    <w:rsid w:val="009C3830"/>
    <w:rsid w:val="009D3659"/>
    <w:rsid w:val="009E6A17"/>
    <w:rsid w:val="00A003E7"/>
    <w:rsid w:val="00A0340A"/>
    <w:rsid w:val="00A040FE"/>
    <w:rsid w:val="00A04698"/>
    <w:rsid w:val="00A17888"/>
    <w:rsid w:val="00A325AE"/>
    <w:rsid w:val="00A77B2C"/>
    <w:rsid w:val="00A86641"/>
    <w:rsid w:val="00AA203A"/>
    <w:rsid w:val="00AA2C13"/>
    <w:rsid w:val="00AA5DBB"/>
    <w:rsid w:val="00AD1237"/>
    <w:rsid w:val="00AD55A7"/>
    <w:rsid w:val="00AD7E69"/>
    <w:rsid w:val="00AF2189"/>
    <w:rsid w:val="00B1675C"/>
    <w:rsid w:val="00B21160"/>
    <w:rsid w:val="00B25509"/>
    <w:rsid w:val="00B27870"/>
    <w:rsid w:val="00B337DD"/>
    <w:rsid w:val="00B34872"/>
    <w:rsid w:val="00B3689E"/>
    <w:rsid w:val="00B435BB"/>
    <w:rsid w:val="00B52006"/>
    <w:rsid w:val="00B53678"/>
    <w:rsid w:val="00B56954"/>
    <w:rsid w:val="00B57AF3"/>
    <w:rsid w:val="00B84F1E"/>
    <w:rsid w:val="00B97339"/>
    <w:rsid w:val="00BA5D90"/>
    <w:rsid w:val="00BB1F93"/>
    <w:rsid w:val="00C005A4"/>
    <w:rsid w:val="00C02D72"/>
    <w:rsid w:val="00C04595"/>
    <w:rsid w:val="00C243F8"/>
    <w:rsid w:val="00C336B8"/>
    <w:rsid w:val="00C42B58"/>
    <w:rsid w:val="00C461DF"/>
    <w:rsid w:val="00C575D8"/>
    <w:rsid w:val="00C67F83"/>
    <w:rsid w:val="00C770CC"/>
    <w:rsid w:val="00C81317"/>
    <w:rsid w:val="00C8497E"/>
    <w:rsid w:val="00C8605E"/>
    <w:rsid w:val="00C87224"/>
    <w:rsid w:val="00CB2710"/>
    <w:rsid w:val="00CC68D3"/>
    <w:rsid w:val="00CE40C2"/>
    <w:rsid w:val="00CE521D"/>
    <w:rsid w:val="00CF1B91"/>
    <w:rsid w:val="00CF3C3B"/>
    <w:rsid w:val="00D16760"/>
    <w:rsid w:val="00D17B97"/>
    <w:rsid w:val="00D25004"/>
    <w:rsid w:val="00D527DB"/>
    <w:rsid w:val="00D568EA"/>
    <w:rsid w:val="00D7496B"/>
    <w:rsid w:val="00D934D8"/>
    <w:rsid w:val="00DB77F1"/>
    <w:rsid w:val="00DC0142"/>
    <w:rsid w:val="00DC7B57"/>
    <w:rsid w:val="00DD0136"/>
    <w:rsid w:val="00DD5F8B"/>
    <w:rsid w:val="00DE3661"/>
    <w:rsid w:val="00DF031B"/>
    <w:rsid w:val="00E03536"/>
    <w:rsid w:val="00E04CFE"/>
    <w:rsid w:val="00E1293C"/>
    <w:rsid w:val="00E31BED"/>
    <w:rsid w:val="00E53A4E"/>
    <w:rsid w:val="00E76A75"/>
    <w:rsid w:val="00E83E59"/>
    <w:rsid w:val="00E90838"/>
    <w:rsid w:val="00E9765C"/>
    <w:rsid w:val="00EB451B"/>
    <w:rsid w:val="00EB5B45"/>
    <w:rsid w:val="00EB5E41"/>
    <w:rsid w:val="00EB629A"/>
    <w:rsid w:val="00EF43C1"/>
    <w:rsid w:val="00EF7BA7"/>
    <w:rsid w:val="00F12620"/>
    <w:rsid w:val="00F25E6F"/>
    <w:rsid w:val="00F3332C"/>
    <w:rsid w:val="00F36334"/>
    <w:rsid w:val="00F41FCE"/>
    <w:rsid w:val="00F5247E"/>
    <w:rsid w:val="00F544CD"/>
    <w:rsid w:val="00F572DC"/>
    <w:rsid w:val="00F65D60"/>
    <w:rsid w:val="00F73774"/>
    <w:rsid w:val="00FA45DB"/>
    <w:rsid w:val="00FB30D9"/>
    <w:rsid w:val="00FC0ECF"/>
    <w:rsid w:val="00FE7C3E"/>
    <w:rsid w:val="00FF103E"/>
    <w:rsid w:val="00FF3940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F3FDD79-ABB7-4F7B-A8D4-1C96B667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4D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4B4D"/>
    <w:pPr>
      <w:jc w:val="center"/>
    </w:pPr>
    <w:rPr>
      <w:b/>
      <w:sz w:val="22"/>
      <w:lang w:val="bg-BG"/>
    </w:rPr>
  </w:style>
  <w:style w:type="paragraph" w:styleId="BodyText">
    <w:name w:val="Body Text"/>
    <w:basedOn w:val="Normal"/>
    <w:rsid w:val="00494B4D"/>
    <w:pPr>
      <w:jc w:val="both"/>
    </w:pPr>
    <w:rPr>
      <w:sz w:val="22"/>
      <w:lang w:val="bg-BG"/>
    </w:rPr>
  </w:style>
  <w:style w:type="paragraph" w:styleId="Footer">
    <w:name w:val="footer"/>
    <w:basedOn w:val="Normal"/>
    <w:rsid w:val="00494B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94B4D"/>
  </w:style>
  <w:style w:type="paragraph" w:styleId="Header">
    <w:name w:val="header"/>
    <w:basedOn w:val="Normal"/>
    <w:rsid w:val="00494B4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167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B1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D9F87-3243-49C7-9474-9392D5FE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692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Ъ Л Н О М О Щ Н О</vt:lpstr>
    </vt:vector>
  </TitlesOfParts>
  <Company>Diaconsult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Ъ Л Н О М О Щ Н О</dc:title>
  <dc:creator>Elena</dc:creator>
  <cp:lastModifiedBy>Georgi Malinov</cp:lastModifiedBy>
  <cp:revision>4</cp:revision>
  <cp:lastPrinted>2013-04-30T07:33:00Z</cp:lastPrinted>
  <dcterms:created xsi:type="dcterms:W3CDTF">2017-03-20T09:47:00Z</dcterms:created>
  <dcterms:modified xsi:type="dcterms:W3CDTF">2017-03-23T09:36:00Z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28426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S6.2.6</vt:lpwstr>
  </property>
</Properties>
</file>