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54" w:rsidRPr="00D95F03" w:rsidRDefault="00E61C54" w:rsidP="004F4EDC">
      <w:pPr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E61C54" w:rsidRPr="00D95F03" w:rsidRDefault="00E61C54" w:rsidP="004F4ED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61C54" w:rsidRPr="00D95F03" w:rsidRDefault="00E61C54" w:rsidP="004F4EDC">
      <w:pPr>
        <w:jc w:val="center"/>
        <w:rPr>
          <w:rFonts w:ascii="Times New Roman" w:hAnsi="Times New Roman"/>
          <w:b/>
          <w:sz w:val="40"/>
          <w:szCs w:val="40"/>
          <w:lang w:val="bg-BG"/>
        </w:rPr>
      </w:pPr>
      <w:r w:rsidRPr="00D95F03">
        <w:rPr>
          <w:rFonts w:ascii="Times New Roman" w:hAnsi="Times New Roman"/>
          <w:b/>
          <w:sz w:val="40"/>
          <w:szCs w:val="40"/>
          <w:lang w:val="bg-BG"/>
        </w:rPr>
        <w:t>Д  Е  К  Л  А  Р  А  Ц  И  Я</w:t>
      </w:r>
    </w:p>
    <w:p w:rsidR="00E61C54" w:rsidRPr="00D95F03" w:rsidRDefault="00E61C54" w:rsidP="004F4EDC">
      <w:pPr>
        <w:rPr>
          <w:rFonts w:ascii="Times New Roman" w:hAnsi="Times New Roman"/>
          <w:sz w:val="24"/>
          <w:szCs w:val="24"/>
          <w:lang w:val="bg-BG"/>
        </w:rPr>
      </w:pPr>
    </w:p>
    <w:p w:rsidR="00E61C54" w:rsidRPr="00D95F03" w:rsidRDefault="00FE767B" w:rsidP="00D41B4B">
      <w:pPr>
        <w:pStyle w:val="BodyTextIndent"/>
        <w:spacing w:line="276" w:lineRule="auto"/>
        <w:jc w:val="center"/>
        <w:rPr>
          <w:b/>
        </w:rPr>
      </w:pPr>
      <w:r w:rsidRPr="00D95F03">
        <w:rPr>
          <w:b/>
        </w:rPr>
        <w:t>Н</w:t>
      </w:r>
      <w:r w:rsidRPr="00D95F03">
        <w:rPr>
          <w:b/>
          <w:bCs/>
        </w:rPr>
        <w:t>а основание чл. 100</w:t>
      </w:r>
      <w:r w:rsidR="00B90FF1">
        <w:rPr>
          <w:b/>
          <w:bCs/>
          <w:lang w:val="en-US"/>
        </w:rPr>
        <w:t xml:space="preserve"> </w:t>
      </w:r>
      <w:r w:rsidR="00B90FF1">
        <w:rPr>
          <w:b/>
          <w:bCs/>
        </w:rPr>
        <w:t>о</w:t>
      </w:r>
      <w:r w:rsidRPr="00D95F03">
        <w:rPr>
          <w:b/>
          <w:bCs/>
        </w:rPr>
        <w:t>, ал.</w:t>
      </w:r>
      <w:r w:rsidR="000E3A6D" w:rsidRPr="00D95F03">
        <w:rPr>
          <w:b/>
          <w:bCs/>
        </w:rPr>
        <w:t xml:space="preserve"> </w:t>
      </w:r>
      <w:r w:rsidRPr="00D95F03">
        <w:rPr>
          <w:b/>
          <w:bCs/>
        </w:rPr>
        <w:t>4, т.</w:t>
      </w:r>
      <w:r w:rsidR="000E3A6D" w:rsidRPr="00D95F03">
        <w:rPr>
          <w:b/>
          <w:bCs/>
        </w:rPr>
        <w:t xml:space="preserve"> </w:t>
      </w:r>
      <w:r w:rsidRPr="00D95F03">
        <w:rPr>
          <w:b/>
          <w:bCs/>
        </w:rPr>
        <w:t>3 от Закона за публично предлагане на ценни книжа</w:t>
      </w:r>
    </w:p>
    <w:p w:rsidR="00E61C54" w:rsidRPr="00D95F03" w:rsidRDefault="00E61C54" w:rsidP="004F4EDC">
      <w:pPr>
        <w:rPr>
          <w:rFonts w:ascii="Times New Roman" w:hAnsi="Times New Roman"/>
          <w:sz w:val="24"/>
          <w:szCs w:val="24"/>
          <w:lang w:val="bg-BG"/>
        </w:rPr>
      </w:pPr>
    </w:p>
    <w:p w:rsidR="00E61C54" w:rsidRPr="00D95F03" w:rsidRDefault="00E61C54" w:rsidP="004F4EDC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D95F03">
        <w:rPr>
          <w:rFonts w:ascii="Times New Roman" w:hAnsi="Times New Roman"/>
          <w:sz w:val="24"/>
          <w:szCs w:val="24"/>
          <w:lang w:val="bg-BG"/>
        </w:rPr>
        <w:t xml:space="preserve">Подписаните  </w:t>
      </w:r>
      <w:r w:rsidRPr="00D95F03">
        <w:rPr>
          <w:rFonts w:ascii="Times New Roman" w:hAnsi="Times New Roman"/>
          <w:b/>
          <w:sz w:val="24"/>
          <w:szCs w:val="24"/>
          <w:lang w:val="bg-BG"/>
        </w:rPr>
        <w:t xml:space="preserve">Хюсеин </w:t>
      </w:r>
      <w:proofErr w:type="spellStart"/>
      <w:r w:rsidRPr="00D95F03">
        <w:rPr>
          <w:rFonts w:ascii="Times New Roman" w:hAnsi="Times New Roman"/>
          <w:b/>
          <w:sz w:val="24"/>
          <w:szCs w:val="24"/>
          <w:lang w:val="bg-BG"/>
        </w:rPr>
        <w:t>Йорюджю</w:t>
      </w:r>
      <w:proofErr w:type="spellEnd"/>
      <w:r w:rsidRPr="00D95F03">
        <w:rPr>
          <w:rFonts w:ascii="Times New Roman" w:hAnsi="Times New Roman"/>
          <w:b/>
          <w:sz w:val="24"/>
          <w:szCs w:val="24"/>
          <w:lang w:val="bg-BG"/>
        </w:rPr>
        <w:t xml:space="preserve"> и Хюсеин </w:t>
      </w:r>
      <w:proofErr w:type="spellStart"/>
      <w:r w:rsidRPr="00D95F03">
        <w:rPr>
          <w:rFonts w:ascii="Times New Roman" w:hAnsi="Times New Roman"/>
          <w:b/>
          <w:sz w:val="24"/>
          <w:szCs w:val="24"/>
          <w:lang w:val="bg-BG"/>
        </w:rPr>
        <w:t>Умут</w:t>
      </w:r>
      <w:proofErr w:type="spellEnd"/>
      <w:r w:rsidRPr="00D95F03">
        <w:rPr>
          <w:rFonts w:ascii="Times New Roman" w:hAnsi="Times New Roman"/>
          <w:b/>
          <w:sz w:val="24"/>
          <w:szCs w:val="24"/>
          <w:lang w:val="bg-BG"/>
        </w:rPr>
        <w:t xml:space="preserve"> Индже</w:t>
      </w:r>
      <w:r w:rsidRPr="00D95F03">
        <w:rPr>
          <w:rFonts w:ascii="Times New Roman" w:hAnsi="Times New Roman"/>
          <w:sz w:val="24"/>
          <w:szCs w:val="24"/>
          <w:lang w:val="bg-BG"/>
        </w:rPr>
        <w:t xml:space="preserve">, </w:t>
      </w:r>
    </w:p>
    <w:p w:rsidR="00E61C54" w:rsidRPr="00D95F03" w:rsidRDefault="00E61C54" w:rsidP="004F4EDC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D95F03">
        <w:rPr>
          <w:rFonts w:ascii="Times New Roman" w:hAnsi="Times New Roman"/>
          <w:sz w:val="24"/>
          <w:szCs w:val="24"/>
          <w:lang w:val="bg-BG"/>
        </w:rPr>
        <w:t xml:space="preserve">В качеството си на </w:t>
      </w:r>
      <w:r w:rsidR="00BE3E73" w:rsidRPr="00D95F03">
        <w:rPr>
          <w:rFonts w:ascii="Times New Roman" w:hAnsi="Times New Roman"/>
          <w:sz w:val="24"/>
          <w:szCs w:val="24"/>
          <w:lang w:val="bg-BG"/>
        </w:rPr>
        <w:t>Изпълнителни членове</w:t>
      </w:r>
      <w:r w:rsidRPr="00D95F03">
        <w:rPr>
          <w:rFonts w:ascii="Times New Roman" w:hAnsi="Times New Roman"/>
          <w:sz w:val="24"/>
          <w:szCs w:val="24"/>
          <w:lang w:val="bg-BG"/>
        </w:rPr>
        <w:t xml:space="preserve"> на Управителния Съвет и представляващи Алкомет АД, гр. Шумен  </w:t>
      </w:r>
    </w:p>
    <w:p w:rsidR="00E61C54" w:rsidRPr="00D95F03" w:rsidRDefault="00E61C54" w:rsidP="004F4EDC">
      <w:pPr>
        <w:rPr>
          <w:rFonts w:ascii="Times New Roman" w:hAnsi="Times New Roman"/>
          <w:sz w:val="24"/>
          <w:szCs w:val="24"/>
          <w:lang w:val="bg-BG"/>
        </w:rPr>
      </w:pPr>
    </w:p>
    <w:p w:rsidR="00E61C54" w:rsidRPr="00D95F03" w:rsidRDefault="00E61C54" w:rsidP="004F4ED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95F03">
        <w:rPr>
          <w:rFonts w:ascii="Times New Roman" w:hAnsi="Times New Roman"/>
          <w:b/>
          <w:sz w:val="24"/>
          <w:szCs w:val="24"/>
          <w:lang w:val="bg-BG"/>
        </w:rPr>
        <w:t>ДЕКЛАРИРАМЕ,</w:t>
      </w:r>
    </w:p>
    <w:p w:rsidR="00E61C54" w:rsidRPr="00D95F03" w:rsidRDefault="00E61C54" w:rsidP="004F4EDC">
      <w:pPr>
        <w:rPr>
          <w:rFonts w:ascii="Times New Roman" w:hAnsi="Times New Roman"/>
          <w:sz w:val="24"/>
          <w:szCs w:val="24"/>
          <w:lang w:val="bg-BG"/>
        </w:rPr>
      </w:pPr>
    </w:p>
    <w:p w:rsidR="00E61C54" w:rsidRDefault="00E61C54" w:rsidP="004F4EDC">
      <w:pPr>
        <w:rPr>
          <w:rFonts w:ascii="Times New Roman" w:hAnsi="Times New Roman"/>
          <w:sz w:val="24"/>
          <w:szCs w:val="24"/>
        </w:rPr>
      </w:pPr>
      <w:r w:rsidRPr="00D95F03">
        <w:rPr>
          <w:rFonts w:ascii="Times New Roman" w:hAnsi="Times New Roman"/>
          <w:sz w:val="24"/>
          <w:szCs w:val="24"/>
          <w:lang w:val="bg-BG"/>
        </w:rPr>
        <w:t>че доколкото ни е известно:</w:t>
      </w:r>
    </w:p>
    <w:p w:rsidR="00D41B4B" w:rsidRDefault="00D41B4B" w:rsidP="004F4EDC">
      <w:pPr>
        <w:rPr>
          <w:rFonts w:ascii="Times New Roman" w:hAnsi="Times New Roman"/>
          <w:sz w:val="24"/>
          <w:szCs w:val="24"/>
        </w:rPr>
      </w:pPr>
    </w:p>
    <w:p w:rsidR="00D41B4B" w:rsidRPr="001302CE" w:rsidRDefault="00D41B4B" w:rsidP="001302C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1302CE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 w:eastAsia="bg-BG"/>
        </w:rPr>
        <w:t xml:space="preserve">1. Комплектът финансови отчети, съставени съгласно приложимите счетоводни стандарти, отразяват вярно и честно информацията за активите и пасивите, финансовото състояние и печалбата или загубата на </w:t>
      </w:r>
      <w:proofErr w:type="spellStart"/>
      <w:r w:rsidRPr="001302CE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 w:eastAsia="bg-BG"/>
        </w:rPr>
        <w:t>емитента</w:t>
      </w:r>
      <w:proofErr w:type="spellEnd"/>
      <w:r w:rsidRPr="001302CE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 w:eastAsia="bg-BG"/>
        </w:rPr>
        <w:t xml:space="preserve"> или на дружествата, включени в консолидацията;</w:t>
      </w:r>
    </w:p>
    <w:p w:rsidR="00D41B4B" w:rsidRPr="001302CE" w:rsidRDefault="00D41B4B" w:rsidP="001302C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1302CE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 w:eastAsia="bg-BG"/>
        </w:rPr>
        <w:t>2. Междинният доклад за дейността съдържа достоверен преглед на и</w:t>
      </w:r>
      <w:r w:rsidR="00B90FF1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 w:eastAsia="bg-BG"/>
        </w:rPr>
        <w:t xml:space="preserve">нформацията по т. 2 на чл. 100 </w:t>
      </w:r>
      <w:r w:rsidRPr="001302CE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 w:eastAsia="bg-BG"/>
        </w:rPr>
        <w:t>о, ал. 4</w:t>
      </w:r>
    </w:p>
    <w:p w:rsidR="00D41B4B" w:rsidRPr="00D41B4B" w:rsidRDefault="00D41B4B" w:rsidP="004F4EDC">
      <w:pPr>
        <w:rPr>
          <w:rFonts w:ascii="Times New Roman" w:hAnsi="Times New Roman"/>
          <w:sz w:val="24"/>
          <w:szCs w:val="24"/>
        </w:rPr>
      </w:pPr>
    </w:p>
    <w:p w:rsidR="00452195" w:rsidRPr="00D95F03" w:rsidRDefault="00452195" w:rsidP="004F4EDC">
      <w:pPr>
        <w:rPr>
          <w:rFonts w:ascii="Times New Roman" w:hAnsi="Times New Roman"/>
          <w:sz w:val="24"/>
          <w:szCs w:val="24"/>
          <w:lang w:val="bg-BG"/>
        </w:rPr>
      </w:pPr>
    </w:p>
    <w:p w:rsidR="00452195" w:rsidRPr="00D95F03" w:rsidRDefault="00452195" w:rsidP="004F4EDC">
      <w:pPr>
        <w:rPr>
          <w:rFonts w:ascii="Times New Roman" w:hAnsi="Times New Roman"/>
          <w:sz w:val="24"/>
          <w:szCs w:val="24"/>
          <w:lang w:val="bg-BG"/>
        </w:rPr>
      </w:pPr>
    </w:p>
    <w:p w:rsidR="00E61C54" w:rsidRPr="00D95F03" w:rsidRDefault="00E61C54" w:rsidP="004F4EDC">
      <w:pPr>
        <w:spacing w:after="20"/>
        <w:rPr>
          <w:rFonts w:ascii="Times New Roman" w:hAnsi="Times New Roman"/>
          <w:sz w:val="24"/>
          <w:szCs w:val="24"/>
          <w:lang w:val="bg-BG"/>
        </w:rPr>
      </w:pPr>
      <w:r w:rsidRPr="00D95F03">
        <w:rPr>
          <w:rFonts w:ascii="Times New Roman" w:hAnsi="Times New Roman"/>
          <w:sz w:val="24"/>
          <w:szCs w:val="24"/>
          <w:lang w:val="bg-BG"/>
        </w:rPr>
        <w:t xml:space="preserve">Изпълнителен Директор </w:t>
      </w:r>
      <w:r w:rsidRPr="00D95F03">
        <w:rPr>
          <w:rFonts w:ascii="Times New Roman" w:hAnsi="Times New Roman"/>
          <w:sz w:val="24"/>
          <w:szCs w:val="24"/>
          <w:lang w:val="bg-BG"/>
        </w:rPr>
        <w:tab/>
      </w:r>
      <w:r w:rsidRPr="00D95F03">
        <w:rPr>
          <w:rFonts w:ascii="Times New Roman" w:hAnsi="Times New Roman"/>
          <w:sz w:val="24"/>
          <w:szCs w:val="24"/>
          <w:lang w:val="bg-BG"/>
        </w:rPr>
        <w:tab/>
      </w:r>
      <w:r w:rsidRPr="00D95F03">
        <w:rPr>
          <w:rFonts w:ascii="Times New Roman" w:hAnsi="Times New Roman"/>
          <w:sz w:val="24"/>
          <w:szCs w:val="24"/>
          <w:lang w:val="bg-BG"/>
        </w:rPr>
        <w:tab/>
      </w:r>
      <w:r w:rsidRPr="00D95F03">
        <w:rPr>
          <w:rFonts w:ascii="Times New Roman" w:hAnsi="Times New Roman"/>
          <w:sz w:val="24"/>
          <w:szCs w:val="24"/>
          <w:lang w:val="bg-BG"/>
        </w:rPr>
        <w:tab/>
      </w:r>
      <w:r w:rsidRPr="00D95F03">
        <w:rPr>
          <w:rFonts w:ascii="Times New Roman" w:hAnsi="Times New Roman"/>
          <w:sz w:val="24"/>
          <w:szCs w:val="24"/>
          <w:lang w:val="bg-BG"/>
        </w:rPr>
        <w:tab/>
        <w:t xml:space="preserve">Изпълнителен Директор </w:t>
      </w:r>
    </w:p>
    <w:p w:rsidR="00E61C54" w:rsidRPr="00D95F03" w:rsidRDefault="00E61C54" w:rsidP="004F4EDC">
      <w:pPr>
        <w:spacing w:after="20"/>
        <w:rPr>
          <w:rFonts w:ascii="Times New Roman" w:hAnsi="Times New Roman"/>
          <w:sz w:val="24"/>
          <w:szCs w:val="24"/>
          <w:lang w:val="bg-BG"/>
        </w:rPr>
      </w:pPr>
      <w:r w:rsidRPr="00D95F03">
        <w:rPr>
          <w:rFonts w:ascii="Times New Roman" w:hAnsi="Times New Roman"/>
          <w:sz w:val="24"/>
          <w:szCs w:val="24"/>
          <w:lang w:val="bg-BG"/>
        </w:rPr>
        <w:t xml:space="preserve">Х. </w:t>
      </w:r>
      <w:proofErr w:type="spellStart"/>
      <w:r w:rsidRPr="00D95F03">
        <w:rPr>
          <w:rFonts w:ascii="Times New Roman" w:hAnsi="Times New Roman"/>
          <w:sz w:val="24"/>
          <w:szCs w:val="24"/>
          <w:lang w:val="bg-BG"/>
        </w:rPr>
        <w:t>Йорюджю</w:t>
      </w:r>
      <w:proofErr w:type="spellEnd"/>
      <w:r w:rsidRPr="00D95F03">
        <w:rPr>
          <w:rFonts w:ascii="Times New Roman" w:hAnsi="Times New Roman"/>
          <w:sz w:val="24"/>
          <w:szCs w:val="24"/>
          <w:lang w:val="bg-BG"/>
        </w:rPr>
        <w:tab/>
      </w:r>
      <w:r w:rsidRPr="00D95F03">
        <w:rPr>
          <w:rFonts w:ascii="Times New Roman" w:hAnsi="Times New Roman"/>
          <w:sz w:val="24"/>
          <w:szCs w:val="24"/>
          <w:lang w:val="bg-BG"/>
        </w:rPr>
        <w:tab/>
      </w:r>
      <w:r w:rsidRPr="00D95F03">
        <w:rPr>
          <w:rFonts w:ascii="Times New Roman" w:hAnsi="Times New Roman"/>
          <w:sz w:val="24"/>
          <w:szCs w:val="24"/>
          <w:lang w:val="bg-BG"/>
        </w:rPr>
        <w:tab/>
      </w:r>
      <w:r w:rsidRPr="00D95F03">
        <w:rPr>
          <w:rFonts w:ascii="Times New Roman" w:hAnsi="Times New Roman"/>
          <w:sz w:val="24"/>
          <w:szCs w:val="24"/>
          <w:lang w:val="bg-BG"/>
        </w:rPr>
        <w:tab/>
      </w:r>
      <w:r w:rsidRPr="00D95F03">
        <w:rPr>
          <w:rFonts w:ascii="Times New Roman" w:hAnsi="Times New Roman"/>
          <w:sz w:val="24"/>
          <w:szCs w:val="24"/>
          <w:lang w:val="bg-BG"/>
        </w:rPr>
        <w:tab/>
      </w:r>
      <w:r w:rsidRPr="00D95F03">
        <w:rPr>
          <w:rFonts w:ascii="Times New Roman" w:hAnsi="Times New Roman"/>
          <w:sz w:val="24"/>
          <w:szCs w:val="24"/>
          <w:lang w:val="bg-BG"/>
        </w:rPr>
        <w:tab/>
      </w:r>
      <w:r w:rsidRPr="00D95F03">
        <w:rPr>
          <w:rFonts w:ascii="Times New Roman" w:hAnsi="Times New Roman"/>
          <w:sz w:val="24"/>
          <w:szCs w:val="24"/>
          <w:lang w:val="bg-BG"/>
        </w:rPr>
        <w:tab/>
        <w:t xml:space="preserve">Х. Индже </w:t>
      </w:r>
    </w:p>
    <w:p w:rsidR="00E61C54" w:rsidRPr="00D95F03" w:rsidRDefault="00E61C54" w:rsidP="004F4EDC">
      <w:pPr>
        <w:rPr>
          <w:rFonts w:ascii="Times New Roman" w:hAnsi="Times New Roman"/>
          <w:sz w:val="24"/>
          <w:szCs w:val="24"/>
          <w:lang w:val="bg-BG"/>
        </w:rPr>
      </w:pPr>
    </w:p>
    <w:sectPr w:rsidR="00E61C54" w:rsidRPr="00D95F03" w:rsidSect="001872F2">
      <w:headerReference w:type="default" r:id="rId9"/>
      <w:footerReference w:type="default" r:id="rId10"/>
      <w:pgSz w:w="11909" w:h="16834" w:code="9"/>
      <w:pgMar w:top="2797" w:right="1134" w:bottom="851" w:left="1134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CA3" w:rsidRDefault="001D4CA3" w:rsidP="00264FEB">
      <w:pPr>
        <w:spacing w:after="0" w:line="240" w:lineRule="auto"/>
      </w:pPr>
      <w:r>
        <w:separator/>
      </w:r>
    </w:p>
  </w:endnote>
  <w:endnote w:type="continuationSeparator" w:id="0">
    <w:p w:rsidR="001D4CA3" w:rsidRDefault="001D4CA3" w:rsidP="0026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57" w:rsidRDefault="00C16A3B" w:rsidP="003C50B6">
    <w:pPr>
      <w:pStyle w:val="Footer"/>
      <w:tabs>
        <w:tab w:val="clear" w:pos="4703"/>
        <w:tab w:val="clear" w:pos="9406"/>
        <w:tab w:val="left" w:pos="4125"/>
      </w:tabs>
    </w:pPr>
    <w:r>
      <w:rPr>
        <w:noProof/>
        <w:lang w:val="bg-BG" w:eastAsia="bg-BG"/>
      </w:rPr>
      <w:drawing>
        <wp:inline distT="0" distB="0" distL="0" distR="0" wp14:anchorId="680B5240" wp14:editId="155F4CC6">
          <wp:extent cx="1362075" cy="428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5D57">
      <w:rPr>
        <w:lang w:val="bg-BG"/>
      </w:rPr>
      <w:t xml:space="preserve">                                        </w:t>
    </w:r>
    <w:r>
      <w:rPr>
        <w:lang w:val="bg-BG"/>
      </w:rPr>
      <w:t xml:space="preserve">                             </w:t>
    </w:r>
    <w:r w:rsidR="0002499C">
      <w:rPr>
        <w:noProof/>
        <w:lang w:val="bg-BG" w:eastAsia="bg-BG"/>
      </w:rPr>
      <w:t xml:space="preserve">                </w:t>
    </w:r>
    <w:r>
      <w:t xml:space="preserve">    </w:t>
    </w:r>
    <w:r>
      <w:rPr>
        <w:noProof/>
        <w:lang w:val="bg-BG" w:eastAsia="bg-BG"/>
      </w:rPr>
      <w:drawing>
        <wp:inline distT="0" distB="0" distL="0" distR="0" wp14:anchorId="04111483" wp14:editId="1E4C8B22">
          <wp:extent cx="561975" cy="523875"/>
          <wp:effectExtent l="0" t="0" r="9525" b="9525"/>
          <wp:docPr id="9" name="Picture 9" descr="C:\Users\kantar\Downloads\SGS_ISO 9001_TCL_L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kantar\Downloads\SGS_ISO 9001_TCL_LR.jpg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bg-BG" w:eastAsia="bg-BG"/>
      </w:rPr>
      <w:drawing>
        <wp:inline distT="0" distB="0" distL="0" distR="0" wp14:anchorId="79824AE6" wp14:editId="16805890">
          <wp:extent cx="552450" cy="542925"/>
          <wp:effectExtent l="0" t="0" r="0" b="9525"/>
          <wp:docPr id="12" name="Picture 12" descr="C:\Users\kantar\Downloads\SGS_ISO 14001_TCL_L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kantar\Downloads\SGS_ISO 14001_TCL_LR.jpg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bg-BG" w:eastAsia="bg-BG"/>
      </w:rPr>
      <w:drawing>
        <wp:inline distT="0" distB="0" distL="0" distR="0" wp14:anchorId="54D23B4B" wp14:editId="203981D1">
          <wp:extent cx="571500" cy="542925"/>
          <wp:effectExtent l="0" t="0" r="0" b="9525"/>
          <wp:docPr id="25" name="Picture 25" descr="C:\Users\kantar\Downloads\OHSAS1800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kantar\Downloads\OHSAS18001.jpg"/>
                  <pic:cNvPicPr preferRelativeResize="0"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72F2" w:rsidRDefault="001872F2" w:rsidP="003C50B6">
    <w:pPr>
      <w:pStyle w:val="Footer"/>
      <w:tabs>
        <w:tab w:val="clear" w:pos="4703"/>
        <w:tab w:val="clear" w:pos="9406"/>
        <w:tab w:val="left" w:pos="41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CA3" w:rsidRDefault="001D4CA3" w:rsidP="00264FEB">
      <w:pPr>
        <w:spacing w:after="0" w:line="240" w:lineRule="auto"/>
      </w:pPr>
      <w:r>
        <w:separator/>
      </w:r>
    </w:p>
  </w:footnote>
  <w:footnote w:type="continuationSeparator" w:id="0">
    <w:p w:rsidR="001D4CA3" w:rsidRDefault="001D4CA3" w:rsidP="0026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57" w:rsidRPr="00146E6B" w:rsidRDefault="00C16A3B" w:rsidP="00B51393">
    <w:pPr>
      <w:pStyle w:val="Header"/>
      <w:tabs>
        <w:tab w:val="left" w:pos="1134"/>
        <w:tab w:val="left" w:pos="2268"/>
      </w:tabs>
      <w:spacing w:line="210" w:lineRule="exact"/>
      <w:rPr>
        <w:rFonts w:ascii="Myriad Pro" w:hAnsi="Myriad Pro" w:cs="Arial"/>
        <w:sz w:val="19"/>
        <w:szCs w:val="19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1" locked="0" layoutInCell="1" allowOverlap="1" wp14:anchorId="05A4D9F7" wp14:editId="204A938D">
          <wp:simplePos x="0" y="0"/>
          <wp:positionH relativeFrom="column">
            <wp:posOffset>-1905</wp:posOffset>
          </wp:positionH>
          <wp:positionV relativeFrom="paragraph">
            <wp:posOffset>-540385</wp:posOffset>
          </wp:positionV>
          <wp:extent cx="577215" cy="1120775"/>
          <wp:effectExtent l="0" t="0" r="0" b="3175"/>
          <wp:wrapSquare wrapText="bothSides"/>
          <wp:docPr id="3" name="Picture 2" descr="el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e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1120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D57" w:rsidRPr="003D20C4">
      <w:rPr>
        <w:rFonts w:ascii="Myriad Pro" w:hAnsi="Myriad Pro" w:cs="Arial"/>
        <w:sz w:val="32"/>
        <w:szCs w:val="34"/>
      </w:rPr>
      <w:t xml:space="preserve">                   </w:t>
    </w:r>
    <w:r w:rsidR="00E55D57" w:rsidRPr="003D20C4">
      <w:rPr>
        <w:rFonts w:ascii="Myriad Pro" w:hAnsi="Myriad Pro" w:cs="Arial"/>
        <w:sz w:val="32"/>
        <w:szCs w:val="34"/>
        <w:lang w:val="bg-BG"/>
      </w:rPr>
      <w:t xml:space="preserve">  </w:t>
    </w:r>
    <w:r w:rsidR="00E55D57">
      <w:rPr>
        <w:rFonts w:ascii="Myriad Pro" w:hAnsi="Myriad Pro" w:cs="Arial"/>
        <w:sz w:val="32"/>
        <w:szCs w:val="34"/>
        <w:lang w:val="bg-BG"/>
      </w:rPr>
      <w:t xml:space="preserve"> </w:t>
    </w:r>
    <w:r w:rsidR="00E55D57" w:rsidRPr="00146E6B">
      <w:rPr>
        <w:rFonts w:ascii="Myriad Pro" w:hAnsi="Myriad Pro" w:cs="Arial"/>
        <w:sz w:val="19"/>
        <w:szCs w:val="19"/>
      </w:rPr>
      <w:t>2</w:t>
    </w:r>
    <w:r w:rsidR="00E55D57" w:rsidRPr="00146E6B">
      <w:rPr>
        <w:rFonts w:ascii="Myriad Pro" w:hAnsi="Myriad Pro" w:cs="Arial"/>
        <w:sz w:val="19"/>
        <w:szCs w:val="19"/>
        <w:vertAlign w:val="superscript"/>
      </w:rPr>
      <w:t>nd</w:t>
    </w:r>
    <w:r w:rsidR="00E55D57" w:rsidRPr="00146E6B">
      <w:rPr>
        <w:rFonts w:ascii="Myriad Pro" w:hAnsi="Myriad Pro" w:cs="Arial"/>
        <w:sz w:val="19"/>
        <w:szCs w:val="19"/>
      </w:rPr>
      <w:t xml:space="preserve"> Industrial Zone                </w:t>
    </w:r>
    <w:r w:rsidR="00E55D57" w:rsidRPr="00146E6B"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    </w:t>
    </w:r>
    <w:r w:rsidR="00E55D57"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</w:t>
    </w:r>
    <w:r w:rsidR="00E55D57" w:rsidRPr="00146E6B">
      <w:rPr>
        <w:rFonts w:ascii="Myriad Pro" w:hAnsi="Myriad Pro" w:cs="Arial"/>
        <w:sz w:val="19"/>
        <w:szCs w:val="19"/>
      </w:rPr>
      <w:t xml:space="preserve"> Phone: (+359 54) 858 601</w:t>
    </w:r>
  </w:p>
  <w:p w:rsidR="00E55D57" w:rsidRPr="00146E6B" w:rsidRDefault="00E55D57" w:rsidP="003D20C4">
    <w:pPr>
      <w:pStyle w:val="Header"/>
      <w:tabs>
        <w:tab w:val="left" w:pos="1134"/>
      </w:tabs>
      <w:spacing w:line="210" w:lineRule="exact"/>
      <w:rPr>
        <w:rFonts w:ascii="Myriad Pro" w:hAnsi="Myriad Pro" w:cs="Arial"/>
        <w:sz w:val="19"/>
        <w:szCs w:val="19"/>
      </w:rPr>
    </w:pPr>
    <w:r w:rsidRPr="00146E6B">
      <w:rPr>
        <w:rFonts w:ascii="Myriad Pro" w:hAnsi="Myriad Pro" w:cs="Arial"/>
        <w:sz w:val="19"/>
        <w:szCs w:val="19"/>
        <w:lang w:val="bg-BG"/>
      </w:rPr>
      <w:t xml:space="preserve">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  <w:lang w:val="bg-BG"/>
      </w:rPr>
      <w:t xml:space="preserve">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Pr="00146E6B">
      <w:rPr>
        <w:rFonts w:ascii="Myriad Pro" w:hAnsi="Myriad Pro" w:cs="Arial"/>
        <w:sz w:val="19"/>
        <w:szCs w:val="19"/>
      </w:rPr>
      <w:t xml:space="preserve">9700 Shumen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</w:t>
    </w:r>
    <w:r w:rsidRPr="00146E6B">
      <w:rPr>
        <w:rFonts w:ascii="Myriad Pro" w:hAnsi="Myriad Pro" w:cs="Arial"/>
        <w:sz w:val="19"/>
        <w:szCs w:val="19"/>
      </w:rPr>
      <w:t>Fax: (+359 54) 858 688</w:t>
    </w:r>
  </w:p>
  <w:p w:rsidR="00E55D57" w:rsidRPr="00146E6B" w:rsidRDefault="00E55D57" w:rsidP="00146E6B">
    <w:pPr>
      <w:pStyle w:val="Header"/>
      <w:tabs>
        <w:tab w:val="left" w:pos="1134"/>
      </w:tabs>
      <w:spacing w:line="210" w:lineRule="exact"/>
      <w:rPr>
        <w:rFonts w:ascii="Myriad Pro" w:hAnsi="Myriad Pro" w:cs="Arial"/>
        <w:sz w:val="19"/>
        <w:szCs w:val="19"/>
      </w:rPr>
    </w:pPr>
    <w:r w:rsidRPr="00146E6B">
      <w:rPr>
        <w:rFonts w:ascii="Myriad Pro" w:hAnsi="Myriad Pro" w:cs="Arial"/>
        <w:sz w:val="19"/>
        <w:szCs w:val="19"/>
        <w:lang w:val="bg-BG"/>
      </w:rPr>
      <w:t xml:space="preserve">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 </w:t>
    </w:r>
    <w:r w:rsidRPr="00146E6B">
      <w:rPr>
        <w:rFonts w:ascii="Myriad Pro" w:hAnsi="Myriad Pro" w:cs="Arial"/>
        <w:sz w:val="19"/>
        <w:szCs w:val="19"/>
        <w:lang w:val="bg-BG"/>
      </w:rPr>
      <w:t xml:space="preserve">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</w:rPr>
      <w:t xml:space="preserve">Bulgaria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="005804DD">
      <w:rPr>
        <w:rFonts w:ascii="Myriad Pro" w:hAnsi="Myriad Pro" w:cs="Arial"/>
        <w:sz w:val="19"/>
        <w:szCs w:val="19"/>
      </w:rPr>
      <w:t xml:space="preserve">              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Pr="00146E6B">
      <w:rPr>
        <w:rFonts w:ascii="Myriad Pro" w:hAnsi="Myriad Pro" w:cs="Arial"/>
        <w:sz w:val="19"/>
        <w:szCs w:val="19"/>
      </w:rPr>
      <w:t>www.alcomet.eu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6865"/>
    <w:multiLevelType w:val="hybridMultilevel"/>
    <w:tmpl w:val="100CDC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B302C"/>
    <w:multiLevelType w:val="hybridMultilevel"/>
    <w:tmpl w:val="90C0C1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01DBD"/>
    <w:multiLevelType w:val="hybridMultilevel"/>
    <w:tmpl w:val="100CDC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A27864"/>
    <w:multiLevelType w:val="hybridMultilevel"/>
    <w:tmpl w:val="DC30C812"/>
    <w:lvl w:ilvl="0" w:tplc="59AC88C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757646"/>
    <w:multiLevelType w:val="hybridMultilevel"/>
    <w:tmpl w:val="44B2C1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DA"/>
    <w:rsid w:val="000044D3"/>
    <w:rsid w:val="0002499C"/>
    <w:rsid w:val="00090785"/>
    <w:rsid w:val="000D01DA"/>
    <w:rsid w:val="000E3A6D"/>
    <w:rsid w:val="000E60D6"/>
    <w:rsid w:val="001000FC"/>
    <w:rsid w:val="00116B99"/>
    <w:rsid w:val="0012188C"/>
    <w:rsid w:val="001302CE"/>
    <w:rsid w:val="00140750"/>
    <w:rsid w:val="00143AF5"/>
    <w:rsid w:val="00146E6B"/>
    <w:rsid w:val="00155DE7"/>
    <w:rsid w:val="001626AF"/>
    <w:rsid w:val="00166E7B"/>
    <w:rsid w:val="001750BA"/>
    <w:rsid w:val="0018416F"/>
    <w:rsid w:val="001872F2"/>
    <w:rsid w:val="0019319F"/>
    <w:rsid w:val="001A733E"/>
    <w:rsid w:val="001B4AAC"/>
    <w:rsid w:val="001D4CA3"/>
    <w:rsid w:val="00201A55"/>
    <w:rsid w:val="00211D52"/>
    <w:rsid w:val="00217E53"/>
    <w:rsid w:val="00264FEB"/>
    <w:rsid w:val="002C372D"/>
    <w:rsid w:val="002F1E4E"/>
    <w:rsid w:val="0031681D"/>
    <w:rsid w:val="00345F1F"/>
    <w:rsid w:val="003C50B6"/>
    <w:rsid w:val="003D20C4"/>
    <w:rsid w:val="00444A73"/>
    <w:rsid w:val="00452195"/>
    <w:rsid w:val="00480D14"/>
    <w:rsid w:val="004864E5"/>
    <w:rsid w:val="004C1500"/>
    <w:rsid w:val="004D54A8"/>
    <w:rsid w:val="004F4EDC"/>
    <w:rsid w:val="00521941"/>
    <w:rsid w:val="0055058A"/>
    <w:rsid w:val="00557684"/>
    <w:rsid w:val="00570FC6"/>
    <w:rsid w:val="005804DD"/>
    <w:rsid w:val="00596625"/>
    <w:rsid w:val="005A5DC8"/>
    <w:rsid w:val="005C37E4"/>
    <w:rsid w:val="006277C1"/>
    <w:rsid w:val="00646D43"/>
    <w:rsid w:val="00660101"/>
    <w:rsid w:val="00673116"/>
    <w:rsid w:val="006C3086"/>
    <w:rsid w:val="00721113"/>
    <w:rsid w:val="007A2060"/>
    <w:rsid w:val="007C4A9A"/>
    <w:rsid w:val="007C7033"/>
    <w:rsid w:val="007E0D37"/>
    <w:rsid w:val="007E2AD8"/>
    <w:rsid w:val="007E5C3C"/>
    <w:rsid w:val="008411E4"/>
    <w:rsid w:val="00890BFB"/>
    <w:rsid w:val="008D2304"/>
    <w:rsid w:val="008D7109"/>
    <w:rsid w:val="0091443F"/>
    <w:rsid w:val="00927F7C"/>
    <w:rsid w:val="00945E2A"/>
    <w:rsid w:val="009549C8"/>
    <w:rsid w:val="009618A7"/>
    <w:rsid w:val="009A29BD"/>
    <w:rsid w:val="009D559E"/>
    <w:rsid w:val="009E0830"/>
    <w:rsid w:val="00A17240"/>
    <w:rsid w:val="00A4102A"/>
    <w:rsid w:val="00A52415"/>
    <w:rsid w:val="00A600D3"/>
    <w:rsid w:val="00A80E82"/>
    <w:rsid w:val="00A9401E"/>
    <w:rsid w:val="00AB1ACB"/>
    <w:rsid w:val="00AB322F"/>
    <w:rsid w:val="00AD563B"/>
    <w:rsid w:val="00AE303E"/>
    <w:rsid w:val="00B51393"/>
    <w:rsid w:val="00B542B8"/>
    <w:rsid w:val="00B90FF1"/>
    <w:rsid w:val="00B91F29"/>
    <w:rsid w:val="00B9637A"/>
    <w:rsid w:val="00BA6E40"/>
    <w:rsid w:val="00BB1DFB"/>
    <w:rsid w:val="00BB6BC9"/>
    <w:rsid w:val="00BC7563"/>
    <w:rsid w:val="00BD11B0"/>
    <w:rsid w:val="00BE3E73"/>
    <w:rsid w:val="00BE76CF"/>
    <w:rsid w:val="00C16A3B"/>
    <w:rsid w:val="00C16D9F"/>
    <w:rsid w:val="00C305EB"/>
    <w:rsid w:val="00C33307"/>
    <w:rsid w:val="00C44504"/>
    <w:rsid w:val="00CB3CD7"/>
    <w:rsid w:val="00CC7132"/>
    <w:rsid w:val="00CD46BD"/>
    <w:rsid w:val="00CE01EA"/>
    <w:rsid w:val="00D10A3C"/>
    <w:rsid w:val="00D300C6"/>
    <w:rsid w:val="00D33F6B"/>
    <w:rsid w:val="00D41B4B"/>
    <w:rsid w:val="00D87BE7"/>
    <w:rsid w:val="00D95F03"/>
    <w:rsid w:val="00DA74C8"/>
    <w:rsid w:val="00DB1C68"/>
    <w:rsid w:val="00E07A41"/>
    <w:rsid w:val="00E1673D"/>
    <w:rsid w:val="00E21431"/>
    <w:rsid w:val="00E3718F"/>
    <w:rsid w:val="00E55D57"/>
    <w:rsid w:val="00E61C54"/>
    <w:rsid w:val="00E662A6"/>
    <w:rsid w:val="00EA58D5"/>
    <w:rsid w:val="00EC324F"/>
    <w:rsid w:val="00F00077"/>
    <w:rsid w:val="00F44439"/>
    <w:rsid w:val="00F628EA"/>
    <w:rsid w:val="00F6680E"/>
    <w:rsid w:val="00F700A5"/>
    <w:rsid w:val="00F83424"/>
    <w:rsid w:val="00FB3B4E"/>
    <w:rsid w:val="00FE18EF"/>
    <w:rsid w:val="00FE767B"/>
    <w:rsid w:val="00FF489A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FE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4FEB"/>
    <w:rPr>
      <w:rFonts w:cs="Times New Roman"/>
    </w:rPr>
  </w:style>
  <w:style w:type="character" w:styleId="Hyperlink">
    <w:name w:val="Hyperlink"/>
    <w:basedOn w:val="DefaultParagraphFont"/>
    <w:uiPriority w:val="99"/>
    <w:rsid w:val="006C308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46E6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44A73"/>
    <w:pPr>
      <w:spacing w:after="0" w:line="240" w:lineRule="auto"/>
      <w:ind w:left="720"/>
    </w:pPr>
    <w:rPr>
      <w:rFonts w:eastAsiaTheme="minorHAnsi"/>
      <w:lang w:val="bg-BG"/>
    </w:rPr>
  </w:style>
  <w:style w:type="paragraph" w:styleId="BodyTextIndent">
    <w:name w:val="Body Text Indent"/>
    <w:basedOn w:val="Normal"/>
    <w:link w:val="BodyTextIndentChar"/>
    <w:unhideWhenUsed/>
    <w:rsid w:val="00FE767B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FE767B"/>
    <w:rPr>
      <w:rFonts w:ascii="Times New Roman" w:eastAsia="Times New Roman" w:hAnsi="Times New Roman"/>
      <w:sz w:val="24"/>
      <w:szCs w:val="24"/>
      <w:lang w:val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FE76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767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FE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4FEB"/>
    <w:rPr>
      <w:rFonts w:cs="Times New Roman"/>
    </w:rPr>
  </w:style>
  <w:style w:type="character" w:styleId="Hyperlink">
    <w:name w:val="Hyperlink"/>
    <w:basedOn w:val="DefaultParagraphFont"/>
    <w:uiPriority w:val="99"/>
    <w:rsid w:val="006C308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46E6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44A73"/>
    <w:pPr>
      <w:spacing w:after="0" w:line="240" w:lineRule="auto"/>
      <w:ind w:left="720"/>
    </w:pPr>
    <w:rPr>
      <w:rFonts w:eastAsiaTheme="minorHAnsi"/>
      <w:lang w:val="bg-BG"/>
    </w:rPr>
  </w:style>
  <w:style w:type="paragraph" w:styleId="BodyTextIndent">
    <w:name w:val="Body Text Indent"/>
    <w:basedOn w:val="Normal"/>
    <w:link w:val="BodyTextIndentChar"/>
    <w:unhideWhenUsed/>
    <w:rsid w:val="00FE767B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FE767B"/>
    <w:rPr>
      <w:rFonts w:ascii="Times New Roman" w:eastAsia="Times New Roman" w:hAnsi="Times New Roman"/>
      <w:sz w:val="24"/>
      <w:szCs w:val="24"/>
      <w:lang w:val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FE76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76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DATA\Desktop\ALCOM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5511-B8B4-4FD0-9E4E-887D9947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ALCOMET_template.dotx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Peneva</dc:creator>
  <cp:lastModifiedBy>Petar Stanchev</cp:lastModifiedBy>
  <cp:revision>2</cp:revision>
  <dcterms:created xsi:type="dcterms:W3CDTF">2018-10-26T13:53:00Z</dcterms:created>
  <dcterms:modified xsi:type="dcterms:W3CDTF">2018-10-26T13:53:00Z</dcterms:modified>
</cp:coreProperties>
</file>